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F7" w:rsidRDefault="00A72EF7" w:rsidP="00A72EF7">
      <w:pPr>
        <w:tabs>
          <w:tab w:val="left" w:pos="284"/>
        </w:tabs>
        <w:jc w:val="center"/>
        <w:rPr>
          <w:rFonts w:ascii="Garamond" w:eastAsia="Arial Unicode MS" w:hAnsi="Garamond" w:hint="eastAsia"/>
          <w:sz w:val="28"/>
          <w:szCs w:val="28"/>
        </w:rPr>
      </w:pPr>
      <w:r w:rsidRPr="00A72EF7">
        <w:rPr>
          <w:rFonts w:ascii="Garamond" w:eastAsia="Arial Unicode MS" w:hAnsi="Garamond"/>
          <w:sz w:val="28"/>
          <w:szCs w:val="28"/>
        </w:rPr>
        <w:t>Climate Change and Economic Policies in China</w:t>
      </w:r>
    </w:p>
    <w:p w:rsidR="00A72EF7" w:rsidRPr="00A72EF7" w:rsidRDefault="00A72EF7" w:rsidP="00A72EF7">
      <w:pPr>
        <w:tabs>
          <w:tab w:val="left" w:pos="284"/>
        </w:tabs>
        <w:jc w:val="center"/>
        <w:rPr>
          <w:rFonts w:ascii="Garamond" w:eastAsia="Arial Unicode MS" w:hAnsi="Garamond" w:hint="eastAsia"/>
          <w:szCs w:val="21"/>
        </w:rPr>
      </w:pPr>
      <w:proofErr w:type="spellStart"/>
      <w:r w:rsidRPr="00A72EF7">
        <w:rPr>
          <w:rFonts w:ascii="Garamond" w:eastAsia="Arial Unicode MS" w:hAnsi="Garamond" w:hint="eastAsia"/>
          <w:szCs w:val="21"/>
        </w:rPr>
        <w:t>Rong</w:t>
      </w:r>
      <w:proofErr w:type="spellEnd"/>
      <w:r w:rsidRPr="00A72EF7">
        <w:rPr>
          <w:rFonts w:ascii="Garamond" w:eastAsia="Arial Unicode MS" w:hAnsi="Garamond" w:hint="eastAsia"/>
          <w:szCs w:val="21"/>
        </w:rPr>
        <w:t xml:space="preserve"> KANG</w:t>
      </w:r>
    </w:p>
    <w:p w:rsidR="00A72EF7" w:rsidRPr="00A72EF7" w:rsidRDefault="00A72EF7" w:rsidP="00A72EF7">
      <w:pPr>
        <w:tabs>
          <w:tab w:val="left" w:pos="284"/>
        </w:tabs>
        <w:jc w:val="center"/>
        <w:rPr>
          <w:rFonts w:ascii="Garamond" w:eastAsia="Arial Unicode MS" w:hAnsi="Garamond" w:hint="eastAsia"/>
          <w:szCs w:val="21"/>
        </w:rPr>
      </w:pPr>
      <w:r w:rsidRPr="00A72EF7">
        <w:rPr>
          <w:rFonts w:ascii="Garamond" w:eastAsia="Arial Unicode MS" w:hAnsi="Garamond" w:hint="eastAsia"/>
          <w:szCs w:val="21"/>
        </w:rPr>
        <w:t>School of Economics and Management</w:t>
      </w:r>
    </w:p>
    <w:p w:rsidR="00A72EF7" w:rsidRPr="00A72EF7" w:rsidRDefault="00A72EF7" w:rsidP="00A72EF7">
      <w:pPr>
        <w:tabs>
          <w:tab w:val="left" w:pos="284"/>
        </w:tabs>
        <w:jc w:val="center"/>
        <w:rPr>
          <w:rFonts w:ascii="Garamond" w:eastAsia="Arial Unicode MS" w:hAnsi="Garamond" w:hint="eastAsia"/>
          <w:szCs w:val="21"/>
        </w:rPr>
      </w:pPr>
      <w:r w:rsidRPr="00A72EF7">
        <w:rPr>
          <w:rFonts w:ascii="Garamond" w:eastAsia="Arial Unicode MS" w:hAnsi="Garamond" w:hint="eastAsia"/>
          <w:szCs w:val="21"/>
        </w:rPr>
        <w:t>Northwest University</w:t>
      </w:r>
    </w:p>
    <w:p w:rsidR="00A72EF7" w:rsidRPr="00A72EF7" w:rsidRDefault="00A72EF7" w:rsidP="00A72EF7">
      <w:pPr>
        <w:tabs>
          <w:tab w:val="left" w:pos="284"/>
        </w:tabs>
        <w:rPr>
          <w:rFonts w:ascii="Garamond" w:eastAsia="Arial Unicode MS" w:hAnsi="Garamond"/>
          <w:sz w:val="28"/>
          <w:szCs w:val="28"/>
        </w:rPr>
      </w:pPr>
      <w:r>
        <w:rPr>
          <w:rFonts w:ascii="Garamond" w:eastAsia="Arial Unicode MS" w:hAnsi="Garamond" w:hint="eastAsia"/>
          <w:sz w:val="28"/>
          <w:szCs w:val="28"/>
        </w:rPr>
        <w:t xml:space="preserve">Abstract: Climate change is the great challenge to all the people in the world. The fast economic growth has been </w:t>
      </w:r>
      <w:r>
        <w:rPr>
          <w:rFonts w:ascii="Garamond" w:eastAsia="Arial Unicode MS" w:hAnsi="Garamond"/>
          <w:sz w:val="28"/>
          <w:szCs w:val="28"/>
        </w:rPr>
        <w:t>accompanied</w:t>
      </w:r>
      <w:r>
        <w:rPr>
          <w:rFonts w:ascii="Garamond" w:eastAsia="Arial Unicode MS" w:hAnsi="Garamond" w:hint="eastAsia"/>
          <w:sz w:val="28"/>
          <w:szCs w:val="28"/>
        </w:rPr>
        <w:t xml:space="preserve"> </w:t>
      </w:r>
      <w:r w:rsidR="006A781B">
        <w:rPr>
          <w:rFonts w:ascii="Garamond" w:eastAsia="Arial Unicode MS" w:hAnsi="Garamond" w:hint="eastAsia"/>
          <w:sz w:val="28"/>
          <w:szCs w:val="28"/>
        </w:rPr>
        <w:t xml:space="preserve">by serious problems which has brought significant impacts on climate change. The paper, based on the data of UNEP, the World Bank, IEA, PBL, GCP of Tyndall, and statistics of China, shows elements of climate change in China and the seriousness of the problem. The national policies, especially the economic regulation policies are introduced and compared with international research outcomes. Based on the analysis of the climate change, certain countermeasures are put forward to help highly emission countries such as China to fight against climate change. </w:t>
      </w:r>
    </w:p>
    <w:p w:rsidR="001B135C" w:rsidRDefault="006A781B">
      <w:pPr>
        <w:rPr>
          <w:rFonts w:ascii="Times New Roman" w:eastAsia="宋体" w:hAnsi="Times New Roman" w:hint="eastAsia"/>
          <w:kern w:val="0"/>
          <w:sz w:val="24"/>
          <w:szCs w:val="24"/>
        </w:rPr>
      </w:pPr>
    </w:p>
    <w:p w:rsidR="006A781B" w:rsidRPr="00A72EF7" w:rsidRDefault="006A781B">
      <w:r>
        <w:rPr>
          <w:rFonts w:ascii="Times New Roman" w:eastAsia="宋体" w:hAnsi="Times New Roman" w:hint="eastAsia"/>
          <w:kern w:val="0"/>
          <w:sz w:val="24"/>
          <w:szCs w:val="24"/>
        </w:rPr>
        <w:t>Key words: climate change, economic policy, China</w:t>
      </w:r>
      <w:bookmarkStart w:id="0" w:name="_GoBack"/>
      <w:bookmarkEnd w:id="0"/>
    </w:p>
    <w:sectPr w:rsidR="006A781B" w:rsidRPr="00A72E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CAF"/>
    <w:multiLevelType w:val="hybridMultilevel"/>
    <w:tmpl w:val="B48292EE"/>
    <w:lvl w:ilvl="0" w:tplc="5BD2F2B6">
      <w:start w:val="1"/>
      <w:numFmt w:val="bullet"/>
      <w:lvlText w:val=""/>
      <w:lvlJc w:val="left"/>
      <w:pPr>
        <w:ind w:left="360" w:hanging="360"/>
      </w:pPr>
      <w:rPr>
        <w:rFonts w:ascii="Symbol" w:hAnsi="Symbol" w:hint="default"/>
      </w:rPr>
    </w:lvl>
    <w:lvl w:ilvl="1" w:tplc="604A561E">
      <w:numFmt w:val="bullet"/>
      <w:lvlText w:val=""/>
      <w:lvlJc w:val="left"/>
      <w:pPr>
        <w:ind w:left="1080" w:hanging="360"/>
      </w:pPr>
      <w:rPr>
        <w:rFonts w:ascii="Symbol" w:eastAsia="Arial Unicode MS" w:hAnsi="Symbol"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F7"/>
    <w:rsid w:val="00467FF4"/>
    <w:rsid w:val="006A781B"/>
    <w:rsid w:val="008F2758"/>
    <w:rsid w:val="00A7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F7"/>
    <w:pPr>
      <w:widowControl/>
      <w:spacing w:after="200" w:line="276" w:lineRule="auto"/>
      <w:ind w:left="720"/>
      <w:contextualSpacing/>
      <w:jc w:val="left"/>
    </w:pPr>
    <w:rPr>
      <w:rFonts w:ascii="Calibri" w:eastAsia="宋体"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F7"/>
    <w:pPr>
      <w:widowControl/>
      <w:spacing w:after="200" w:line="276" w:lineRule="auto"/>
      <w:ind w:left="720"/>
      <w:contextualSpacing/>
      <w:jc w:val="left"/>
    </w:pPr>
    <w:rPr>
      <w:rFonts w:ascii="Calibri" w:eastAsia="宋体"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2014-12-25T00:58:00Z</dcterms:created>
  <dcterms:modified xsi:type="dcterms:W3CDTF">2014-12-25T01:16:00Z</dcterms:modified>
</cp:coreProperties>
</file>