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DE" w:rsidRPr="00341722" w:rsidRDefault="00CF00DE" w:rsidP="00CF00DE">
      <w:pPr>
        <w:pStyle w:val="En-tte"/>
        <w:jc w:val="center"/>
      </w:pPr>
      <w:r w:rsidRPr="00341722">
        <w:rPr>
          <w:noProof/>
          <w:lang w:val="fr-FR" w:eastAsia="fr-FR"/>
        </w:rPr>
        <w:drawing>
          <wp:inline distT="0" distB="0" distL="0" distR="0" wp14:anchorId="7145C757" wp14:editId="1CFD4706">
            <wp:extent cx="5751195" cy="1179195"/>
            <wp:effectExtent l="0" t="0" r="1905" b="1905"/>
            <wp:docPr id="4" name="Image 4" descr="header-rr-f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rr-f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1195" cy="1179195"/>
                    </a:xfrm>
                    <a:prstGeom prst="rect">
                      <a:avLst/>
                    </a:prstGeom>
                    <a:noFill/>
                    <a:ln>
                      <a:noFill/>
                    </a:ln>
                  </pic:spPr>
                </pic:pic>
              </a:graphicData>
            </a:graphic>
          </wp:inline>
        </w:drawing>
      </w:r>
    </w:p>
    <w:p w:rsidR="00CF00DE" w:rsidRPr="00341722" w:rsidRDefault="00CF00DE" w:rsidP="00585AA6">
      <w:pPr>
        <w:pStyle w:val="Titre"/>
        <w:rPr>
          <w:lang w:val="en-US"/>
        </w:rPr>
      </w:pPr>
    </w:p>
    <w:p w:rsidR="00585AA6" w:rsidRPr="00341722" w:rsidRDefault="00585AA6" w:rsidP="00585AA6">
      <w:pPr>
        <w:pStyle w:val="Titre"/>
        <w:rPr>
          <w:lang w:val="en-US"/>
        </w:rPr>
      </w:pPr>
      <w:r w:rsidRPr="00341722">
        <w:rPr>
          <w:lang w:val="en-US"/>
        </w:rPr>
        <w:t xml:space="preserve">Systems integration in question – </w:t>
      </w:r>
      <w:r w:rsidR="003433BF" w:rsidRPr="00341722">
        <w:rPr>
          <w:lang w:val="en-US"/>
        </w:rPr>
        <w:t>a</w:t>
      </w:r>
      <w:r w:rsidRPr="00341722">
        <w:rPr>
          <w:lang w:val="en-US"/>
        </w:rPr>
        <w:t xml:space="preserve"> comparison of </w:t>
      </w:r>
      <w:r w:rsidR="003433BF" w:rsidRPr="00341722">
        <w:rPr>
          <w:lang w:val="en-US"/>
        </w:rPr>
        <w:t xml:space="preserve">Airbus and </w:t>
      </w:r>
      <w:r w:rsidRPr="00341722">
        <w:rPr>
          <w:lang w:val="en-US"/>
        </w:rPr>
        <w:t xml:space="preserve">Boeing </w:t>
      </w:r>
    </w:p>
    <w:p w:rsidR="00585AA6" w:rsidRPr="00341722" w:rsidRDefault="003433BF" w:rsidP="00585AA6">
      <w:pPr>
        <w:pStyle w:val="auteur"/>
        <w:rPr>
          <w:b/>
        </w:rPr>
      </w:pPr>
      <w:r w:rsidRPr="00341722">
        <w:t xml:space="preserve">Mustafa </w:t>
      </w:r>
      <w:proofErr w:type="spellStart"/>
      <w:r w:rsidRPr="00341722">
        <w:t>Erdem</w:t>
      </w:r>
      <w:proofErr w:type="spellEnd"/>
      <w:r w:rsidRPr="00341722">
        <w:t xml:space="preserve"> SAKINÇ</w:t>
      </w:r>
      <w:r w:rsidR="00585AA6" w:rsidRPr="00341722">
        <w:rPr>
          <w:vertAlign w:val="superscript"/>
        </w:rPr>
        <w:t>1</w:t>
      </w:r>
    </w:p>
    <w:p w:rsidR="00585AA6" w:rsidRPr="00341722" w:rsidRDefault="00585AA6" w:rsidP="00585AA6">
      <w:pPr>
        <w:pStyle w:val="affiliation"/>
        <w:rPr>
          <w:b/>
          <w:bCs/>
          <w:szCs w:val="24"/>
        </w:rPr>
      </w:pPr>
      <w:r w:rsidRPr="00341722">
        <w:rPr>
          <w:bCs/>
          <w:szCs w:val="24"/>
          <w:vertAlign w:val="superscript"/>
        </w:rPr>
        <w:t>1</w:t>
      </w:r>
      <w:r w:rsidRPr="00341722">
        <w:rPr>
          <w:bCs/>
          <w:szCs w:val="24"/>
        </w:rPr>
        <w:t xml:space="preserve"> </w:t>
      </w:r>
      <w:proofErr w:type="spellStart"/>
      <w:r w:rsidR="003433BF" w:rsidRPr="00341722">
        <w:rPr>
          <w:bCs/>
          <w:szCs w:val="24"/>
        </w:rPr>
        <w:t>GREThA</w:t>
      </w:r>
      <w:proofErr w:type="spellEnd"/>
      <w:r w:rsidR="003433BF" w:rsidRPr="00341722">
        <w:rPr>
          <w:bCs/>
          <w:szCs w:val="24"/>
        </w:rPr>
        <w:t xml:space="preserve"> UMR - CNRS 5113 Université de Bordeaux. mustafa.sakinc@u-bordeaux.fr</w:t>
      </w:r>
    </w:p>
    <w:p w:rsidR="00585AA6" w:rsidRPr="00341722" w:rsidRDefault="00585AA6" w:rsidP="00585AA6">
      <w:pPr>
        <w:pStyle w:val="Corpsdetexte"/>
        <w:rPr>
          <w:lang w:val="fr-FR"/>
        </w:rPr>
      </w:pPr>
    </w:p>
    <w:p w:rsidR="00585AA6" w:rsidRPr="00341722" w:rsidRDefault="00585AA6" w:rsidP="00585AA6">
      <w:pPr>
        <w:pStyle w:val="Corpsdetexte"/>
        <w:rPr>
          <w:lang w:val="fr-FR"/>
        </w:rPr>
      </w:pPr>
    </w:p>
    <w:p w:rsidR="00585AA6" w:rsidRPr="00341722" w:rsidRDefault="00585AA6" w:rsidP="00585AA6">
      <w:pPr>
        <w:pStyle w:val="Corpsdetexte"/>
        <w:rPr>
          <w:lang w:val="fr-FR"/>
        </w:rPr>
      </w:pPr>
      <w:bookmarkStart w:id="0" w:name="_GoBack"/>
      <w:bookmarkEnd w:id="0"/>
    </w:p>
    <w:p w:rsidR="00585AA6" w:rsidRPr="00341722" w:rsidRDefault="00585AA6" w:rsidP="00585AA6">
      <w:pPr>
        <w:pStyle w:val="abstract"/>
        <w:rPr>
          <w:b/>
        </w:rPr>
      </w:pPr>
      <w:r w:rsidRPr="00341722">
        <w:rPr>
          <w:b/>
          <w:caps/>
        </w:rPr>
        <w:t>Abstract</w:t>
      </w:r>
      <w:r w:rsidRPr="00341722">
        <w:rPr>
          <w:b/>
        </w:rPr>
        <w:t>.</w:t>
      </w:r>
    </w:p>
    <w:p w:rsidR="00585AA6" w:rsidRPr="00341722" w:rsidRDefault="00390837" w:rsidP="0016474A">
      <w:pPr>
        <w:pStyle w:val="abstract"/>
        <w:rPr>
          <w:lang w:val="en-US"/>
        </w:rPr>
      </w:pPr>
      <w:r w:rsidRPr="00341722">
        <w:t xml:space="preserve">Commercial aircraft industry went under a substantial transformation in the last 20 years </w:t>
      </w:r>
      <w:r w:rsidR="00264756" w:rsidRPr="00341722">
        <w:t>oriented</w:t>
      </w:r>
      <w:r w:rsidRPr="00341722">
        <w:t xml:space="preserve"> by technological, organizational and financial </w:t>
      </w:r>
      <w:r w:rsidR="00264756" w:rsidRPr="00341722">
        <w:t>drivers</w:t>
      </w:r>
      <w:r w:rsidRPr="00341722">
        <w:t>.</w:t>
      </w:r>
      <w:r w:rsidR="00264756" w:rsidRPr="00341722">
        <w:t xml:space="preserve"> For Airbus and Boeing, </w:t>
      </w:r>
      <w:r w:rsidR="00B44386" w:rsidRPr="00341722">
        <w:t>top companies</w:t>
      </w:r>
      <w:r w:rsidR="00264756" w:rsidRPr="00341722">
        <w:t xml:space="preserve"> of the commercial aircraft food chain, the transformation corresponds to the adoption of systems integration business model with their new products introduced in the last five to ten years.</w:t>
      </w:r>
      <w:r w:rsidR="00844344" w:rsidRPr="00341722">
        <w:t xml:space="preserve"> </w:t>
      </w:r>
      <w:r w:rsidR="000E4D47" w:rsidRPr="00341722">
        <w:t>In a comparative-historical perspective, the</w:t>
      </w:r>
      <w:r w:rsidR="00844344" w:rsidRPr="00341722">
        <w:t xml:space="preserve"> paper e</w:t>
      </w:r>
      <w:r w:rsidR="00C03FB9" w:rsidRPr="00341722">
        <w:t>x</w:t>
      </w:r>
      <w:r w:rsidR="00844344" w:rsidRPr="00341722">
        <w:t xml:space="preserve">amines the three pillars of this new business model which </w:t>
      </w:r>
      <w:r w:rsidR="000E4D47" w:rsidRPr="00341722">
        <w:t>have been raised</w:t>
      </w:r>
      <w:r w:rsidR="00844344" w:rsidRPr="00341722">
        <w:t xml:space="preserve"> by strategic, organizational and financial</w:t>
      </w:r>
      <w:r w:rsidR="00C03FB9" w:rsidRPr="00341722">
        <w:t xml:space="preserve"> inclinations </w:t>
      </w:r>
      <w:r w:rsidR="000E4D47" w:rsidRPr="00341722">
        <w:t xml:space="preserve">of two companies. While major differences in their organizational dynamics still persist, </w:t>
      </w:r>
      <w:r w:rsidR="00B44386" w:rsidRPr="00341722">
        <w:t xml:space="preserve">strategies around new product development and underlying financial motives have marked similarities. </w:t>
      </w:r>
      <w:r w:rsidR="0016474A" w:rsidRPr="00341722">
        <w:t>The long-term durability of the model is inherently uncertain as long as it is not based on governance compromises which are set between different stakeholders.</w:t>
      </w:r>
    </w:p>
    <w:p w:rsidR="00585AA6" w:rsidRPr="00341722" w:rsidRDefault="00585AA6" w:rsidP="00585AA6">
      <w:pPr>
        <w:pStyle w:val="abstract"/>
        <w:rPr>
          <w:lang w:val="en-US"/>
        </w:rPr>
      </w:pPr>
      <w:r w:rsidRPr="00341722">
        <w:rPr>
          <w:b/>
          <w:i/>
          <w:lang w:val="en-US"/>
        </w:rPr>
        <w:t>Keywords</w:t>
      </w:r>
      <w:r w:rsidRPr="00341722">
        <w:rPr>
          <w:lang w:val="en-US"/>
        </w:rPr>
        <w:t xml:space="preserve">: </w:t>
      </w:r>
      <w:r w:rsidR="003433BF" w:rsidRPr="00341722">
        <w:rPr>
          <w:lang w:val="en-US"/>
        </w:rPr>
        <w:t xml:space="preserve">Commercial aircraft manufacturing, Airbus, Boeing, </w:t>
      </w:r>
      <w:r w:rsidR="0016474A" w:rsidRPr="00341722">
        <w:rPr>
          <w:lang w:val="en-US"/>
        </w:rPr>
        <w:t xml:space="preserve">business/productive models, </w:t>
      </w:r>
      <w:r w:rsidR="003433BF" w:rsidRPr="00341722">
        <w:rPr>
          <w:lang w:val="en-US"/>
        </w:rPr>
        <w:t xml:space="preserve">outsourcing, </w:t>
      </w:r>
      <w:proofErr w:type="spellStart"/>
      <w:r w:rsidR="003433BF" w:rsidRPr="00341722">
        <w:rPr>
          <w:lang w:val="en-US"/>
        </w:rPr>
        <w:t>financialization</w:t>
      </w:r>
      <w:proofErr w:type="spellEnd"/>
      <w:r w:rsidR="003433BF" w:rsidRPr="00341722">
        <w:rPr>
          <w:lang w:val="en-US"/>
        </w:rPr>
        <w:t>, employment relations</w:t>
      </w:r>
      <w:r w:rsidRPr="00341722">
        <w:rPr>
          <w:lang w:val="en-US"/>
        </w:rPr>
        <w:t>.</w:t>
      </w:r>
    </w:p>
    <w:p w:rsidR="00585AA6" w:rsidRPr="00341722" w:rsidRDefault="00585AA6" w:rsidP="00585AA6"/>
    <w:p w:rsidR="00CF00DE" w:rsidRPr="00341722" w:rsidRDefault="00CF00DE" w:rsidP="00CF00DE">
      <w:pPr>
        <w:pStyle w:val="Titre"/>
        <w:jc w:val="left"/>
        <w:rPr>
          <w:sz w:val="30"/>
          <w:szCs w:val="30"/>
          <w:lang w:val="en-US"/>
        </w:rPr>
        <w:sectPr w:rsidR="00CF00DE" w:rsidRPr="00341722" w:rsidSect="00DF3657">
          <w:footerReference w:type="default" r:id="rId10"/>
          <w:type w:val="nextColumn"/>
          <w:pgSz w:w="11906" w:h="16838"/>
          <w:pgMar w:top="1152" w:right="1152" w:bottom="1152" w:left="1152" w:header="706" w:footer="457" w:gutter="0"/>
          <w:cols w:space="708"/>
          <w:docGrid w:linePitch="360"/>
        </w:sectPr>
      </w:pPr>
    </w:p>
    <w:p w:rsidR="00D54FCC" w:rsidRPr="00341722" w:rsidRDefault="00D54FCC" w:rsidP="006E2EA1">
      <w:pPr>
        <w:pStyle w:val="Titre1"/>
        <w:numPr>
          <w:ilvl w:val="0"/>
          <w:numId w:val="18"/>
        </w:numPr>
        <w:spacing w:before="0" w:after="120" w:line="240" w:lineRule="auto"/>
        <w:rPr>
          <w:rFonts w:ascii="Garamond" w:hAnsi="Garamond"/>
          <w:sz w:val="30"/>
          <w:szCs w:val="30"/>
        </w:rPr>
      </w:pPr>
      <w:r w:rsidRPr="00341722">
        <w:rPr>
          <w:rFonts w:ascii="Garamond" w:hAnsi="Garamond"/>
          <w:sz w:val="30"/>
          <w:szCs w:val="30"/>
        </w:rPr>
        <w:lastRenderedPageBreak/>
        <w:t>I</w:t>
      </w:r>
      <w:r w:rsidR="00177B8F" w:rsidRPr="00341722">
        <w:rPr>
          <w:rFonts w:ascii="Garamond" w:hAnsi="Garamond"/>
          <w:sz w:val="30"/>
          <w:szCs w:val="30"/>
        </w:rPr>
        <w:t>NTRODUCTION</w:t>
      </w:r>
    </w:p>
    <w:p w:rsidR="00065033" w:rsidRPr="00341722" w:rsidRDefault="00065033" w:rsidP="006E2EA1">
      <w:pPr>
        <w:spacing w:after="120" w:line="240" w:lineRule="auto"/>
        <w:jc w:val="both"/>
        <w:rPr>
          <w:rFonts w:ascii="Garamond" w:hAnsi="Garamond"/>
          <w:sz w:val="24"/>
          <w:szCs w:val="24"/>
        </w:rPr>
      </w:pPr>
      <w:r w:rsidRPr="00341722">
        <w:rPr>
          <w:rFonts w:ascii="Garamond" w:hAnsi="Garamond"/>
          <w:sz w:val="24"/>
          <w:szCs w:val="24"/>
        </w:rPr>
        <w:t xml:space="preserve">Crystallized in their latest aircraft programs </w:t>
      </w:r>
      <w:r w:rsidR="00DA4739" w:rsidRPr="00341722">
        <w:rPr>
          <w:rFonts w:ascii="Garamond" w:hAnsi="Garamond"/>
          <w:sz w:val="24"/>
          <w:szCs w:val="24"/>
        </w:rPr>
        <w:t xml:space="preserve">A350 and </w:t>
      </w:r>
      <w:r w:rsidRPr="00341722">
        <w:rPr>
          <w:rFonts w:ascii="Garamond" w:hAnsi="Garamond"/>
          <w:sz w:val="24"/>
          <w:szCs w:val="24"/>
        </w:rPr>
        <w:t xml:space="preserve">B787, Airbus and Boeing </w:t>
      </w:r>
      <w:r w:rsidR="000C34B4" w:rsidRPr="00341722">
        <w:rPr>
          <w:rFonts w:ascii="Garamond" w:hAnsi="Garamond"/>
          <w:sz w:val="24"/>
          <w:szCs w:val="24"/>
        </w:rPr>
        <w:t xml:space="preserve">have been </w:t>
      </w:r>
      <w:r w:rsidRPr="00341722">
        <w:rPr>
          <w:rFonts w:ascii="Garamond" w:hAnsi="Garamond"/>
          <w:sz w:val="24"/>
          <w:szCs w:val="24"/>
        </w:rPr>
        <w:t>adopt</w:t>
      </w:r>
      <w:r w:rsidR="000C34B4" w:rsidRPr="00341722">
        <w:rPr>
          <w:rFonts w:ascii="Garamond" w:hAnsi="Garamond"/>
          <w:sz w:val="24"/>
          <w:szCs w:val="24"/>
        </w:rPr>
        <w:t>ing</w:t>
      </w:r>
      <w:r w:rsidRPr="00341722">
        <w:rPr>
          <w:rFonts w:ascii="Garamond" w:hAnsi="Garamond"/>
          <w:sz w:val="24"/>
          <w:szCs w:val="24"/>
        </w:rPr>
        <w:t xml:space="preserve"> new strategies of product development and production organization</w:t>
      </w:r>
      <w:r w:rsidR="0068487F" w:rsidRPr="00341722">
        <w:rPr>
          <w:rFonts w:ascii="Garamond" w:hAnsi="Garamond"/>
          <w:sz w:val="24"/>
          <w:szCs w:val="24"/>
        </w:rPr>
        <w:t xml:space="preserve"> since the </w:t>
      </w:r>
      <w:r w:rsidR="000C34B4" w:rsidRPr="00341722">
        <w:rPr>
          <w:rFonts w:ascii="Garamond" w:hAnsi="Garamond"/>
          <w:sz w:val="24"/>
          <w:szCs w:val="24"/>
        </w:rPr>
        <w:t xml:space="preserve">late </w:t>
      </w:r>
      <w:r w:rsidR="0068487F" w:rsidRPr="00341722">
        <w:rPr>
          <w:rFonts w:ascii="Garamond" w:hAnsi="Garamond"/>
          <w:sz w:val="24"/>
          <w:szCs w:val="24"/>
        </w:rPr>
        <w:t>1990s</w:t>
      </w:r>
      <w:r w:rsidRPr="00341722">
        <w:rPr>
          <w:rFonts w:ascii="Garamond" w:hAnsi="Garamond"/>
          <w:sz w:val="24"/>
          <w:szCs w:val="24"/>
        </w:rPr>
        <w:t xml:space="preserve">. Having redefined their supplier organizations and introduced new mechanisms of procurement and coordination, their common aim </w:t>
      </w:r>
      <w:r w:rsidR="002A67EC" w:rsidRPr="00341722">
        <w:rPr>
          <w:rFonts w:ascii="Garamond" w:hAnsi="Garamond"/>
          <w:sz w:val="24"/>
          <w:szCs w:val="24"/>
        </w:rPr>
        <w:t>is</w:t>
      </w:r>
      <w:r w:rsidRPr="00341722">
        <w:rPr>
          <w:rFonts w:ascii="Garamond" w:hAnsi="Garamond"/>
          <w:sz w:val="24"/>
          <w:szCs w:val="24"/>
        </w:rPr>
        <w:t xml:space="preserve"> to cut development costs, to focus on final integration of aircraft systems and to reduce production lead times. </w:t>
      </w:r>
      <w:r w:rsidR="004D2FC6" w:rsidRPr="00341722">
        <w:rPr>
          <w:rFonts w:ascii="Garamond" w:hAnsi="Garamond"/>
          <w:sz w:val="24"/>
          <w:szCs w:val="24"/>
        </w:rPr>
        <w:t>Today, b</w:t>
      </w:r>
      <w:r w:rsidRPr="00341722">
        <w:rPr>
          <w:rFonts w:ascii="Garamond" w:hAnsi="Garamond"/>
          <w:sz w:val="24"/>
          <w:szCs w:val="24"/>
        </w:rPr>
        <w:t xml:space="preserve">oth companies claim that they adopted a </w:t>
      </w:r>
      <w:r w:rsidRPr="00341722">
        <w:rPr>
          <w:rFonts w:ascii="Garamond" w:hAnsi="Garamond"/>
          <w:i/>
          <w:sz w:val="24"/>
          <w:szCs w:val="24"/>
        </w:rPr>
        <w:t>systems integration</w:t>
      </w:r>
      <w:r w:rsidRPr="00341722">
        <w:rPr>
          <w:rFonts w:ascii="Garamond" w:hAnsi="Garamond"/>
          <w:sz w:val="24"/>
          <w:szCs w:val="24"/>
        </w:rPr>
        <w:t xml:space="preserve"> perspective </w:t>
      </w:r>
      <w:r w:rsidR="004D2FC6" w:rsidRPr="00341722">
        <w:rPr>
          <w:rFonts w:ascii="Garamond" w:hAnsi="Garamond"/>
          <w:sz w:val="24"/>
          <w:szCs w:val="24"/>
        </w:rPr>
        <w:t>in which</w:t>
      </w:r>
      <w:r w:rsidR="005F4A63" w:rsidRPr="00341722">
        <w:rPr>
          <w:rFonts w:ascii="Garamond" w:hAnsi="Garamond"/>
          <w:sz w:val="24"/>
          <w:szCs w:val="24"/>
        </w:rPr>
        <w:t xml:space="preserve">, together with their design and development, manufacturing of </w:t>
      </w:r>
      <w:r w:rsidR="001B2BB9" w:rsidRPr="00341722">
        <w:rPr>
          <w:rFonts w:ascii="Garamond" w:hAnsi="Garamond"/>
          <w:sz w:val="24"/>
          <w:szCs w:val="24"/>
        </w:rPr>
        <w:t xml:space="preserve">major </w:t>
      </w:r>
      <w:r w:rsidR="00707DC4" w:rsidRPr="00341722">
        <w:rPr>
          <w:rFonts w:ascii="Garamond" w:hAnsi="Garamond"/>
          <w:sz w:val="24"/>
          <w:szCs w:val="24"/>
        </w:rPr>
        <w:t>aircraft sections and systems</w:t>
      </w:r>
      <w:r w:rsidR="004D2FC6" w:rsidRPr="00341722">
        <w:rPr>
          <w:rFonts w:ascii="Garamond" w:hAnsi="Garamond"/>
          <w:sz w:val="24"/>
          <w:szCs w:val="24"/>
        </w:rPr>
        <w:t xml:space="preserve"> </w:t>
      </w:r>
      <w:r w:rsidR="00DA4739" w:rsidRPr="00341722">
        <w:rPr>
          <w:rFonts w:ascii="Garamond" w:hAnsi="Garamond"/>
          <w:sz w:val="24"/>
          <w:szCs w:val="24"/>
        </w:rPr>
        <w:t xml:space="preserve">is mainly </w:t>
      </w:r>
      <w:r w:rsidRPr="00341722">
        <w:rPr>
          <w:rFonts w:ascii="Garamond" w:hAnsi="Garamond"/>
          <w:sz w:val="24"/>
          <w:szCs w:val="24"/>
        </w:rPr>
        <w:t>performed by suppliers</w:t>
      </w:r>
      <w:r w:rsidR="000C34B4" w:rsidRPr="00341722">
        <w:rPr>
          <w:rFonts w:ascii="Garamond" w:hAnsi="Garamond"/>
          <w:sz w:val="24"/>
          <w:szCs w:val="24"/>
        </w:rPr>
        <w:t>. A</w:t>
      </w:r>
      <w:r w:rsidRPr="00341722">
        <w:rPr>
          <w:rFonts w:ascii="Garamond" w:hAnsi="Garamond"/>
          <w:sz w:val="24"/>
          <w:szCs w:val="24"/>
        </w:rPr>
        <w:t xml:space="preserve">nd </w:t>
      </w:r>
      <w:r w:rsidR="00707DC4" w:rsidRPr="00341722">
        <w:rPr>
          <w:rFonts w:ascii="Garamond" w:hAnsi="Garamond"/>
          <w:sz w:val="24"/>
          <w:szCs w:val="24"/>
        </w:rPr>
        <w:t xml:space="preserve">the </w:t>
      </w:r>
      <w:r w:rsidR="001B2BB9" w:rsidRPr="00341722">
        <w:rPr>
          <w:rFonts w:ascii="Garamond" w:hAnsi="Garamond"/>
          <w:sz w:val="24"/>
          <w:szCs w:val="24"/>
        </w:rPr>
        <w:t>two companies</w:t>
      </w:r>
      <w:r w:rsidRPr="00341722">
        <w:rPr>
          <w:rFonts w:ascii="Garamond" w:hAnsi="Garamond"/>
          <w:sz w:val="24"/>
          <w:szCs w:val="24"/>
        </w:rPr>
        <w:t xml:space="preserve"> </w:t>
      </w:r>
      <w:r w:rsidR="000C34B4" w:rsidRPr="00341722">
        <w:rPr>
          <w:rFonts w:ascii="Garamond" w:hAnsi="Garamond"/>
          <w:sz w:val="24"/>
          <w:szCs w:val="24"/>
        </w:rPr>
        <w:t xml:space="preserve">claim to </w:t>
      </w:r>
      <w:r w:rsidRPr="00341722">
        <w:rPr>
          <w:rFonts w:ascii="Garamond" w:hAnsi="Garamond"/>
          <w:sz w:val="24"/>
          <w:szCs w:val="24"/>
        </w:rPr>
        <w:t xml:space="preserve">focus on their ‘core competencies’ primarily restricted to </w:t>
      </w:r>
      <w:r w:rsidR="00DA4739" w:rsidRPr="00341722">
        <w:rPr>
          <w:rFonts w:ascii="Garamond" w:hAnsi="Garamond"/>
          <w:sz w:val="24"/>
          <w:szCs w:val="24"/>
        </w:rPr>
        <w:t xml:space="preserve">final assembly and </w:t>
      </w:r>
      <w:r w:rsidRPr="00341722">
        <w:rPr>
          <w:rFonts w:ascii="Garamond" w:hAnsi="Garamond"/>
          <w:sz w:val="24"/>
          <w:szCs w:val="24"/>
        </w:rPr>
        <w:t xml:space="preserve">supply chain management. </w:t>
      </w:r>
      <w:r w:rsidR="00DA4739" w:rsidRPr="00341722">
        <w:rPr>
          <w:rFonts w:ascii="Garamond" w:hAnsi="Garamond"/>
          <w:sz w:val="24"/>
          <w:szCs w:val="24"/>
        </w:rPr>
        <w:t>Accordantly,</w:t>
      </w:r>
      <w:r w:rsidRPr="00341722">
        <w:rPr>
          <w:rFonts w:ascii="Garamond" w:hAnsi="Garamond"/>
          <w:sz w:val="24"/>
          <w:szCs w:val="24"/>
        </w:rPr>
        <w:t xml:space="preserve"> </w:t>
      </w:r>
      <w:r w:rsidR="00D31DA2" w:rsidRPr="00341722">
        <w:rPr>
          <w:rFonts w:ascii="Garamond" w:hAnsi="Garamond"/>
          <w:sz w:val="24"/>
          <w:szCs w:val="24"/>
        </w:rPr>
        <w:t>they</w:t>
      </w:r>
      <w:r w:rsidRPr="00341722">
        <w:rPr>
          <w:rFonts w:ascii="Garamond" w:hAnsi="Garamond"/>
          <w:sz w:val="24"/>
          <w:szCs w:val="24"/>
        </w:rPr>
        <w:t xml:space="preserve"> </w:t>
      </w:r>
      <w:r w:rsidR="004D2FC6" w:rsidRPr="00341722">
        <w:rPr>
          <w:rFonts w:ascii="Garamond" w:hAnsi="Garamond"/>
          <w:sz w:val="24"/>
          <w:szCs w:val="24"/>
        </w:rPr>
        <w:t xml:space="preserve">have been </w:t>
      </w:r>
      <w:r w:rsidRPr="00341722">
        <w:rPr>
          <w:rFonts w:ascii="Garamond" w:hAnsi="Garamond"/>
          <w:sz w:val="24"/>
          <w:szCs w:val="24"/>
        </w:rPr>
        <w:t>pursu</w:t>
      </w:r>
      <w:r w:rsidR="004D2FC6" w:rsidRPr="00341722">
        <w:rPr>
          <w:rFonts w:ascii="Garamond" w:hAnsi="Garamond"/>
          <w:sz w:val="24"/>
          <w:szCs w:val="24"/>
        </w:rPr>
        <w:t>ing</w:t>
      </w:r>
      <w:r w:rsidRPr="00341722">
        <w:rPr>
          <w:rFonts w:ascii="Garamond" w:hAnsi="Garamond"/>
          <w:sz w:val="24"/>
          <w:szCs w:val="24"/>
        </w:rPr>
        <w:t xml:space="preserve"> several cost-cutting programs </w:t>
      </w:r>
      <w:r w:rsidR="00AE0CE9" w:rsidRPr="00341722">
        <w:rPr>
          <w:rFonts w:ascii="Garamond" w:hAnsi="Garamond"/>
          <w:sz w:val="24"/>
          <w:szCs w:val="24"/>
        </w:rPr>
        <w:t xml:space="preserve">in order </w:t>
      </w:r>
      <w:r w:rsidRPr="00341722">
        <w:rPr>
          <w:rFonts w:ascii="Garamond" w:hAnsi="Garamond"/>
          <w:sz w:val="24"/>
          <w:szCs w:val="24"/>
        </w:rPr>
        <w:t>to keep product development</w:t>
      </w:r>
      <w:r w:rsidR="00D31DA2" w:rsidRPr="00341722">
        <w:rPr>
          <w:rFonts w:ascii="Garamond" w:hAnsi="Garamond"/>
          <w:sz w:val="24"/>
          <w:szCs w:val="24"/>
        </w:rPr>
        <w:t xml:space="preserve"> and manufacturing</w:t>
      </w:r>
      <w:r w:rsidRPr="00341722">
        <w:rPr>
          <w:rFonts w:ascii="Garamond" w:hAnsi="Garamond"/>
          <w:sz w:val="24"/>
          <w:szCs w:val="24"/>
        </w:rPr>
        <w:t xml:space="preserve"> costs under control and </w:t>
      </w:r>
      <w:r w:rsidR="00DA4739" w:rsidRPr="00341722">
        <w:rPr>
          <w:rFonts w:ascii="Garamond" w:hAnsi="Garamond"/>
          <w:sz w:val="24"/>
          <w:szCs w:val="24"/>
        </w:rPr>
        <w:t xml:space="preserve">to </w:t>
      </w:r>
      <w:r w:rsidRPr="00341722">
        <w:rPr>
          <w:rFonts w:ascii="Garamond" w:hAnsi="Garamond"/>
          <w:sz w:val="24"/>
          <w:szCs w:val="24"/>
        </w:rPr>
        <w:t xml:space="preserve">boost earnings </w:t>
      </w:r>
      <w:r w:rsidR="000C34B4" w:rsidRPr="00341722">
        <w:rPr>
          <w:rFonts w:ascii="Garamond" w:hAnsi="Garamond"/>
          <w:sz w:val="24"/>
          <w:szCs w:val="24"/>
        </w:rPr>
        <w:t>which</w:t>
      </w:r>
      <w:r w:rsidRPr="00341722">
        <w:rPr>
          <w:rFonts w:ascii="Garamond" w:hAnsi="Garamond"/>
          <w:sz w:val="24"/>
          <w:szCs w:val="24"/>
        </w:rPr>
        <w:t xml:space="preserve"> had important employment and financial implications. </w:t>
      </w:r>
      <w:r w:rsidR="00DA4739" w:rsidRPr="00341722">
        <w:rPr>
          <w:rFonts w:ascii="Garamond" w:hAnsi="Garamond"/>
          <w:sz w:val="24"/>
          <w:szCs w:val="24"/>
        </w:rPr>
        <w:t>Meanwhile b</w:t>
      </w:r>
      <w:r w:rsidR="000F20C7" w:rsidRPr="00341722">
        <w:rPr>
          <w:rFonts w:ascii="Garamond" w:hAnsi="Garamond"/>
          <w:sz w:val="24"/>
          <w:szCs w:val="24"/>
        </w:rPr>
        <w:t xml:space="preserve">oth companies have been receiving substantial amounts of governmental subsidies </w:t>
      </w:r>
      <w:r w:rsidR="00DA4739" w:rsidRPr="00341722">
        <w:rPr>
          <w:rFonts w:ascii="Garamond" w:hAnsi="Garamond"/>
          <w:sz w:val="24"/>
          <w:szCs w:val="24"/>
        </w:rPr>
        <w:t xml:space="preserve">particularly for their new product development efforts </w:t>
      </w:r>
      <w:r w:rsidR="000F20C7" w:rsidRPr="00341722">
        <w:rPr>
          <w:rFonts w:ascii="Garamond" w:hAnsi="Garamond"/>
          <w:sz w:val="24"/>
          <w:szCs w:val="24"/>
        </w:rPr>
        <w:t xml:space="preserve">in multiple forms. </w:t>
      </w:r>
      <w:r w:rsidR="0073136E" w:rsidRPr="00341722">
        <w:rPr>
          <w:rFonts w:ascii="Garamond" w:hAnsi="Garamond"/>
          <w:sz w:val="24"/>
          <w:szCs w:val="24"/>
        </w:rPr>
        <w:t xml:space="preserve">Since </w:t>
      </w:r>
      <w:r w:rsidR="00D31DA2" w:rsidRPr="00341722">
        <w:rPr>
          <w:rFonts w:ascii="Garamond" w:hAnsi="Garamond"/>
          <w:sz w:val="24"/>
          <w:szCs w:val="24"/>
        </w:rPr>
        <w:t xml:space="preserve">the </w:t>
      </w:r>
      <w:r w:rsidR="0073136E" w:rsidRPr="00341722">
        <w:rPr>
          <w:rFonts w:ascii="Garamond" w:hAnsi="Garamond"/>
          <w:sz w:val="24"/>
          <w:szCs w:val="24"/>
        </w:rPr>
        <w:t>early 2000s,</w:t>
      </w:r>
      <w:r w:rsidRPr="00341722">
        <w:rPr>
          <w:rFonts w:ascii="Garamond" w:hAnsi="Garamond"/>
          <w:sz w:val="24"/>
          <w:szCs w:val="24"/>
        </w:rPr>
        <w:t xml:space="preserve"> formed around </w:t>
      </w:r>
      <w:r w:rsidR="00573DC9" w:rsidRPr="00341722">
        <w:rPr>
          <w:rFonts w:ascii="Garamond" w:hAnsi="Garamond"/>
          <w:sz w:val="24"/>
          <w:szCs w:val="24"/>
        </w:rPr>
        <w:t xml:space="preserve">the issue of </w:t>
      </w:r>
      <w:r w:rsidRPr="00341722">
        <w:rPr>
          <w:rFonts w:ascii="Garamond" w:hAnsi="Garamond"/>
          <w:sz w:val="24"/>
          <w:szCs w:val="24"/>
        </w:rPr>
        <w:t>government support</w:t>
      </w:r>
      <w:r w:rsidR="000C34B4" w:rsidRPr="00341722">
        <w:rPr>
          <w:rFonts w:ascii="Garamond" w:hAnsi="Garamond"/>
          <w:sz w:val="24"/>
          <w:szCs w:val="24"/>
        </w:rPr>
        <w:t>,</w:t>
      </w:r>
      <w:r w:rsidRPr="00341722">
        <w:rPr>
          <w:rFonts w:ascii="Garamond" w:hAnsi="Garamond"/>
          <w:sz w:val="24"/>
          <w:szCs w:val="24"/>
        </w:rPr>
        <w:t xml:space="preserve"> </w:t>
      </w:r>
      <w:r w:rsidR="000C34B4" w:rsidRPr="00341722">
        <w:rPr>
          <w:rFonts w:ascii="Garamond" w:hAnsi="Garamond"/>
          <w:sz w:val="24"/>
          <w:szCs w:val="24"/>
        </w:rPr>
        <w:t xml:space="preserve">a quarrel on commercial aircraft trade </w:t>
      </w:r>
      <w:r w:rsidRPr="00341722">
        <w:rPr>
          <w:rFonts w:ascii="Garamond" w:hAnsi="Garamond"/>
          <w:sz w:val="24"/>
          <w:szCs w:val="24"/>
        </w:rPr>
        <w:t xml:space="preserve">has been intensified </w:t>
      </w:r>
      <w:r w:rsidR="00E55F79" w:rsidRPr="00341722">
        <w:rPr>
          <w:rFonts w:ascii="Garamond" w:hAnsi="Garamond"/>
          <w:sz w:val="24"/>
          <w:szCs w:val="24"/>
        </w:rPr>
        <w:t>along with</w:t>
      </w:r>
      <w:r w:rsidRPr="00341722">
        <w:rPr>
          <w:rFonts w:ascii="Garamond" w:hAnsi="Garamond"/>
          <w:sz w:val="24"/>
          <w:szCs w:val="24"/>
        </w:rPr>
        <w:t xml:space="preserve"> a decade long WTO dispute.</w:t>
      </w:r>
    </w:p>
    <w:p w:rsidR="009603AD" w:rsidRPr="00341722" w:rsidRDefault="001B2BB9" w:rsidP="006E2EA1">
      <w:pPr>
        <w:spacing w:after="120" w:line="240" w:lineRule="auto"/>
        <w:jc w:val="both"/>
        <w:rPr>
          <w:rFonts w:ascii="Garamond" w:hAnsi="Garamond"/>
          <w:sz w:val="24"/>
          <w:szCs w:val="24"/>
        </w:rPr>
      </w:pPr>
      <w:r w:rsidRPr="00341722">
        <w:rPr>
          <w:rFonts w:ascii="Garamond" w:hAnsi="Garamond"/>
          <w:sz w:val="24"/>
          <w:szCs w:val="24"/>
        </w:rPr>
        <w:t>Th</w:t>
      </w:r>
      <w:r w:rsidR="009603AD" w:rsidRPr="00341722">
        <w:rPr>
          <w:rFonts w:ascii="Garamond" w:hAnsi="Garamond"/>
          <w:sz w:val="24"/>
          <w:szCs w:val="24"/>
        </w:rPr>
        <w:t xml:space="preserve">e emergence of systems integration as a </w:t>
      </w:r>
      <w:r w:rsidR="00341510" w:rsidRPr="00341722">
        <w:rPr>
          <w:rFonts w:ascii="Garamond" w:hAnsi="Garamond"/>
          <w:sz w:val="24"/>
          <w:szCs w:val="24"/>
        </w:rPr>
        <w:t xml:space="preserve">new </w:t>
      </w:r>
      <w:r w:rsidR="009603AD" w:rsidRPr="00341722">
        <w:rPr>
          <w:rFonts w:ascii="Garamond" w:hAnsi="Garamond"/>
          <w:sz w:val="24"/>
          <w:szCs w:val="24"/>
        </w:rPr>
        <w:t>business model for Airbus and Boeing</w:t>
      </w:r>
      <w:r w:rsidR="000B515C" w:rsidRPr="00341722">
        <w:rPr>
          <w:rFonts w:ascii="Garamond" w:hAnsi="Garamond"/>
          <w:sz w:val="24"/>
          <w:szCs w:val="24"/>
        </w:rPr>
        <w:t>,</w:t>
      </w:r>
      <w:r w:rsidR="009603AD" w:rsidRPr="00341722">
        <w:rPr>
          <w:rFonts w:ascii="Garamond" w:hAnsi="Garamond"/>
          <w:sz w:val="24"/>
          <w:szCs w:val="24"/>
        </w:rPr>
        <w:t xml:space="preserve"> </w:t>
      </w:r>
      <w:r w:rsidR="00341510" w:rsidRPr="00341722">
        <w:rPr>
          <w:rFonts w:ascii="Garamond" w:hAnsi="Garamond"/>
          <w:sz w:val="24"/>
          <w:szCs w:val="24"/>
        </w:rPr>
        <w:t xml:space="preserve">in effect, </w:t>
      </w:r>
      <w:r w:rsidR="00AF42C8" w:rsidRPr="00341722">
        <w:rPr>
          <w:rFonts w:ascii="Garamond" w:hAnsi="Garamond"/>
          <w:sz w:val="24"/>
          <w:szCs w:val="24"/>
        </w:rPr>
        <w:t>coincides with the</w:t>
      </w:r>
      <w:r w:rsidR="009603AD" w:rsidRPr="00341722">
        <w:rPr>
          <w:rFonts w:ascii="Garamond" w:hAnsi="Garamond"/>
          <w:sz w:val="24"/>
          <w:szCs w:val="24"/>
        </w:rPr>
        <w:t xml:space="preserve"> systemic transformation of capitalist economies </w:t>
      </w:r>
      <w:r w:rsidR="00341510" w:rsidRPr="00341722">
        <w:rPr>
          <w:rFonts w:ascii="Garamond" w:hAnsi="Garamond"/>
          <w:sz w:val="24"/>
          <w:szCs w:val="24"/>
        </w:rPr>
        <w:t>all over</w:t>
      </w:r>
      <w:r w:rsidR="009603AD" w:rsidRPr="00341722">
        <w:rPr>
          <w:rFonts w:ascii="Garamond" w:hAnsi="Garamond"/>
          <w:sz w:val="24"/>
          <w:szCs w:val="24"/>
        </w:rPr>
        <w:t xml:space="preserve"> the globe. </w:t>
      </w:r>
      <w:r w:rsidR="007060B9" w:rsidRPr="00341722">
        <w:rPr>
          <w:rFonts w:ascii="Garamond" w:hAnsi="Garamond"/>
          <w:sz w:val="24"/>
          <w:szCs w:val="24"/>
        </w:rPr>
        <w:t xml:space="preserve">Globalization of production, </w:t>
      </w:r>
      <w:r w:rsidR="00DF28D8" w:rsidRPr="00341722">
        <w:rPr>
          <w:rFonts w:ascii="Garamond" w:hAnsi="Garamond"/>
          <w:sz w:val="24"/>
          <w:szCs w:val="24"/>
        </w:rPr>
        <w:t>profound</w:t>
      </w:r>
      <w:r w:rsidR="0081066A" w:rsidRPr="00341722">
        <w:rPr>
          <w:rFonts w:ascii="Garamond" w:hAnsi="Garamond"/>
          <w:sz w:val="24"/>
          <w:szCs w:val="24"/>
        </w:rPr>
        <w:t xml:space="preserve"> </w:t>
      </w:r>
      <w:r w:rsidR="007060B9" w:rsidRPr="00341722">
        <w:rPr>
          <w:rFonts w:ascii="Garamond" w:hAnsi="Garamond"/>
          <w:sz w:val="24"/>
          <w:szCs w:val="24"/>
        </w:rPr>
        <w:t>t</w:t>
      </w:r>
      <w:r w:rsidR="009603AD" w:rsidRPr="00341722">
        <w:rPr>
          <w:rFonts w:ascii="Garamond" w:hAnsi="Garamond"/>
          <w:sz w:val="24"/>
          <w:szCs w:val="24"/>
        </w:rPr>
        <w:t>echnological developments</w:t>
      </w:r>
      <w:r w:rsidR="0035584F" w:rsidRPr="00341722">
        <w:rPr>
          <w:rFonts w:ascii="Garamond" w:hAnsi="Garamond"/>
          <w:sz w:val="24"/>
          <w:szCs w:val="24"/>
        </w:rPr>
        <w:t xml:space="preserve"> and</w:t>
      </w:r>
      <w:r w:rsidR="007060B9" w:rsidRPr="00341722">
        <w:rPr>
          <w:rFonts w:ascii="Garamond" w:hAnsi="Garamond"/>
          <w:sz w:val="24"/>
          <w:szCs w:val="24"/>
        </w:rPr>
        <w:t xml:space="preserve"> emergence of new industries</w:t>
      </w:r>
      <w:r w:rsidR="009603AD" w:rsidRPr="00341722">
        <w:rPr>
          <w:rFonts w:ascii="Garamond" w:hAnsi="Garamond"/>
          <w:sz w:val="24"/>
          <w:szCs w:val="24"/>
        </w:rPr>
        <w:t>, changing dynamics of industrial relations</w:t>
      </w:r>
      <w:r w:rsidR="007060B9" w:rsidRPr="00341722">
        <w:rPr>
          <w:rFonts w:ascii="Garamond" w:hAnsi="Garamond"/>
          <w:sz w:val="24"/>
          <w:szCs w:val="24"/>
        </w:rPr>
        <w:t xml:space="preserve"> and work organization</w:t>
      </w:r>
      <w:r w:rsidR="009603AD" w:rsidRPr="00341722">
        <w:rPr>
          <w:rFonts w:ascii="Garamond" w:hAnsi="Garamond"/>
          <w:sz w:val="24"/>
          <w:szCs w:val="24"/>
        </w:rPr>
        <w:t xml:space="preserve">, </w:t>
      </w:r>
      <w:r w:rsidR="007060B9" w:rsidRPr="00341722">
        <w:rPr>
          <w:rFonts w:ascii="Garamond" w:hAnsi="Garamond"/>
          <w:sz w:val="24"/>
          <w:szCs w:val="24"/>
        </w:rPr>
        <w:t xml:space="preserve">and the </w:t>
      </w:r>
      <w:r w:rsidR="009603AD" w:rsidRPr="00341722">
        <w:rPr>
          <w:rFonts w:ascii="Garamond" w:hAnsi="Garamond"/>
          <w:sz w:val="24"/>
          <w:szCs w:val="24"/>
        </w:rPr>
        <w:t xml:space="preserve">rise of financial </w:t>
      </w:r>
      <w:r w:rsidR="007060B9" w:rsidRPr="00341722">
        <w:rPr>
          <w:rFonts w:ascii="Garamond" w:hAnsi="Garamond"/>
          <w:sz w:val="24"/>
          <w:szCs w:val="24"/>
        </w:rPr>
        <w:t xml:space="preserve">capital accumulation </w:t>
      </w:r>
      <w:r w:rsidR="0035584F" w:rsidRPr="00341722">
        <w:rPr>
          <w:rFonts w:ascii="Garamond" w:hAnsi="Garamond"/>
          <w:sz w:val="24"/>
          <w:szCs w:val="24"/>
        </w:rPr>
        <w:t xml:space="preserve">along </w:t>
      </w:r>
      <w:r w:rsidR="0081066A" w:rsidRPr="00341722">
        <w:rPr>
          <w:rFonts w:ascii="Garamond" w:hAnsi="Garamond"/>
          <w:sz w:val="24"/>
          <w:szCs w:val="24"/>
        </w:rPr>
        <w:t>with increasing</w:t>
      </w:r>
      <w:r w:rsidR="007060B9" w:rsidRPr="00341722">
        <w:rPr>
          <w:rFonts w:ascii="Garamond" w:hAnsi="Garamond"/>
          <w:sz w:val="24"/>
          <w:szCs w:val="24"/>
        </w:rPr>
        <w:t xml:space="preserve"> financial transactions have been </w:t>
      </w:r>
      <w:r w:rsidR="0081066A" w:rsidRPr="00341722">
        <w:rPr>
          <w:rFonts w:ascii="Garamond" w:hAnsi="Garamond"/>
          <w:sz w:val="24"/>
          <w:szCs w:val="24"/>
        </w:rPr>
        <w:t xml:space="preserve">instrumental in </w:t>
      </w:r>
      <w:r w:rsidR="000000D6" w:rsidRPr="00341722">
        <w:rPr>
          <w:rFonts w:ascii="Garamond" w:hAnsi="Garamond"/>
          <w:sz w:val="24"/>
          <w:szCs w:val="24"/>
        </w:rPr>
        <w:t>this transformation</w:t>
      </w:r>
      <w:r w:rsidR="00AF42C8" w:rsidRPr="00341722">
        <w:rPr>
          <w:rFonts w:ascii="Garamond" w:hAnsi="Garamond"/>
          <w:sz w:val="24"/>
          <w:szCs w:val="24"/>
        </w:rPr>
        <w:t xml:space="preserve">. </w:t>
      </w:r>
      <w:r w:rsidR="000000D6" w:rsidRPr="00341722">
        <w:rPr>
          <w:rFonts w:ascii="Garamond" w:hAnsi="Garamond"/>
          <w:sz w:val="24"/>
          <w:szCs w:val="24"/>
        </w:rPr>
        <w:t xml:space="preserve">To understand the dynamics of this transformation, scholarly research necessitates an economic and social analysis concentrated on the main economic unit of contemporary capitalism, the business enterprise. It is the business enterprise that </w:t>
      </w:r>
      <w:r w:rsidR="00DA1896" w:rsidRPr="00341722">
        <w:rPr>
          <w:rFonts w:ascii="Garamond" w:hAnsi="Garamond"/>
          <w:sz w:val="24"/>
          <w:szCs w:val="24"/>
        </w:rPr>
        <w:t xml:space="preserve">is </w:t>
      </w:r>
      <w:r w:rsidR="000000D6" w:rsidRPr="00341722">
        <w:rPr>
          <w:rFonts w:ascii="Garamond" w:hAnsi="Garamond"/>
          <w:sz w:val="24"/>
          <w:szCs w:val="24"/>
        </w:rPr>
        <w:t xml:space="preserve">in the heart of the transformation as the primary actor of economic development and the reproduction of productive resources as </w:t>
      </w:r>
      <w:r w:rsidR="000C34B4" w:rsidRPr="00341722">
        <w:rPr>
          <w:rFonts w:ascii="Garamond" w:hAnsi="Garamond"/>
          <w:sz w:val="24"/>
          <w:szCs w:val="24"/>
        </w:rPr>
        <w:t xml:space="preserve">the </w:t>
      </w:r>
      <w:r w:rsidR="000000D6" w:rsidRPr="00341722">
        <w:rPr>
          <w:rFonts w:ascii="Garamond" w:hAnsi="Garamond"/>
          <w:sz w:val="24"/>
          <w:szCs w:val="24"/>
        </w:rPr>
        <w:t>essence of the development.</w:t>
      </w:r>
    </w:p>
    <w:p w:rsidR="0043257A" w:rsidRPr="00341722" w:rsidRDefault="00177B8F" w:rsidP="006E2EA1">
      <w:pPr>
        <w:pStyle w:val="Titre1"/>
        <w:numPr>
          <w:ilvl w:val="0"/>
          <w:numId w:val="18"/>
        </w:numPr>
        <w:spacing w:before="0" w:after="120" w:line="240" w:lineRule="auto"/>
        <w:rPr>
          <w:rFonts w:ascii="Garamond" w:hAnsi="Garamond"/>
          <w:bCs w:val="0"/>
          <w:sz w:val="30"/>
          <w:szCs w:val="30"/>
        </w:rPr>
      </w:pPr>
      <w:r w:rsidRPr="00341722">
        <w:rPr>
          <w:rFonts w:ascii="Garamond" w:hAnsi="Garamond"/>
          <w:sz w:val="30"/>
          <w:szCs w:val="30"/>
        </w:rPr>
        <w:t>METHODOLOGY</w:t>
      </w:r>
      <w:r w:rsidRPr="00341722">
        <w:rPr>
          <w:rFonts w:ascii="Garamond" w:hAnsi="Garamond"/>
          <w:bCs w:val="0"/>
          <w:sz w:val="30"/>
          <w:szCs w:val="30"/>
        </w:rPr>
        <w:t xml:space="preserve"> AND ANALYTICAL FRAMEWORK</w:t>
      </w:r>
    </w:p>
    <w:p w:rsidR="00C77537" w:rsidRPr="00341722" w:rsidRDefault="001728B6" w:rsidP="006E2EA1">
      <w:pPr>
        <w:spacing w:after="120" w:line="240" w:lineRule="auto"/>
        <w:jc w:val="both"/>
        <w:rPr>
          <w:rFonts w:ascii="Garamond" w:hAnsi="Garamond"/>
          <w:sz w:val="24"/>
          <w:szCs w:val="24"/>
        </w:rPr>
      </w:pPr>
      <w:r w:rsidRPr="00341722">
        <w:rPr>
          <w:rFonts w:ascii="Garamond" w:hAnsi="Garamond"/>
          <w:sz w:val="24"/>
          <w:szCs w:val="24"/>
        </w:rPr>
        <w:t>In this study</w:t>
      </w:r>
      <w:r w:rsidR="00DA1896" w:rsidRPr="00341722">
        <w:rPr>
          <w:rFonts w:ascii="Garamond" w:hAnsi="Garamond"/>
          <w:sz w:val="24"/>
          <w:szCs w:val="24"/>
        </w:rPr>
        <w:t>,</w:t>
      </w:r>
      <w:r w:rsidRPr="00341722">
        <w:rPr>
          <w:rFonts w:ascii="Garamond" w:hAnsi="Garamond"/>
          <w:sz w:val="24"/>
          <w:szCs w:val="24"/>
        </w:rPr>
        <w:t xml:space="preserve"> a comparative-historical analysis </w:t>
      </w:r>
      <w:r w:rsidR="00DA1896" w:rsidRPr="00341722">
        <w:rPr>
          <w:rFonts w:ascii="Garamond" w:hAnsi="Garamond"/>
          <w:sz w:val="24"/>
          <w:szCs w:val="24"/>
        </w:rPr>
        <w:t xml:space="preserve">is outlined </w:t>
      </w:r>
      <w:r w:rsidRPr="00341722">
        <w:rPr>
          <w:rFonts w:ascii="Garamond" w:hAnsi="Garamond"/>
          <w:sz w:val="24"/>
          <w:szCs w:val="24"/>
        </w:rPr>
        <w:t>t</w:t>
      </w:r>
      <w:r w:rsidR="001639D0" w:rsidRPr="00341722">
        <w:rPr>
          <w:rFonts w:ascii="Garamond" w:hAnsi="Garamond"/>
          <w:sz w:val="24"/>
          <w:szCs w:val="24"/>
        </w:rPr>
        <w:t xml:space="preserve">o </w:t>
      </w:r>
      <w:r w:rsidR="00864441" w:rsidRPr="00341722">
        <w:rPr>
          <w:rFonts w:ascii="Garamond" w:hAnsi="Garamond"/>
          <w:sz w:val="24"/>
          <w:szCs w:val="24"/>
        </w:rPr>
        <w:t>investigate</w:t>
      </w:r>
      <w:r w:rsidR="001639D0" w:rsidRPr="00341722">
        <w:rPr>
          <w:rFonts w:ascii="Garamond" w:hAnsi="Garamond"/>
          <w:sz w:val="24"/>
          <w:szCs w:val="24"/>
        </w:rPr>
        <w:t xml:space="preserve"> the repercussions of these transformations </w:t>
      </w:r>
      <w:r w:rsidR="00864441" w:rsidRPr="00341722">
        <w:rPr>
          <w:rFonts w:ascii="Garamond" w:hAnsi="Garamond"/>
          <w:sz w:val="24"/>
          <w:szCs w:val="24"/>
        </w:rPr>
        <w:t>in a specific industry;</w:t>
      </w:r>
      <w:r w:rsidR="001639D0" w:rsidRPr="00341722">
        <w:rPr>
          <w:rFonts w:ascii="Garamond" w:hAnsi="Garamond"/>
          <w:sz w:val="24"/>
          <w:szCs w:val="24"/>
        </w:rPr>
        <w:t xml:space="preserve"> the commercial aircraft </w:t>
      </w:r>
      <w:r w:rsidR="00864441" w:rsidRPr="00341722">
        <w:rPr>
          <w:rFonts w:ascii="Garamond" w:hAnsi="Garamond"/>
          <w:sz w:val="24"/>
          <w:szCs w:val="24"/>
        </w:rPr>
        <w:t>manufacturing</w:t>
      </w:r>
      <w:r w:rsidR="001639D0" w:rsidRPr="00341722">
        <w:rPr>
          <w:rFonts w:ascii="Garamond" w:hAnsi="Garamond"/>
          <w:sz w:val="24"/>
          <w:szCs w:val="24"/>
        </w:rPr>
        <w:t xml:space="preserve"> </w:t>
      </w:r>
      <w:r w:rsidR="00D01A6B" w:rsidRPr="00341722">
        <w:rPr>
          <w:rFonts w:ascii="Garamond" w:hAnsi="Garamond"/>
          <w:sz w:val="24"/>
          <w:szCs w:val="24"/>
        </w:rPr>
        <w:t>with a focus on</w:t>
      </w:r>
      <w:r w:rsidR="001639D0" w:rsidRPr="00341722">
        <w:rPr>
          <w:rFonts w:ascii="Garamond" w:hAnsi="Garamond"/>
          <w:sz w:val="24"/>
          <w:szCs w:val="24"/>
        </w:rPr>
        <w:t xml:space="preserve"> </w:t>
      </w:r>
      <w:r w:rsidR="00864441" w:rsidRPr="00341722">
        <w:rPr>
          <w:rFonts w:ascii="Garamond" w:hAnsi="Garamond"/>
          <w:sz w:val="24"/>
          <w:szCs w:val="24"/>
        </w:rPr>
        <w:t xml:space="preserve">its two main actors </w:t>
      </w:r>
      <w:r w:rsidR="001639D0" w:rsidRPr="00341722">
        <w:rPr>
          <w:rFonts w:ascii="Garamond" w:hAnsi="Garamond"/>
          <w:sz w:val="24"/>
          <w:szCs w:val="24"/>
        </w:rPr>
        <w:t>Airbus and Boeing</w:t>
      </w:r>
      <w:r w:rsidRPr="00341722">
        <w:rPr>
          <w:rFonts w:ascii="Garamond" w:hAnsi="Garamond"/>
          <w:sz w:val="24"/>
          <w:szCs w:val="24"/>
        </w:rPr>
        <w:t>.</w:t>
      </w:r>
    </w:p>
    <w:p w:rsidR="00C77537" w:rsidRPr="00341722" w:rsidRDefault="00C77537" w:rsidP="006E2EA1">
      <w:pPr>
        <w:spacing w:after="120" w:line="240" w:lineRule="auto"/>
        <w:jc w:val="both"/>
        <w:rPr>
          <w:rFonts w:ascii="Garamond" w:hAnsi="Garamond"/>
          <w:sz w:val="24"/>
          <w:szCs w:val="24"/>
        </w:rPr>
      </w:pPr>
      <w:r w:rsidRPr="00341722">
        <w:rPr>
          <w:rFonts w:ascii="Garamond" w:hAnsi="Garamond"/>
          <w:sz w:val="24"/>
          <w:szCs w:val="24"/>
        </w:rPr>
        <w:t xml:space="preserve">Claiming that neoclassical economic theory is badly limited to offer sound explanations of firm, industry and economy wide differences, many scholars highlighted the importance of comparative analysis in explaining sources of superior economic performance and underlying differences at governance, organizational and institutional levels (Nelson, 1991; Chandler, 1993; Whitley, 1999; </w:t>
      </w:r>
      <w:proofErr w:type="spellStart"/>
      <w:r w:rsidRPr="00341722">
        <w:rPr>
          <w:rFonts w:ascii="Garamond" w:hAnsi="Garamond"/>
          <w:sz w:val="24"/>
          <w:szCs w:val="24"/>
        </w:rPr>
        <w:t>Lazonick</w:t>
      </w:r>
      <w:proofErr w:type="spellEnd"/>
      <w:r w:rsidRPr="00341722">
        <w:rPr>
          <w:rFonts w:ascii="Garamond" w:hAnsi="Garamond"/>
          <w:sz w:val="24"/>
          <w:szCs w:val="24"/>
        </w:rPr>
        <w:t xml:space="preserve">, 2007; </w:t>
      </w:r>
      <w:proofErr w:type="spellStart"/>
      <w:r w:rsidRPr="00341722">
        <w:rPr>
          <w:rFonts w:ascii="Garamond" w:hAnsi="Garamond"/>
          <w:sz w:val="24"/>
          <w:szCs w:val="24"/>
        </w:rPr>
        <w:t>Sako</w:t>
      </w:r>
      <w:proofErr w:type="spellEnd"/>
      <w:r w:rsidRPr="00341722">
        <w:rPr>
          <w:rFonts w:ascii="Garamond" w:hAnsi="Garamond"/>
          <w:sz w:val="24"/>
          <w:szCs w:val="24"/>
        </w:rPr>
        <w:t xml:space="preserve">, 2008). As a research method, comparative analysis </w:t>
      </w:r>
      <w:r w:rsidR="008136F9" w:rsidRPr="00341722">
        <w:rPr>
          <w:rFonts w:ascii="Garamond" w:hAnsi="Garamond"/>
          <w:sz w:val="24"/>
          <w:szCs w:val="24"/>
        </w:rPr>
        <w:t>gradually became</w:t>
      </w:r>
      <w:r w:rsidRPr="00341722">
        <w:rPr>
          <w:rFonts w:ascii="Garamond" w:hAnsi="Garamond"/>
          <w:sz w:val="24"/>
          <w:szCs w:val="24"/>
        </w:rPr>
        <w:t xml:space="preserve"> indispensable in understanding the variety of organizational and institutional forms mobilized for similar economics activities in a competitive way and bringing similarities and contrasts into focus which help to understand the evolution of the conditions of innovation and the ways in which economic activities coordinated and controlled in different times and places.</w:t>
      </w:r>
    </w:p>
    <w:p w:rsidR="00DA798F" w:rsidRPr="00341722" w:rsidRDefault="00DA798F" w:rsidP="006E2EA1">
      <w:pPr>
        <w:spacing w:after="120" w:line="240" w:lineRule="auto"/>
        <w:jc w:val="both"/>
        <w:rPr>
          <w:rFonts w:ascii="Garamond" w:hAnsi="Garamond"/>
          <w:sz w:val="24"/>
          <w:szCs w:val="24"/>
        </w:rPr>
      </w:pPr>
      <w:r w:rsidRPr="00341722">
        <w:rPr>
          <w:rFonts w:ascii="Garamond" w:hAnsi="Garamond"/>
          <w:sz w:val="24"/>
          <w:szCs w:val="24"/>
        </w:rPr>
        <w:t>Beside</w:t>
      </w:r>
      <w:r w:rsidR="00E42E83" w:rsidRPr="00341722">
        <w:rPr>
          <w:rFonts w:ascii="Garamond" w:hAnsi="Garamond"/>
          <w:sz w:val="24"/>
          <w:szCs w:val="24"/>
        </w:rPr>
        <w:t>s</w:t>
      </w:r>
      <w:r w:rsidRPr="00341722">
        <w:rPr>
          <w:rFonts w:ascii="Garamond" w:hAnsi="Garamond"/>
          <w:sz w:val="24"/>
          <w:szCs w:val="24"/>
        </w:rPr>
        <w:t xml:space="preserve"> comparative perspective, any analysis of productive activity requires a rigorous study of historical reality. </w:t>
      </w:r>
      <w:r w:rsidR="00D011CB" w:rsidRPr="00341722">
        <w:rPr>
          <w:rFonts w:ascii="Garamond" w:hAnsi="Garamond"/>
          <w:sz w:val="24"/>
          <w:szCs w:val="24"/>
        </w:rPr>
        <w:t>At this point, h</w:t>
      </w:r>
      <w:r w:rsidR="00E42E83" w:rsidRPr="00341722">
        <w:rPr>
          <w:rFonts w:ascii="Garamond" w:hAnsi="Garamond"/>
          <w:sz w:val="24"/>
          <w:szCs w:val="24"/>
        </w:rPr>
        <w:t xml:space="preserve">istorical experience of Schumpeter (1954) is an essential </w:t>
      </w:r>
      <w:r w:rsidR="00D011CB" w:rsidRPr="00341722">
        <w:rPr>
          <w:rFonts w:ascii="Garamond" w:hAnsi="Garamond"/>
          <w:sz w:val="24"/>
          <w:szCs w:val="24"/>
        </w:rPr>
        <w:t xml:space="preserve">research </w:t>
      </w:r>
      <w:r w:rsidR="000B1764" w:rsidRPr="00341722">
        <w:rPr>
          <w:rFonts w:ascii="Garamond" w:hAnsi="Garamond"/>
          <w:sz w:val="24"/>
          <w:szCs w:val="24"/>
        </w:rPr>
        <w:t>competence</w:t>
      </w:r>
      <w:r w:rsidR="00D011CB" w:rsidRPr="00341722">
        <w:rPr>
          <w:rFonts w:ascii="Garamond" w:hAnsi="Garamond"/>
          <w:sz w:val="24"/>
          <w:szCs w:val="24"/>
        </w:rPr>
        <w:t>. It enables</w:t>
      </w:r>
      <w:r w:rsidR="000B1764" w:rsidRPr="00341722">
        <w:rPr>
          <w:rFonts w:ascii="Garamond" w:hAnsi="Garamond"/>
          <w:sz w:val="24"/>
          <w:szCs w:val="24"/>
        </w:rPr>
        <w:t xml:space="preserve"> not only </w:t>
      </w:r>
      <w:r w:rsidR="00E42E83" w:rsidRPr="00341722">
        <w:rPr>
          <w:rFonts w:ascii="Garamond" w:hAnsi="Garamond"/>
          <w:sz w:val="24"/>
          <w:szCs w:val="24"/>
        </w:rPr>
        <w:t>to understand the context</w:t>
      </w:r>
      <w:r w:rsidR="00D011CB" w:rsidRPr="00341722">
        <w:rPr>
          <w:rFonts w:ascii="Garamond" w:hAnsi="Garamond"/>
          <w:sz w:val="24"/>
          <w:szCs w:val="24"/>
        </w:rPr>
        <w:t>,</w:t>
      </w:r>
      <w:r w:rsidR="00E42E83" w:rsidRPr="00341722">
        <w:rPr>
          <w:rFonts w:ascii="Garamond" w:hAnsi="Garamond"/>
          <w:sz w:val="24"/>
          <w:szCs w:val="24"/>
        </w:rPr>
        <w:t xml:space="preserve"> or to put it in a dynamic way, the flux in which the actors of economic activity make their decisions over productive resources in order to pursue </w:t>
      </w:r>
      <w:r w:rsidR="000B1764" w:rsidRPr="00341722">
        <w:rPr>
          <w:rFonts w:ascii="Garamond" w:hAnsi="Garamond"/>
          <w:sz w:val="24"/>
          <w:szCs w:val="24"/>
        </w:rPr>
        <w:t xml:space="preserve">their productive activities including </w:t>
      </w:r>
      <w:r w:rsidR="00E42E83" w:rsidRPr="00341722">
        <w:rPr>
          <w:rFonts w:ascii="Garamond" w:hAnsi="Garamond"/>
          <w:sz w:val="24"/>
          <w:szCs w:val="24"/>
        </w:rPr>
        <w:t>innovation</w:t>
      </w:r>
      <w:r w:rsidR="000B1764" w:rsidRPr="00341722">
        <w:rPr>
          <w:rFonts w:ascii="Garamond" w:hAnsi="Garamond"/>
          <w:sz w:val="24"/>
          <w:szCs w:val="24"/>
        </w:rPr>
        <w:t xml:space="preserve">, but also to document the evolution of </w:t>
      </w:r>
      <w:r w:rsidR="008D2392" w:rsidRPr="00341722">
        <w:rPr>
          <w:rFonts w:ascii="Garamond" w:hAnsi="Garamond"/>
          <w:sz w:val="24"/>
          <w:szCs w:val="24"/>
        </w:rPr>
        <w:t xml:space="preserve">motives and </w:t>
      </w:r>
      <w:r w:rsidR="000B1764" w:rsidRPr="00341722">
        <w:rPr>
          <w:rFonts w:ascii="Garamond" w:hAnsi="Garamond"/>
          <w:sz w:val="24"/>
          <w:szCs w:val="24"/>
        </w:rPr>
        <w:t>organizational forms of economic actors across time</w:t>
      </w:r>
      <w:r w:rsidR="00D011CB" w:rsidRPr="00341722">
        <w:rPr>
          <w:rFonts w:ascii="Garamond" w:hAnsi="Garamond"/>
          <w:sz w:val="24"/>
          <w:szCs w:val="24"/>
        </w:rPr>
        <w:t xml:space="preserve">. </w:t>
      </w:r>
      <w:r w:rsidR="001A46ED" w:rsidRPr="00341722">
        <w:rPr>
          <w:rFonts w:ascii="Garamond" w:hAnsi="Garamond"/>
          <w:sz w:val="24"/>
          <w:szCs w:val="24"/>
        </w:rPr>
        <w:t>The experience</w:t>
      </w:r>
      <w:r w:rsidR="00D011CB" w:rsidRPr="00341722">
        <w:rPr>
          <w:rFonts w:ascii="Garamond" w:hAnsi="Garamond"/>
          <w:sz w:val="24"/>
          <w:szCs w:val="24"/>
        </w:rPr>
        <w:t xml:space="preserve"> also conceives</w:t>
      </w:r>
      <w:r w:rsidR="002475D0" w:rsidRPr="00341722">
        <w:rPr>
          <w:rFonts w:ascii="Garamond" w:hAnsi="Garamond"/>
          <w:sz w:val="24"/>
          <w:szCs w:val="24"/>
        </w:rPr>
        <w:t xml:space="preserve"> the depth of </w:t>
      </w:r>
      <w:r w:rsidR="008D2392" w:rsidRPr="00341722">
        <w:rPr>
          <w:rFonts w:ascii="Garamond" w:hAnsi="Garamond"/>
          <w:sz w:val="24"/>
          <w:szCs w:val="24"/>
        </w:rPr>
        <w:t xml:space="preserve">change which </w:t>
      </w:r>
      <w:r w:rsidR="009004CF" w:rsidRPr="00341722">
        <w:rPr>
          <w:rFonts w:ascii="Garamond" w:hAnsi="Garamond"/>
          <w:sz w:val="24"/>
          <w:szCs w:val="24"/>
        </w:rPr>
        <w:t>heralds</w:t>
      </w:r>
      <w:r w:rsidR="008D2392" w:rsidRPr="00341722">
        <w:rPr>
          <w:rFonts w:ascii="Garamond" w:hAnsi="Garamond"/>
          <w:sz w:val="24"/>
          <w:szCs w:val="24"/>
        </w:rPr>
        <w:t xml:space="preserve"> the passage of one form </w:t>
      </w:r>
      <w:r w:rsidR="002475D0" w:rsidRPr="00341722">
        <w:rPr>
          <w:rFonts w:ascii="Garamond" w:hAnsi="Garamond"/>
          <w:sz w:val="24"/>
          <w:szCs w:val="24"/>
        </w:rPr>
        <w:t xml:space="preserve">of activity </w:t>
      </w:r>
      <w:r w:rsidR="008D2392" w:rsidRPr="00341722">
        <w:rPr>
          <w:rFonts w:ascii="Garamond" w:hAnsi="Garamond"/>
          <w:sz w:val="24"/>
          <w:szCs w:val="24"/>
        </w:rPr>
        <w:t>to another in a specific firm, industry or nation.</w:t>
      </w:r>
      <w:r w:rsidR="00E42E83" w:rsidRPr="00341722">
        <w:rPr>
          <w:rFonts w:ascii="Garamond" w:hAnsi="Garamond"/>
          <w:sz w:val="24"/>
          <w:szCs w:val="24"/>
        </w:rPr>
        <w:t xml:space="preserve"> </w:t>
      </w:r>
    </w:p>
    <w:p w:rsidR="008D2392" w:rsidRPr="00341722" w:rsidRDefault="009004CF" w:rsidP="006E2EA1">
      <w:pPr>
        <w:spacing w:after="120" w:line="240" w:lineRule="auto"/>
        <w:jc w:val="both"/>
        <w:rPr>
          <w:rFonts w:ascii="Garamond" w:hAnsi="Garamond"/>
          <w:sz w:val="24"/>
          <w:szCs w:val="24"/>
        </w:rPr>
      </w:pPr>
      <w:r w:rsidRPr="00341722">
        <w:rPr>
          <w:rFonts w:ascii="Garamond" w:hAnsi="Garamond"/>
          <w:sz w:val="24"/>
          <w:szCs w:val="24"/>
        </w:rPr>
        <w:t>As a result</w:t>
      </w:r>
      <w:r w:rsidR="00DF3657" w:rsidRPr="00341722">
        <w:rPr>
          <w:rFonts w:ascii="Garamond" w:hAnsi="Garamond"/>
          <w:sz w:val="24"/>
          <w:szCs w:val="24"/>
        </w:rPr>
        <w:t>,</w:t>
      </w:r>
      <w:r w:rsidR="008D2392" w:rsidRPr="00341722">
        <w:rPr>
          <w:rFonts w:ascii="Garamond" w:hAnsi="Garamond"/>
          <w:sz w:val="24"/>
          <w:szCs w:val="24"/>
        </w:rPr>
        <w:t xml:space="preserve"> the </w:t>
      </w:r>
      <w:r w:rsidR="00640C71" w:rsidRPr="00341722">
        <w:rPr>
          <w:rFonts w:ascii="Garamond" w:hAnsi="Garamond"/>
          <w:sz w:val="24"/>
          <w:szCs w:val="24"/>
        </w:rPr>
        <w:t>study</w:t>
      </w:r>
      <w:r w:rsidR="00A956B3" w:rsidRPr="00341722">
        <w:rPr>
          <w:rFonts w:ascii="Garamond" w:hAnsi="Garamond"/>
          <w:sz w:val="24"/>
          <w:szCs w:val="24"/>
        </w:rPr>
        <w:t xml:space="preserve"> includes both </w:t>
      </w:r>
      <w:proofErr w:type="spellStart"/>
      <w:r w:rsidR="00A956B3" w:rsidRPr="00341722">
        <w:rPr>
          <w:rFonts w:ascii="Garamond" w:hAnsi="Garamond"/>
          <w:sz w:val="24"/>
          <w:szCs w:val="24"/>
        </w:rPr>
        <w:t>meso</w:t>
      </w:r>
      <w:proofErr w:type="spellEnd"/>
      <w:r w:rsidR="00A956B3" w:rsidRPr="00341722">
        <w:rPr>
          <w:rFonts w:ascii="Garamond" w:hAnsi="Garamond"/>
          <w:sz w:val="24"/>
          <w:szCs w:val="24"/>
        </w:rPr>
        <w:t xml:space="preserve"> </w:t>
      </w:r>
      <w:r w:rsidR="00640C71" w:rsidRPr="00341722">
        <w:rPr>
          <w:rFonts w:ascii="Garamond" w:hAnsi="Garamond"/>
          <w:sz w:val="24"/>
          <w:szCs w:val="24"/>
        </w:rPr>
        <w:t xml:space="preserve">(industry) </w:t>
      </w:r>
      <w:r w:rsidR="00A956B3" w:rsidRPr="00341722">
        <w:rPr>
          <w:rFonts w:ascii="Garamond" w:hAnsi="Garamond"/>
          <w:sz w:val="24"/>
          <w:szCs w:val="24"/>
        </w:rPr>
        <w:t xml:space="preserve">and micro </w:t>
      </w:r>
      <w:r w:rsidR="00640C71" w:rsidRPr="00341722">
        <w:rPr>
          <w:rFonts w:ascii="Garamond" w:hAnsi="Garamond"/>
          <w:sz w:val="24"/>
          <w:szCs w:val="24"/>
        </w:rPr>
        <w:t xml:space="preserve">(firm) </w:t>
      </w:r>
      <w:r w:rsidR="00A956B3" w:rsidRPr="00341722">
        <w:rPr>
          <w:rFonts w:ascii="Garamond" w:hAnsi="Garamond"/>
          <w:sz w:val="24"/>
          <w:szCs w:val="24"/>
        </w:rPr>
        <w:t xml:space="preserve">level analysis </w:t>
      </w:r>
      <w:r w:rsidR="001D6743" w:rsidRPr="00341722">
        <w:rPr>
          <w:rFonts w:ascii="Garamond" w:hAnsi="Garamond"/>
          <w:sz w:val="24"/>
          <w:szCs w:val="24"/>
        </w:rPr>
        <w:t xml:space="preserve">in a comparative-historical way </w:t>
      </w:r>
      <w:r w:rsidR="00A956B3" w:rsidRPr="00341722">
        <w:rPr>
          <w:rFonts w:ascii="Garamond" w:hAnsi="Garamond"/>
          <w:sz w:val="24"/>
          <w:szCs w:val="24"/>
        </w:rPr>
        <w:t xml:space="preserve">with a consideration of </w:t>
      </w:r>
      <w:r w:rsidR="007D1EE9" w:rsidRPr="00341722">
        <w:rPr>
          <w:rFonts w:ascii="Garamond" w:hAnsi="Garamond"/>
          <w:sz w:val="24"/>
          <w:szCs w:val="24"/>
        </w:rPr>
        <w:t xml:space="preserve">the integral role of </w:t>
      </w:r>
      <w:r w:rsidR="00A956B3" w:rsidRPr="00341722">
        <w:rPr>
          <w:rFonts w:ascii="Garamond" w:hAnsi="Garamond"/>
          <w:sz w:val="24"/>
          <w:szCs w:val="24"/>
        </w:rPr>
        <w:t xml:space="preserve">macro level dynamics imposed on firms and industries by social conditions </w:t>
      </w:r>
      <w:r w:rsidR="00640C71" w:rsidRPr="00341722">
        <w:rPr>
          <w:rFonts w:ascii="Garamond" w:hAnsi="Garamond"/>
          <w:sz w:val="24"/>
          <w:szCs w:val="24"/>
        </w:rPr>
        <w:t xml:space="preserve">specific to a country or a region </w:t>
      </w:r>
      <w:r w:rsidR="00A956B3" w:rsidRPr="00341722">
        <w:rPr>
          <w:rFonts w:ascii="Garamond" w:hAnsi="Garamond"/>
          <w:sz w:val="24"/>
          <w:szCs w:val="24"/>
        </w:rPr>
        <w:t>and national institutional environment.</w:t>
      </w:r>
      <w:r w:rsidR="007B422E" w:rsidRPr="00341722">
        <w:rPr>
          <w:rFonts w:ascii="Garamond" w:hAnsi="Garamond"/>
          <w:sz w:val="24"/>
          <w:szCs w:val="24"/>
        </w:rPr>
        <w:t xml:space="preserve"> </w:t>
      </w:r>
      <w:r w:rsidR="008D2392" w:rsidRPr="00341722">
        <w:rPr>
          <w:rFonts w:ascii="Garamond" w:hAnsi="Garamond"/>
          <w:sz w:val="24"/>
          <w:szCs w:val="24"/>
        </w:rPr>
        <w:t xml:space="preserve">Institutions </w:t>
      </w:r>
      <w:r w:rsidR="002525B7" w:rsidRPr="00341722">
        <w:rPr>
          <w:rFonts w:ascii="Garamond" w:hAnsi="Garamond"/>
          <w:sz w:val="24"/>
          <w:szCs w:val="24"/>
        </w:rPr>
        <w:t xml:space="preserve">play a </w:t>
      </w:r>
      <w:r w:rsidR="008D2392" w:rsidRPr="00341722">
        <w:rPr>
          <w:rFonts w:ascii="Garamond" w:hAnsi="Garamond"/>
          <w:sz w:val="24"/>
          <w:szCs w:val="24"/>
        </w:rPr>
        <w:t xml:space="preserve">key </w:t>
      </w:r>
      <w:r w:rsidR="002525B7" w:rsidRPr="00341722">
        <w:rPr>
          <w:rFonts w:ascii="Garamond" w:hAnsi="Garamond"/>
          <w:sz w:val="24"/>
          <w:szCs w:val="24"/>
        </w:rPr>
        <w:t>role for a</w:t>
      </w:r>
      <w:r w:rsidR="008D2392" w:rsidRPr="00341722">
        <w:rPr>
          <w:rFonts w:ascii="Garamond" w:hAnsi="Garamond"/>
          <w:sz w:val="24"/>
          <w:szCs w:val="24"/>
        </w:rPr>
        <w:t xml:space="preserve"> comparative analysis as long as they provide </w:t>
      </w:r>
      <w:r w:rsidR="002525B7" w:rsidRPr="00341722">
        <w:rPr>
          <w:rFonts w:ascii="Garamond" w:hAnsi="Garamond"/>
          <w:sz w:val="24"/>
          <w:szCs w:val="24"/>
        </w:rPr>
        <w:t>nation specific</w:t>
      </w:r>
      <w:r w:rsidR="008D2392" w:rsidRPr="00341722">
        <w:rPr>
          <w:rFonts w:ascii="Garamond" w:hAnsi="Garamond"/>
          <w:sz w:val="24"/>
          <w:szCs w:val="24"/>
        </w:rPr>
        <w:t xml:space="preserve"> rules and norms applicable to economic activity</w:t>
      </w:r>
      <w:r w:rsidR="002525B7" w:rsidRPr="00341722">
        <w:rPr>
          <w:rFonts w:ascii="Garamond" w:hAnsi="Garamond"/>
          <w:sz w:val="24"/>
          <w:szCs w:val="24"/>
        </w:rPr>
        <w:t>.</w:t>
      </w:r>
      <w:r w:rsidR="008D2392" w:rsidRPr="00341722">
        <w:rPr>
          <w:rFonts w:ascii="Garamond" w:hAnsi="Garamond"/>
          <w:sz w:val="24"/>
          <w:szCs w:val="24"/>
        </w:rPr>
        <w:t xml:space="preserve"> </w:t>
      </w:r>
      <w:r w:rsidR="002525B7" w:rsidRPr="00341722">
        <w:rPr>
          <w:rFonts w:ascii="Garamond" w:hAnsi="Garamond"/>
          <w:sz w:val="24"/>
          <w:szCs w:val="24"/>
        </w:rPr>
        <w:t xml:space="preserve">They are also important for historiography as they are not </w:t>
      </w:r>
      <w:r w:rsidR="002525B7" w:rsidRPr="00341722">
        <w:rPr>
          <w:rFonts w:ascii="Garamond" w:hAnsi="Garamond"/>
          <w:sz w:val="24"/>
          <w:szCs w:val="24"/>
        </w:rPr>
        <w:lastRenderedPageBreak/>
        <w:t xml:space="preserve">immune </w:t>
      </w:r>
      <w:r w:rsidR="00640C71" w:rsidRPr="00341722">
        <w:rPr>
          <w:rFonts w:ascii="Garamond" w:hAnsi="Garamond"/>
          <w:sz w:val="24"/>
          <w:szCs w:val="24"/>
        </w:rPr>
        <w:t>to</w:t>
      </w:r>
      <w:r w:rsidR="002525B7" w:rsidRPr="00341722">
        <w:rPr>
          <w:rFonts w:ascii="Garamond" w:hAnsi="Garamond"/>
          <w:sz w:val="24"/>
          <w:szCs w:val="24"/>
        </w:rPr>
        <w:t xml:space="preserve"> change and their slower but persistent </w:t>
      </w:r>
      <w:r w:rsidR="005B7E3B" w:rsidRPr="00341722">
        <w:rPr>
          <w:rFonts w:ascii="Garamond" w:hAnsi="Garamond"/>
          <w:sz w:val="24"/>
          <w:szCs w:val="24"/>
        </w:rPr>
        <w:t>transformation over</w:t>
      </w:r>
      <w:r w:rsidR="002525B7" w:rsidRPr="00341722">
        <w:rPr>
          <w:rFonts w:ascii="Garamond" w:hAnsi="Garamond"/>
          <w:sz w:val="24"/>
          <w:szCs w:val="24"/>
        </w:rPr>
        <w:t xml:space="preserve"> time which is also structured by economic actors has substantial consequences over the productive activity of a specific nation</w:t>
      </w:r>
      <w:r w:rsidR="001D6743" w:rsidRPr="00341722">
        <w:rPr>
          <w:rFonts w:ascii="Garamond" w:hAnsi="Garamond"/>
          <w:sz w:val="24"/>
          <w:szCs w:val="24"/>
        </w:rPr>
        <w:t xml:space="preserve"> or region</w:t>
      </w:r>
      <w:r w:rsidR="002525B7" w:rsidRPr="00341722">
        <w:rPr>
          <w:rFonts w:ascii="Garamond" w:hAnsi="Garamond"/>
          <w:sz w:val="24"/>
          <w:szCs w:val="24"/>
        </w:rPr>
        <w:t>.</w:t>
      </w:r>
    </w:p>
    <w:p w:rsidR="007B422E" w:rsidRPr="00341722" w:rsidRDefault="007B422E" w:rsidP="006E2EA1">
      <w:pPr>
        <w:spacing w:after="120" w:line="240" w:lineRule="auto"/>
        <w:jc w:val="both"/>
        <w:rPr>
          <w:rFonts w:ascii="Garamond" w:hAnsi="Garamond"/>
          <w:sz w:val="24"/>
          <w:szCs w:val="24"/>
        </w:rPr>
      </w:pPr>
      <w:r w:rsidRPr="00341722">
        <w:rPr>
          <w:rFonts w:ascii="Garamond" w:hAnsi="Garamond"/>
          <w:sz w:val="24"/>
          <w:szCs w:val="24"/>
        </w:rPr>
        <w:t xml:space="preserve">Out here, productive models approach of regulation theorists (Boyer and </w:t>
      </w:r>
      <w:proofErr w:type="spellStart"/>
      <w:r w:rsidRPr="00341722">
        <w:rPr>
          <w:rFonts w:ascii="Garamond" w:hAnsi="Garamond"/>
          <w:sz w:val="24"/>
          <w:szCs w:val="24"/>
        </w:rPr>
        <w:t>Freyssenet</w:t>
      </w:r>
      <w:proofErr w:type="spellEnd"/>
      <w:r w:rsidRPr="00341722">
        <w:rPr>
          <w:rFonts w:ascii="Garamond" w:hAnsi="Garamond"/>
          <w:sz w:val="24"/>
          <w:szCs w:val="24"/>
        </w:rPr>
        <w:t>, 200</w:t>
      </w:r>
      <w:r w:rsidR="0079184B" w:rsidRPr="00341722">
        <w:rPr>
          <w:rFonts w:ascii="Garamond" w:hAnsi="Garamond"/>
          <w:sz w:val="24"/>
          <w:szCs w:val="24"/>
        </w:rPr>
        <w:t>2</w:t>
      </w:r>
      <w:r w:rsidRPr="00341722">
        <w:rPr>
          <w:rFonts w:ascii="Garamond" w:hAnsi="Garamond"/>
          <w:sz w:val="24"/>
          <w:szCs w:val="24"/>
        </w:rPr>
        <w:t xml:space="preserve">) </w:t>
      </w:r>
      <w:r w:rsidR="005D2B62" w:rsidRPr="00341722">
        <w:rPr>
          <w:rFonts w:ascii="Garamond" w:hAnsi="Garamond"/>
          <w:sz w:val="24"/>
          <w:szCs w:val="24"/>
        </w:rPr>
        <w:t>provides</w:t>
      </w:r>
      <w:r w:rsidR="004F4CE2" w:rsidRPr="00341722">
        <w:rPr>
          <w:rFonts w:ascii="Garamond" w:hAnsi="Garamond"/>
          <w:sz w:val="24"/>
          <w:szCs w:val="24"/>
        </w:rPr>
        <w:t xml:space="preserve"> </w:t>
      </w:r>
      <w:r w:rsidR="005D2B62" w:rsidRPr="00341722">
        <w:rPr>
          <w:rFonts w:ascii="Garamond" w:hAnsi="Garamond"/>
          <w:sz w:val="24"/>
          <w:szCs w:val="24"/>
        </w:rPr>
        <w:t xml:space="preserve">strong analytical tools and a conceptual framework for this study. The second framework which is applied in parallel </w:t>
      </w:r>
      <w:r w:rsidR="00E664F1" w:rsidRPr="00341722">
        <w:rPr>
          <w:rFonts w:ascii="Garamond" w:hAnsi="Garamond"/>
          <w:sz w:val="24"/>
          <w:szCs w:val="24"/>
        </w:rPr>
        <w:t xml:space="preserve">especially at the micro level </w:t>
      </w:r>
      <w:r w:rsidR="005D2B62" w:rsidRPr="00341722">
        <w:rPr>
          <w:rFonts w:ascii="Garamond" w:hAnsi="Garamond"/>
          <w:sz w:val="24"/>
          <w:szCs w:val="24"/>
        </w:rPr>
        <w:t xml:space="preserve">is </w:t>
      </w:r>
      <w:proofErr w:type="spellStart"/>
      <w:r w:rsidR="005D2B62" w:rsidRPr="00341722">
        <w:rPr>
          <w:rFonts w:ascii="Garamond" w:hAnsi="Garamond"/>
          <w:sz w:val="24"/>
          <w:szCs w:val="24"/>
        </w:rPr>
        <w:t>Lazonick’s</w:t>
      </w:r>
      <w:proofErr w:type="spellEnd"/>
      <w:r w:rsidR="005D2B62" w:rsidRPr="00341722">
        <w:rPr>
          <w:rFonts w:ascii="Garamond" w:hAnsi="Garamond"/>
          <w:sz w:val="24"/>
          <w:szCs w:val="24"/>
        </w:rPr>
        <w:t xml:space="preserve"> </w:t>
      </w:r>
      <w:r w:rsidR="009C100E" w:rsidRPr="00341722">
        <w:rPr>
          <w:rFonts w:ascii="Garamond" w:hAnsi="Garamond"/>
          <w:sz w:val="24"/>
          <w:szCs w:val="24"/>
        </w:rPr>
        <w:t xml:space="preserve">(2013) </w:t>
      </w:r>
      <w:r w:rsidR="005D2B62" w:rsidRPr="00341722">
        <w:rPr>
          <w:rFonts w:ascii="Garamond" w:hAnsi="Garamond"/>
          <w:sz w:val="24"/>
          <w:szCs w:val="24"/>
        </w:rPr>
        <w:t>theory of business enterprise</w:t>
      </w:r>
      <w:r w:rsidR="009C100E" w:rsidRPr="00341722">
        <w:rPr>
          <w:rFonts w:ascii="Garamond" w:hAnsi="Garamond"/>
          <w:sz w:val="24"/>
          <w:szCs w:val="24"/>
        </w:rPr>
        <w:t xml:space="preserve">. </w:t>
      </w:r>
      <w:r w:rsidR="00E664F1" w:rsidRPr="00341722">
        <w:rPr>
          <w:rFonts w:ascii="Garamond" w:hAnsi="Garamond"/>
          <w:sz w:val="24"/>
          <w:szCs w:val="24"/>
        </w:rPr>
        <w:t xml:space="preserve">Even though they follow different terminologies and </w:t>
      </w:r>
      <w:r w:rsidR="00E309C2" w:rsidRPr="00341722">
        <w:rPr>
          <w:rFonts w:ascii="Garamond" w:hAnsi="Garamond"/>
          <w:sz w:val="24"/>
          <w:szCs w:val="24"/>
        </w:rPr>
        <w:t xml:space="preserve">their </w:t>
      </w:r>
      <w:r w:rsidR="008A5E1D" w:rsidRPr="00341722">
        <w:rPr>
          <w:rFonts w:ascii="Garamond" w:hAnsi="Garamond"/>
          <w:sz w:val="24"/>
          <w:szCs w:val="24"/>
        </w:rPr>
        <w:t>flow</w:t>
      </w:r>
      <w:r w:rsidR="0084634F" w:rsidRPr="00341722">
        <w:rPr>
          <w:rFonts w:ascii="Garamond" w:hAnsi="Garamond"/>
          <w:sz w:val="24"/>
          <w:szCs w:val="24"/>
        </w:rPr>
        <w:t>s</w:t>
      </w:r>
      <w:r w:rsidR="008A5E1D" w:rsidRPr="00341722">
        <w:rPr>
          <w:rFonts w:ascii="Garamond" w:hAnsi="Garamond"/>
          <w:sz w:val="24"/>
          <w:szCs w:val="24"/>
        </w:rPr>
        <w:t xml:space="preserve"> of analysis differ</w:t>
      </w:r>
      <w:r w:rsidR="00E309C2" w:rsidRPr="00341722">
        <w:rPr>
          <w:rFonts w:ascii="Garamond" w:hAnsi="Garamond"/>
          <w:sz w:val="24"/>
          <w:szCs w:val="24"/>
        </w:rPr>
        <w:t xml:space="preserve"> due to </w:t>
      </w:r>
      <w:r w:rsidR="0022006A" w:rsidRPr="00341722">
        <w:rPr>
          <w:rFonts w:ascii="Garamond" w:hAnsi="Garamond"/>
          <w:sz w:val="24"/>
          <w:szCs w:val="24"/>
        </w:rPr>
        <w:t>varying</w:t>
      </w:r>
      <w:r w:rsidR="00E309C2" w:rsidRPr="00341722">
        <w:rPr>
          <w:rFonts w:ascii="Garamond" w:hAnsi="Garamond"/>
          <w:sz w:val="24"/>
          <w:szCs w:val="24"/>
        </w:rPr>
        <w:t xml:space="preserve"> emphasis on different aspects of productive activity of firms, two perspectives</w:t>
      </w:r>
      <w:r w:rsidR="00E664F1" w:rsidRPr="00341722">
        <w:rPr>
          <w:rFonts w:ascii="Garamond" w:hAnsi="Garamond"/>
          <w:sz w:val="24"/>
          <w:szCs w:val="24"/>
        </w:rPr>
        <w:t xml:space="preserve"> </w:t>
      </w:r>
      <w:r w:rsidR="008A5E1D" w:rsidRPr="00341722">
        <w:rPr>
          <w:rFonts w:ascii="Garamond" w:hAnsi="Garamond"/>
          <w:sz w:val="24"/>
          <w:szCs w:val="24"/>
        </w:rPr>
        <w:t>are</w:t>
      </w:r>
      <w:r w:rsidR="00E664F1" w:rsidRPr="00341722">
        <w:rPr>
          <w:rFonts w:ascii="Garamond" w:hAnsi="Garamond"/>
          <w:sz w:val="24"/>
          <w:szCs w:val="24"/>
        </w:rPr>
        <w:t xml:space="preserve"> </w:t>
      </w:r>
      <w:r w:rsidR="00E309C2" w:rsidRPr="00341722">
        <w:rPr>
          <w:rFonts w:ascii="Garamond" w:hAnsi="Garamond"/>
          <w:sz w:val="24"/>
          <w:szCs w:val="24"/>
        </w:rPr>
        <w:t xml:space="preserve">rather </w:t>
      </w:r>
      <w:r w:rsidR="0022006A" w:rsidRPr="00341722">
        <w:rPr>
          <w:rFonts w:ascii="Garamond" w:hAnsi="Garamond"/>
          <w:sz w:val="24"/>
          <w:szCs w:val="24"/>
        </w:rPr>
        <w:t xml:space="preserve">complementary with </w:t>
      </w:r>
      <w:r w:rsidR="00E82249" w:rsidRPr="00341722">
        <w:rPr>
          <w:rFonts w:ascii="Garamond" w:hAnsi="Garamond"/>
          <w:sz w:val="24"/>
          <w:szCs w:val="24"/>
        </w:rPr>
        <w:t>shared</w:t>
      </w:r>
      <w:r w:rsidR="00E664F1" w:rsidRPr="00341722">
        <w:rPr>
          <w:rFonts w:ascii="Garamond" w:hAnsi="Garamond"/>
          <w:sz w:val="24"/>
          <w:szCs w:val="24"/>
        </w:rPr>
        <w:t xml:space="preserve"> perspectives over the sources of nation and firm level competitive advantag</w:t>
      </w:r>
      <w:r w:rsidR="00E309C2" w:rsidRPr="00341722">
        <w:rPr>
          <w:rFonts w:ascii="Garamond" w:hAnsi="Garamond"/>
          <w:sz w:val="24"/>
          <w:szCs w:val="24"/>
        </w:rPr>
        <w:t>e.</w:t>
      </w:r>
    </w:p>
    <w:p w:rsidR="0043257A" w:rsidRPr="00341722" w:rsidRDefault="00DE381B" w:rsidP="006E2EA1">
      <w:pPr>
        <w:spacing w:after="120" w:line="240" w:lineRule="auto"/>
        <w:jc w:val="both"/>
        <w:rPr>
          <w:rFonts w:ascii="Garamond" w:hAnsi="Garamond"/>
          <w:sz w:val="24"/>
          <w:szCs w:val="24"/>
        </w:rPr>
      </w:pPr>
      <w:r w:rsidRPr="00341722">
        <w:rPr>
          <w:rFonts w:ascii="Garamond" w:hAnsi="Garamond"/>
          <w:sz w:val="24"/>
          <w:szCs w:val="24"/>
        </w:rPr>
        <w:t>Mainly f</w:t>
      </w:r>
      <w:r w:rsidR="007D1EE9" w:rsidRPr="00341722">
        <w:rPr>
          <w:rFonts w:ascii="Garamond" w:hAnsi="Garamond"/>
          <w:sz w:val="24"/>
          <w:szCs w:val="24"/>
        </w:rPr>
        <w:t xml:space="preserve">ollowing </w:t>
      </w:r>
      <w:r w:rsidR="00E309C2" w:rsidRPr="00341722">
        <w:rPr>
          <w:rFonts w:ascii="Garamond" w:hAnsi="Garamond"/>
          <w:sz w:val="24"/>
          <w:szCs w:val="24"/>
        </w:rPr>
        <w:t>these two frameworks</w:t>
      </w:r>
      <w:r w:rsidRPr="00341722">
        <w:rPr>
          <w:rFonts w:ascii="Garamond" w:hAnsi="Garamond"/>
          <w:sz w:val="24"/>
          <w:szCs w:val="24"/>
        </w:rPr>
        <w:t>,</w:t>
      </w:r>
      <w:r w:rsidR="007D1EE9" w:rsidRPr="00341722">
        <w:rPr>
          <w:rFonts w:ascii="Garamond" w:hAnsi="Garamond"/>
          <w:sz w:val="24"/>
          <w:szCs w:val="24"/>
        </w:rPr>
        <w:t xml:space="preserve"> the</w:t>
      </w:r>
      <w:r w:rsidR="00A956B3" w:rsidRPr="00341722">
        <w:rPr>
          <w:rFonts w:ascii="Garamond" w:hAnsi="Garamond"/>
          <w:sz w:val="24"/>
          <w:szCs w:val="24"/>
        </w:rPr>
        <w:t xml:space="preserve"> analysis </w:t>
      </w:r>
      <w:r w:rsidR="007D1EE9" w:rsidRPr="00341722">
        <w:rPr>
          <w:rFonts w:ascii="Garamond" w:hAnsi="Garamond"/>
          <w:sz w:val="24"/>
          <w:szCs w:val="24"/>
        </w:rPr>
        <w:t>is</w:t>
      </w:r>
      <w:r w:rsidR="00A956B3" w:rsidRPr="00341722">
        <w:rPr>
          <w:rFonts w:ascii="Garamond" w:hAnsi="Garamond"/>
          <w:sz w:val="24"/>
          <w:szCs w:val="24"/>
        </w:rPr>
        <w:t xml:space="preserve"> embedded</w:t>
      </w:r>
      <w:r w:rsidR="00742F1C" w:rsidRPr="00341722">
        <w:rPr>
          <w:rFonts w:ascii="Garamond" w:hAnsi="Garamond"/>
          <w:sz w:val="24"/>
          <w:szCs w:val="24"/>
        </w:rPr>
        <w:t xml:space="preserve"> </w:t>
      </w:r>
      <w:r w:rsidR="00A956B3" w:rsidRPr="00341722">
        <w:rPr>
          <w:rFonts w:ascii="Garamond" w:hAnsi="Garamond"/>
          <w:sz w:val="24"/>
          <w:szCs w:val="24"/>
        </w:rPr>
        <w:t xml:space="preserve">in a model of the relations among industrial sectors, business enterprises, and economic </w:t>
      </w:r>
      <w:r w:rsidR="00DF3657" w:rsidRPr="00341722">
        <w:rPr>
          <w:rFonts w:ascii="Garamond" w:hAnsi="Garamond"/>
          <w:sz w:val="24"/>
          <w:szCs w:val="24"/>
        </w:rPr>
        <w:t>institutions</w:t>
      </w:r>
      <w:r w:rsidR="00592342" w:rsidRPr="00341722">
        <w:rPr>
          <w:rFonts w:ascii="Garamond" w:hAnsi="Garamond"/>
          <w:sz w:val="24"/>
          <w:szCs w:val="24"/>
        </w:rPr>
        <w:t xml:space="preserve"> which support</w:t>
      </w:r>
      <w:r w:rsidR="00A956B3" w:rsidRPr="00341722">
        <w:rPr>
          <w:rFonts w:ascii="Garamond" w:hAnsi="Garamond"/>
          <w:sz w:val="24"/>
          <w:szCs w:val="24"/>
        </w:rPr>
        <w:t xml:space="preserve"> </w:t>
      </w:r>
      <w:r w:rsidR="00742F1C" w:rsidRPr="00341722">
        <w:rPr>
          <w:rFonts w:ascii="Garamond" w:hAnsi="Garamond"/>
          <w:sz w:val="24"/>
          <w:szCs w:val="24"/>
        </w:rPr>
        <w:t>innovative productive activity</w:t>
      </w:r>
      <w:r w:rsidR="00A956B3" w:rsidRPr="00341722">
        <w:rPr>
          <w:rFonts w:ascii="Garamond" w:hAnsi="Garamond"/>
          <w:sz w:val="24"/>
          <w:szCs w:val="24"/>
        </w:rPr>
        <w:t>.</w:t>
      </w:r>
      <w:r w:rsidR="0022006A" w:rsidRPr="00341722">
        <w:rPr>
          <w:rFonts w:ascii="Garamond" w:hAnsi="Garamond"/>
          <w:sz w:val="24"/>
          <w:szCs w:val="24"/>
        </w:rPr>
        <w:t xml:space="preserve"> </w:t>
      </w:r>
      <w:r w:rsidR="00B8166D" w:rsidRPr="00341722">
        <w:rPr>
          <w:rFonts w:ascii="Garamond" w:hAnsi="Garamond"/>
          <w:sz w:val="24"/>
          <w:szCs w:val="24"/>
        </w:rPr>
        <w:t xml:space="preserve">Whether the focus of analysis is the business enterprise represented by Airbus and Boeing, the analysis continuously refers to the matter of industries and institutions in explaining the organizational </w:t>
      </w:r>
      <w:r w:rsidR="00592342" w:rsidRPr="00341722">
        <w:rPr>
          <w:rFonts w:ascii="Garamond" w:hAnsi="Garamond"/>
          <w:sz w:val="24"/>
          <w:szCs w:val="24"/>
        </w:rPr>
        <w:t>dynamics</w:t>
      </w:r>
      <w:r w:rsidR="00B8166D" w:rsidRPr="00341722">
        <w:rPr>
          <w:rFonts w:ascii="Garamond" w:hAnsi="Garamond"/>
          <w:sz w:val="24"/>
          <w:szCs w:val="24"/>
        </w:rPr>
        <w:t xml:space="preserve"> of Airbus and Boeing for their res</w:t>
      </w:r>
      <w:r w:rsidR="00DF3657" w:rsidRPr="00341722">
        <w:rPr>
          <w:rFonts w:ascii="Garamond" w:hAnsi="Garamond"/>
          <w:sz w:val="24"/>
          <w:szCs w:val="24"/>
        </w:rPr>
        <w:t>pective productive activities.</w:t>
      </w:r>
    </w:p>
    <w:p w:rsidR="00065033" w:rsidRPr="00341722" w:rsidRDefault="00DF3657" w:rsidP="006E2EA1">
      <w:pPr>
        <w:spacing w:after="120" w:line="240" w:lineRule="auto"/>
        <w:jc w:val="both"/>
        <w:rPr>
          <w:rFonts w:ascii="Garamond" w:hAnsi="Garamond"/>
          <w:sz w:val="24"/>
          <w:szCs w:val="24"/>
        </w:rPr>
      </w:pPr>
      <w:r w:rsidRPr="00341722">
        <w:rPr>
          <w:rFonts w:ascii="Garamond" w:hAnsi="Garamond"/>
          <w:sz w:val="24"/>
          <w:szCs w:val="24"/>
        </w:rPr>
        <w:t>Accordingly</w:t>
      </w:r>
      <w:r w:rsidR="001D2A0A" w:rsidRPr="00341722">
        <w:rPr>
          <w:rFonts w:ascii="Garamond" w:hAnsi="Garamond"/>
          <w:sz w:val="24"/>
          <w:szCs w:val="24"/>
        </w:rPr>
        <w:t xml:space="preserve">, </w:t>
      </w:r>
      <w:r w:rsidR="00CD78CA" w:rsidRPr="00341722">
        <w:rPr>
          <w:rFonts w:ascii="Garamond" w:hAnsi="Garamond"/>
          <w:sz w:val="24"/>
          <w:szCs w:val="24"/>
        </w:rPr>
        <w:t>the</w:t>
      </w:r>
      <w:r w:rsidR="00E23574" w:rsidRPr="00341722">
        <w:rPr>
          <w:rFonts w:ascii="Garamond" w:hAnsi="Garamond"/>
          <w:sz w:val="24"/>
          <w:szCs w:val="24"/>
        </w:rPr>
        <w:t xml:space="preserve"> comparative</w:t>
      </w:r>
      <w:r w:rsidR="00CD78CA" w:rsidRPr="00341722">
        <w:rPr>
          <w:rFonts w:ascii="Garamond" w:hAnsi="Garamond"/>
          <w:sz w:val="24"/>
          <w:szCs w:val="24"/>
        </w:rPr>
        <w:t>-historical</w:t>
      </w:r>
      <w:r w:rsidR="00E23574" w:rsidRPr="00341722">
        <w:rPr>
          <w:rFonts w:ascii="Garamond" w:hAnsi="Garamond"/>
          <w:sz w:val="24"/>
          <w:szCs w:val="24"/>
        </w:rPr>
        <w:t xml:space="preserve"> analysis </w:t>
      </w:r>
      <w:r w:rsidR="00CD78CA" w:rsidRPr="00341722">
        <w:rPr>
          <w:rFonts w:ascii="Garamond" w:hAnsi="Garamond"/>
          <w:sz w:val="24"/>
          <w:szCs w:val="24"/>
        </w:rPr>
        <w:t xml:space="preserve">presented in this study </w:t>
      </w:r>
      <w:r w:rsidR="00E23574" w:rsidRPr="00341722">
        <w:rPr>
          <w:rFonts w:ascii="Garamond" w:hAnsi="Garamond"/>
          <w:sz w:val="24"/>
          <w:szCs w:val="24"/>
        </w:rPr>
        <w:t xml:space="preserve">permits to identify </w:t>
      </w:r>
      <w:r w:rsidR="00A703A9" w:rsidRPr="00341722">
        <w:rPr>
          <w:rFonts w:ascii="Garamond" w:hAnsi="Garamond"/>
          <w:sz w:val="24"/>
          <w:szCs w:val="24"/>
        </w:rPr>
        <w:t xml:space="preserve">converging and contrasting practices of the commercial manufacturing activity in the last two decades in order to understand the </w:t>
      </w:r>
      <w:r w:rsidR="00CD78CA" w:rsidRPr="00341722">
        <w:rPr>
          <w:rFonts w:ascii="Garamond" w:hAnsi="Garamond"/>
          <w:sz w:val="24"/>
          <w:szCs w:val="24"/>
        </w:rPr>
        <w:t xml:space="preserve">changing organizational </w:t>
      </w:r>
      <w:r w:rsidR="00A703A9" w:rsidRPr="00341722">
        <w:rPr>
          <w:rFonts w:ascii="Garamond" w:hAnsi="Garamond"/>
          <w:sz w:val="24"/>
          <w:szCs w:val="24"/>
        </w:rPr>
        <w:t>dynamics</w:t>
      </w:r>
      <w:r w:rsidR="00CD78CA" w:rsidRPr="00341722">
        <w:rPr>
          <w:rFonts w:ascii="Garamond" w:hAnsi="Garamond"/>
          <w:sz w:val="24"/>
          <w:szCs w:val="24"/>
        </w:rPr>
        <w:t xml:space="preserve"> of its primary actors</w:t>
      </w:r>
      <w:r w:rsidR="00592342" w:rsidRPr="00341722">
        <w:rPr>
          <w:rFonts w:ascii="Garamond" w:hAnsi="Garamond"/>
          <w:sz w:val="24"/>
          <w:szCs w:val="24"/>
        </w:rPr>
        <w:t xml:space="preserve">. </w:t>
      </w:r>
      <w:r w:rsidR="00A703A9" w:rsidRPr="00341722">
        <w:rPr>
          <w:rFonts w:ascii="Garamond" w:hAnsi="Garamond"/>
          <w:sz w:val="24"/>
          <w:szCs w:val="24"/>
        </w:rPr>
        <w:t>Such an analysis</w:t>
      </w:r>
      <w:r w:rsidR="00222CB2" w:rsidRPr="00341722">
        <w:rPr>
          <w:rFonts w:ascii="Garamond" w:hAnsi="Garamond"/>
          <w:sz w:val="24"/>
          <w:szCs w:val="24"/>
        </w:rPr>
        <w:t xml:space="preserve"> </w:t>
      </w:r>
      <w:r w:rsidR="000D332A" w:rsidRPr="00341722">
        <w:rPr>
          <w:rFonts w:ascii="Garamond" w:hAnsi="Garamond"/>
          <w:sz w:val="24"/>
          <w:szCs w:val="24"/>
        </w:rPr>
        <w:t xml:space="preserve">practically </w:t>
      </w:r>
      <w:r w:rsidR="00A703A9" w:rsidRPr="00341722">
        <w:rPr>
          <w:rFonts w:ascii="Garamond" w:hAnsi="Garamond"/>
          <w:sz w:val="24"/>
          <w:szCs w:val="24"/>
        </w:rPr>
        <w:t>helps to</w:t>
      </w:r>
      <w:r w:rsidR="000D332A" w:rsidRPr="00341722">
        <w:rPr>
          <w:rFonts w:ascii="Garamond" w:hAnsi="Garamond"/>
          <w:sz w:val="24"/>
          <w:szCs w:val="24"/>
        </w:rPr>
        <w:t xml:space="preserve"> </w:t>
      </w:r>
      <w:r w:rsidR="00A703A9" w:rsidRPr="00341722">
        <w:rPr>
          <w:rFonts w:ascii="Garamond" w:hAnsi="Garamond"/>
          <w:sz w:val="24"/>
          <w:szCs w:val="24"/>
        </w:rPr>
        <w:t>investigate</w:t>
      </w:r>
      <w:r w:rsidR="000D332A" w:rsidRPr="00341722">
        <w:rPr>
          <w:rFonts w:ascii="Garamond" w:hAnsi="Garamond"/>
          <w:sz w:val="24"/>
          <w:szCs w:val="24"/>
        </w:rPr>
        <w:t xml:space="preserve"> </w:t>
      </w:r>
      <w:r w:rsidR="00A703A9" w:rsidRPr="00341722">
        <w:rPr>
          <w:rFonts w:ascii="Garamond" w:hAnsi="Garamond"/>
          <w:sz w:val="24"/>
          <w:szCs w:val="24"/>
        </w:rPr>
        <w:t>the interrelated dynamics of these firms’</w:t>
      </w:r>
      <w:r w:rsidR="000D332A" w:rsidRPr="00341722">
        <w:rPr>
          <w:rFonts w:ascii="Garamond" w:hAnsi="Garamond"/>
          <w:sz w:val="24"/>
          <w:szCs w:val="24"/>
        </w:rPr>
        <w:t xml:space="preserve"> </w:t>
      </w:r>
      <w:r w:rsidR="00A703A9" w:rsidRPr="00341722">
        <w:rPr>
          <w:rFonts w:ascii="Garamond" w:hAnsi="Garamond"/>
          <w:sz w:val="24"/>
          <w:szCs w:val="24"/>
        </w:rPr>
        <w:t xml:space="preserve">changing growth </w:t>
      </w:r>
      <w:r w:rsidR="000D332A" w:rsidRPr="00341722">
        <w:rPr>
          <w:rFonts w:ascii="Garamond" w:hAnsi="Garamond"/>
          <w:sz w:val="24"/>
          <w:szCs w:val="24"/>
        </w:rPr>
        <w:t>strategies</w:t>
      </w:r>
      <w:r w:rsidR="00222CB2" w:rsidRPr="00341722">
        <w:rPr>
          <w:rFonts w:ascii="Garamond" w:hAnsi="Garamond"/>
          <w:sz w:val="24"/>
          <w:szCs w:val="24"/>
        </w:rPr>
        <w:t>,</w:t>
      </w:r>
      <w:r w:rsidR="005F7E25" w:rsidRPr="00341722">
        <w:rPr>
          <w:rFonts w:ascii="Garamond" w:hAnsi="Garamond"/>
          <w:sz w:val="24"/>
          <w:szCs w:val="24"/>
        </w:rPr>
        <w:t xml:space="preserve"> </w:t>
      </w:r>
      <w:r w:rsidR="00A703A9" w:rsidRPr="00341722">
        <w:rPr>
          <w:rFonts w:ascii="Garamond" w:hAnsi="Garamond"/>
          <w:sz w:val="24"/>
          <w:szCs w:val="24"/>
        </w:rPr>
        <w:t>productive organization</w:t>
      </w:r>
      <w:r w:rsidR="00E9743D" w:rsidRPr="00341722">
        <w:rPr>
          <w:rFonts w:ascii="Garamond" w:hAnsi="Garamond"/>
          <w:sz w:val="24"/>
          <w:szCs w:val="24"/>
        </w:rPr>
        <w:t xml:space="preserve">s, </w:t>
      </w:r>
      <w:r w:rsidR="00A703A9" w:rsidRPr="00341722">
        <w:rPr>
          <w:rFonts w:ascii="Garamond" w:hAnsi="Garamond"/>
          <w:sz w:val="24"/>
          <w:szCs w:val="24"/>
        </w:rPr>
        <w:t>employment relationship</w:t>
      </w:r>
      <w:r w:rsidR="00E9743D" w:rsidRPr="00341722">
        <w:rPr>
          <w:rFonts w:ascii="Garamond" w:hAnsi="Garamond"/>
          <w:sz w:val="24"/>
          <w:szCs w:val="24"/>
        </w:rPr>
        <w:t>s</w:t>
      </w:r>
      <w:r w:rsidR="00065033" w:rsidRPr="00341722">
        <w:rPr>
          <w:rFonts w:ascii="Garamond" w:hAnsi="Garamond"/>
          <w:sz w:val="24"/>
          <w:szCs w:val="24"/>
        </w:rPr>
        <w:t>,</w:t>
      </w:r>
      <w:r w:rsidR="00223677" w:rsidRPr="00341722">
        <w:rPr>
          <w:rFonts w:ascii="Garamond" w:hAnsi="Garamond"/>
          <w:sz w:val="24"/>
          <w:szCs w:val="24"/>
        </w:rPr>
        <w:t xml:space="preserve"> </w:t>
      </w:r>
      <w:r w:rsidR="00222CB2" w:rsidRPr="00341722">
        <w:rPr>
          <w:rFonts w:ascii="Garamond" w:hAnsi="Garamond"/>
          <w:sz w:val="24"/>
          <w:szCs w:val="24"/>
        </w:rPr>
        <w:t>and</w:t>
      </w:r>
      <w:r w:rsidR="008052C1" w:rsidRPr="00341722">
        <w:rPr>
          <w:rFonts w:ascii="Garamond" w:hAnsi="Garamond"/>
          <w:sz w:val="24"/>
          <w:szCs w:val="24"/>
        </w:rPr>
        <w:t xml:space="preserve"> </w:t>
      </w:r>
      <w:r w:rsidR="00DA1896" w:rsidRPr="00341722">
        <w:rPr>
          <w:rFonts w:ascii="Garamond" w:hAnsi="Garamond"/>
          <w:sz w:val="24"/>
          <w:szCs w:val="24"/>
        </w:rPr>
        <w:t>the</w:t>
      </w:r>
      <w:r w:rsidR="00A703A9" w:rsidRPr="00341722">
        <w:rPr>
          <w:rFonts w:ascii="Garamond" w:hAnsi="Garamond"/>
          <w:sz w:val="24"/>
          <w:szCs w:val="24"/>
        </w:rPr>
        <w:t>ir</w:t>
      </w:r>
      <w:r w:rsidR="00DA1896" w:rsidRPr="00341722">
        <w:rPr>
          <w:rFonts w:ascii="Garamond" w:hAnsi="Garamond"/>
          <w:sz w:val="24"/>
          <w:szCs w:val="24"/>
        </w:rPr>
        <w:t xml:space="preserve"> </w:t>
      </w:r>
      <w:r w:rsidR="00222CB2" w:rsidRPr="00341722">
        <w:rPr>
          <w:rFonts w:ascii="Garamond" w:hAnsi="Garamond"/>
          <w:sz w:val="24"/>
          <w:szCs w:val="24"/>
        </w:rPr>
        <w:t xml:space="preserve">use and reuse of financial resources </w:t>
      </w:r>
      <w:r w:rsidR="00E9743D" w:rsidRPr="00341722">
        <w:rPr>
          <w:rFonts w:ascii="Garamond" w:hAnsi="Garamond"/>
          <w:sz w:val="24"/>
          <w:szCs w:val="24"/>
        </w:rPr>
        <w:t xml:space="preserve">along new product development or </w:t>
      </w:r>
      <w:r w:rsidR="00E9743D" w:rsidRPr="00341722">
        <w:rPr>
          <w:rFonts w:ascii="Garamond" w:hAnsi="Garamond"/>
          <w:i/>
          <w:sz w:val="24"/>
          <w:szCs w:val="24"/>
        </w:rPr>
        <w:t>innovation</w:t>
      </w:r>
      <w:r w:rsidR="00E9743D" w:rsidRPr="00341722">
        <w:rPr>
          <w:rStyle w:val="Appelnotedebasdep"/>
          <w:rFonts w:ascii="Garamond" w:hAnsi="Garamond"/>
          <w:sz w:val="24"/>
          <w:szCs w:val="24"/>
        </w:rPr>
        <w:footnoteReference w:id="1"/>
      </w:r>
      <w:r w:rsidR="00222CB2" w:rsidRPr="00341722">
        <w:rPr>
          <w:rFonts w:ascii="Garamond" w:hAnsi="Garamond"/>
          <w:sz w:val="24"/>
          <w:szCs w:val="24"/>
        </w:rPr>
        <w:t xml:space="preserve">. </w:t>
      </w:r>
      <w:r w:rsidR="00A703A9" w:rsidRPr="00341722">
        <w:rPr>
          <w:rFonts w:ascii="Garamond" w:hAnsi="Garamond"/>
          <w:sz w:val="24"/>
          <w:szCs w:val="24"/>
        </w:rPr>
        <w:t>For the sake of specificity, t</w:t>
      </w:r>
      <w:r w:rsidR="000D332A" w:rsidRPr="00341722">
        <w:rPr>
          <w:rFonts w:ascii="Garamond" w:hAnsi="Garamond"/>
          <w:sz w:val="24"/>
          <w:szCs w:val="24"/>
        </w:rPr>
        <w:t>he analysis is focused on</w:t>
      </w:r>
      <w:r w:rsidR="00222CB2" w:rsidRPr="00341722">
        <w:rPr>
          <w:rFonts w:ascii="Garamond" w:hAnsi="Garamond"/>
          <w:sz w:val="24"/>
          <w:szCs w:val="24"/>
        </w:rPr>
        <w:t xml:space="preserve"> the mo</w:t>
      </w:r>
      <w:r w:rsidR="00065033" w:rsidRPr="00341722">
        <w:rPr>
          <w:rFonts w:ascii="Garamond" w:hAnsi="Garamond"/>
          <w:sz w:val="24"/>
          <w:szCs w:val="24"/>
        </w:rPr>
        <w:t xml:space="preserve">tives </w:t>
      </w:r>
      <w:r w:rsidR="00222CB2" w:rsidRPr="00341722">
        <w:rPr>
          <w:rFonts w:ascii="Garamond" w:hAnsi="Garamond"/>
          <w:sz w:val="24"/>
          <w:szCs w:val="24"/>
        </w:rPr>
        <w:t xml:space="preserve">behind </w:t>
      </w:r>
      <w:r w:rsidR="00065033" w:rsidRPr="00341722">
        <w:rPr>
          <w:rFonts w:ascii="Garamond" w:hAnsi="Garamond"/>
          <w:sz w:val="24"/>
          <w:szCs w:val="24"/>
        </w:rPr>
        <w:t xml:space="preserve">and </w:t>
      </w:r>
      <w:r w:rsidR="00222CB2" w:rsidRPr="00341722">
        <w:rPr>
          <w:rFonts w:ascii="Garamond" w:hAnsi="Garamond"/>
          <w:sz w:val="24"/>
          <w:szCs w:val="24"/>
        </w:rPr>
        <w:t xml:space="preserve">the </w:t>
      </w:r>
      <w:r w:rsidR="00065033" w:rsidRPr="00341722">
        <w:rPr>
          <w:rFonts w:ascii="Garamond" w:hAnsi="Garamond"/>
          <w:sz w:val="24"/>
          <w:szCs w:val="24"/>
        </w:rPr>
        <w:t xml:space="preserve">implications </w:t>
      </w:r>
      <w:r w:rsidR="00222CB2" w:rsidRPr="00341722">
        <w:rPr>
          <w:rFonts w:ascii="Garamond" w:hAnsi="Garamond"/>
          <w:sz w:val="24"/>
          <w:szCs w:val="24"/>
        </w:rPr>
        <w:t xml:space="preserve">upon these practices </w:t>
      </w:r>
      <w:r w:rsidR="00065033" w:rsidRPr="00341722">
        <w:rPr>
          <w:rFonts w:ascii="Garamond" w:hAnsi="Garamond"/>
          <w:sz w:val="24"/>
          <w:szCs w:val="24"/>
        </w:rPr>
        <w:t xml:space="preserve">at Airbus and Boeing with a focus on last </w:t>
      </w:r>
      <w:r w:rsidR="00A703A9" w:rsidRPr="00341722">
        <w:rPr>
          <w:rFonts w:ascii="Garamond" w:hAnsi="Garamond"/>
          <w:sz w:val="24"/>
          <w:szCs w:val="24"/>
        </w:rPr>
        <w:t>two decades</w:t>
      </w:r>
      <w:r w:rsidR="007D5B16" w:rsidRPr="00341722">
        <w:rPr>
          <w:rFonts w:ascii="Garamond" w:hAnsi="Garamond"/>
          <w:sz w:val="24"/>
          <w:szCs w:val="24"/>
        </w:rPr>
        <w:t xml:space="preserve"> while the companies have heavily invested in their latest aircraft </w:t>
      </w:r>
      <w:r w:rsidR="004F6DA3" w:rsidRPr="00341722">
        <w:rPr>
          <w:rFonts w:ascii="Garamond" w:hAnsi="Garamond"/>
          <w:sz w:val="24"/>
          <w:szCs w:val="24"/>
        </w:rPr>
        <w:t xml:space="preserve">development </w:t>
      </w:r>
      <w:r w:rsidR="007D5B16" w:rsidRPr="00341722">
        <w:rPr>
          <w:rFonts w:ascii="Garamond" w:hAnsi="Garamond"/>
          <w:sz w:val="24"/>
          <w:szCs w:val="24"/>
        </w:rPr>
        <w:t>programs</w:t>
      </w:r>
      <w:r w:rsidR="00065033" w:rsidRPr="00341722">
        <w:rPr>
          <w:rFonts w:ascii="Garamond" w:hAnsi="Garamond"/>
          <w:sz w:val="24"/>
          <w:szCs w:val="24"/>
        </w:rPr>
        <w:t xml:space="preserve">. </w:t>
      </w:r>
      <w:r w:rsidR="007D5B16" w:rsidRPr="00341722">
        <w:rPr>
          <w:rFonts w:ascii="Garamond" w:hAnsi="Garamond"/>
          <w:sz w:val="24"/>
          <w:szCs w:val="24"/>
        </w:rPr>
        <w:t>T</w:t>
      </w:r>
      <w:r w:rsidR="00A703A9" w:rsidRPr="00341722">
        <w:rPr>
          <w:rFonts w:ascii="Garamond" w:hAnsi="Garamond"/>
          <w:sz w:val="24"/>
          <w:szCs w:val="24"/>
        </w:rPr>
        <w:t>o repeat, t</w:t>
      </w:r>
      <w:r w:rsidR="007D5B16" w:rsidRPr="00341722">
        <w:rPr>
          <w:rFonts w:ascii="Garamond" w:hAnsi="Garamond"/>
          <w:sz w:val="24"/>
          <w:szCs w:val="24"/>
        </w:rPr>
        <w:t>he study</w:t>
      </w:r>
      <w:r w:rsidR="00065033" w:rsidRPr="00341722">
        <w:rPr>
          <w:rFonts w:ascii="Garamond" w:hAnsi="Garamond"/>
          <w:sz w:val="24"/>
          <w:szCs w:val="24"/>
        </w:rPr>
        <w:t xml:space="preserve"> is an exploratory effort to reveal the interrelation</w:t>
      </w:r>
      <w:r w:rsidR="00303BDD" w:rsidRPr="00341722">
        <w:rPr>
          <w:rFonts w:ascii="Garamond" w:hAnsi="Garamond"/>
          <w:sz w:val="24"/>
          <w:szCs w:val="24"/>
        </w:rPr>
        <w:t>s</w:t>
      </w:r>
      <w:r w:rsidR="00065033" w:rsidRPr="00341722">
        <w:rPr>
          <w:rFonts w:ascii="Garamond" w:hAnsi="Garamond"/>
          <w:sz w:val="24"/>
          <w:szCs w:val="24"/>
        </w:rPr>
        <w:t xml:space="preserve"> between </w:t>
      </w:r>
      <w:r w:rsidR="007D5B16" w:rsidRPr="00341722">
        <w:rPr>
          <w:rFonts w:ascii="Garamond" w:hAnsi="Garamond"/>
          <w:sz w:val="24"/>
          <w:szCs w:val="24"/>
        </w:rPr>
        <w:t xml:space="preserve">the emerging </w:t>
      </w:r>
      <w:r w:rsidR="00065033" w:rsidRPr="00341722">
        <w:rPr>
          <w:rFonts w:ascii="Garamond" w:hAnsi="Garamond"/>
          <w:sz w:val="24"/>
          <w:szCs w:val="24"/>
        </w:rPr>
        <w:t xml:space="preserve">business </w:t>
      </w:r>
      <w:r w:rsidR="004F6DA3" w:rsidRPr="00341722">
        <w:rPr>
          <w:rFonts w:ascii="Garamond" w:hAnsi="Garamond"/>
          <w:sz w:val="24"/>
          <w:szCs w:val="24"/>
        </w:rPr>
        <w:t>orientation</w:t>
      </w:r>
      <w:r w:rsidR="00065033" w:rsidRPr="00341722">
        <w:rPr>
          <w:rFonts w:ascii="Garamond" w:hAnsi="Garamond"/>
          <w:sz w:val="24"/>
          <w:szCs w:val="24"/>
        </w:rPr>
        <w:t xml:space="preserve"> </w:t>
      </w:r>
      <w:r w:rsidR="00222CB2" w:rsidRPr="00341722">
        <w:rPr>
          <w:rFonts w:ascii="Garamond" w:hAnsi="Garamond"/>
          <w:sz w:val="24"/>
          <w:szCs w:val="24"/>
        </w:rPr>
        <w:t xml:space="preserve">of systems integration </w:t>
      </w:r>
      <w:r w:rsidR="007D5B16" w:rsidRPr="00341722">
        <w:rPr>
          <w:rFonts w:ascii="Garamond" w:hAnsi="Garamond"/>
          <w:sz w:val="24"/>
          <w:szCs w:val="24"/>
        </w:rPr>
        <w:t xml:space="preserve">in commercial aircraft manufacturing and </w:t>
      </w:r>
      <w:r w:rsidR="00065033" w:rsidRPr="00341722">
        <w:rPr>
          <w:rFonts w:ascii="Garamond" w:hAnsi="Garamond"/>
          <w:sz w:val="24"/>
          <w:szCs w:val="24"/>
        </w:rPr>
        <w:t>t</w:t>
      </w:r>
      <w:r w:rsidR="007D5B16" w:rsidRPr="00341722">
        <w:rPr>
          <w:rFonts w:ascii="Garamond" w:hAnsi="Garamond"/>
          <w:sz w:val="24"/>
          <w:szCs w:val="24"/>
        </w:rPr>
        <w:t xml:space="preserve">he </w:t>
      </w:r>
      <w:r w:rsidR="00222CB2" w:rsidRPr="00341722">
        <w:rPr>
          <w:rFonts w:ascii="Garamond" w:hAnsi="Garamond"/>
          <w:sz w:val="24"/>
          <w:szCs w:val="24"/>
        </w:rPr>
        <w:t xml:space="preserve">rise </w:t>
      </w:r>
      <w:r w:rsidR="007D5B16" w:rsidRPr="00341722">
        <w:rPr>
          <w:rFonts w:ascii="Garamond" w:hAnsi="Garamond"/>
          <w:sz w:val="24"/>
          <w:szCs w:val="24"/>
        </w:rPr>
        <w:t xml:space="preserve">of </w:t>
      </w:r>
      <w:r w:rsidR="00065033" w:rsidRPr="00341722">
        <w:rPr>
          <w:rFonts w:ascii="Garamond" w:hAnsi="Garamond"/>
          <w:sz w:val="24"/>
          <w:szCs w:val="24"/>
        </w:rPr>
        <w:t>intensive outsourcing</w:t>
      </w:r>
      <w:r w:rsidR="00222CB2" w:rsidRPr="00341722">
        <w:rPr>
          <w:rFonts w:ascii="Garamond" w:hAnsi="Garamond"/>
          <w:sz w:val="24"/>
          <w:szCs w:val="24"/>
        </w:rPr>
        <w:t>/offshoring</w:t>
      </w:r>
      <w:r w:rsidR="000D332A" w:rsidRPr="00341722">
        <w:rPr>
          <w:rFonts w:ascii="Garamond" w:hAnsi="Garamond"/>
          <w:sz w:val="24"/>
          <w:szCs w:val="24"/>
        </w:rPr>
        <w:t>/partnering</w:t>
      </w:r>
      <w:r w:rsidR="00065033" w:rsidRPr="00341722">
        <w:rPr>
          <w:rFonts w:ascii="Garamond" w:hAnsi="Garamond"/>
          <w:sz w:val="24"/>
          <w:szCs w:val="24"/>
        </w:rPr>
        <w:t xml:space="preserve">, </w:t>
      </w:r>
      <w:r w:rsidR="00222CB2" w:rsidRPr="00341722">
        <w:rPr>
          <w:rFonts w:ascii="Garamond" w:hAnsi="Garamond"/>
          <w:sz w:val="24"/>
          <w:szCs w:val="24"/>
        </w:rPr>
        <w:t xml:space="preserve">major </w:t>
      </w:r>
      <w:r w:rsidR="007D59D9" w:rsidRPr="00341722">
        <w:rPr>
          <w:rFonts w:ascii="Garamond" w:hAnsi="Garamond"/>
          <w:sz w:val="24"/>
          <w:szCs w:val="24"/>
        </w:rPr>
        <w:t>transform</w:t>
      </w:r>
      <w:r w:rsidR="00222CB2" w:rsidRPr="00341722">
        <w:rPr>
          <w:rFonts w:ascii="Garamond" w:hAnsi="Garamond"/>
          <w:sz w:val="24"/>
          <w:szCs w:val="24"/>
        </w:rPr>
        <w:t>ations in</w:t>
      </w:r>
      <w:r w:rsidR="007D59D9" w:rsidRPr="00341722">
        <w:rPr>
          <w:rFonts w:ascii="Garamond" w:hAnsi="Garamond"/>
          <w:sz w:val="24"/>
          <w:szCs w:val="24"/>
        </w:rPr>
        <w:t xml:space="preserve"> employment relations </w:t>
      </w:r>
      <w:r w:rsidR="00222CB2" w:rsidRPr="00341722">
        <w:rPr>
          <w:rFonts w:ascii="Garamond" w:hAnsi="Garamond"/>
          <w:sz w:val="24"/>
          <w:szCs w:val="24"/>
        </w:rPr>
        <w:t xml:space="preserve">and </w:t>
      </w:r>
      <w:r w:rsidR="000D332A" w:rsidRPr="00341722">
        <w:rPr>
          <w:rFonts w:ascii="Garamond" w:hAnsi="Garamond"/>
          <w:sz w:val="24"/>
          <w:szCs w:val="24"/>
        </w:rPr>
        <w:t xml:space="preserve">work organization, and the </w:t>
      </w:r>
      <w:r w:rsidR="00222CB2" w:rsidRPr="00341722">
        <w:rPr>
          <w:rFonts w:ascii="Garamond" w:hAnsi="Garamond"/>
          <w:sz w:val="24"/>
          <w:szCs w:val="24"/>
        </w:rPr>
        <w:t xml:space="preserve">intensified </w:t>
      </w:r>
      <w:r w:rsidR="00D30DC0" w:rsidRPr="00341722">
        <w:rPr>
          <w:rFonts w:ascii="Garamond" w:hAnsi="Garamond"/>
          <w:sz w:val="24"/>
          <w:szCs w:val="24"/>
        </w:rPr>
        <w:t>use of financial tools and mechanisms</w:t>
      </w:r>
      <w:r w:rsidR="00222CB2" w:rsidRPr="00341722">
        <w:rPr>
          <w:rFonts w:ascii="Garamond" w:hAnsi="Garamond"/>
          <w:sz w:val="24"/>
          <w:szCs w:val="24"/>
        </w:rPr>
        <w:t xml:space="preserve"> </w:t>
      </w:r>
      <w:r w:rsidR="004F6DA3" w:rsidRPr="00341722">
        <w:rPr>
          <w:rFonts w:ascii="Garamond" w:hAnsi="Garamond"/>
          <w:sz w:val="24"/>
          <w:szCs w:val="24"/>
        </w:rPr>
        <w:t>together with</w:t>
      </w:r>
      <w:r w:rsidR="000D332A" w:rsidRPr="00341722">
        <w:rPr>
          <w:rFonts w:ascii="Garamond" w:hAnsi="Garamond"/>
          <w:sz w:val="24"/>
          <w:szCs w:val="24"/>
        </w:rPr>
        <w:t xml:space="preserve"> the growing dominance of finance over corporate strategies</w:t>
      </w:r>
      <w:r w:rsidR="00065033" w:rsidRPr="00341722">
        <w:rPr>
          <w:rFonts w:ascii="Garamond" w:hAnsi="Garamond"/>
          <w:sz w:val="24"/>
          <w:szCs w:val="24"/>
        </w:rPr>
        <w:t>.</w:t>
      </w:r>
    </w:p>
    <w:p w:rsidR="00002670" w:rsidRPr="00341722" w:rsidRDefault="00923E0A" w:rsidP="006E2EA1">
      <w:pPr>
        <w:spacing w:after="120" w:line="240" w:lineRule="auto"/>
        <w:jc w:val="both"/>
        <w:rPr>
          <w:rFonts w:ascii="Garamond" w:hAnsi="Garamond"/>
          <w:sz w:val="24"/>
          <w:szCs w:val="24"/>
        </w:rPr>
      </w:pPr>
      <w:r w:rsidRPr="00341722">
        <w:rPr>
          <w:rFonts w:ascii="Garamond" w:hAnsi="Garamond"/>
          <w:sz w:val="24"/>
          <w:szCs w:val="24"/>
        </w:rPr>
        <w:t xml:space="preserve">In the </w:t>
      </w:r>
      <w:r w:rsidR="008C08A1" w:rsidRPr="00341722">
        <w:rPr>
          <w:rFonts w:ascii="Garamond" w:hAnsi="Garamond"/>
          <w:sz w:val="24"/>
          <w:szCs w:val="24"/>
        </w:rPr>
        <w:t xml:space="preserve">second </w:t>
      </w:r>
      <w:r w:rsidR="00E023AB" w:rsidRPr="00341722">
        <w:rPr>
          <w:rFonts w:ascii="Garamond" w:hAnsi="Garamond"/>
          <w:sz w:val="24"/>
          <w:szCs w:val="24"/>
        </w:rPr>
        <w:t>part</w:t>
      </w:r>
      <w:r w:rsidR="008C08A1" w:rsidRPr="00341722">
        <w:rPr>
          <w:rFonts w:ascii="Garamond" w:hAnsi="Garamond"/>
          <w:sz w:val="24"/>
          <w:szCs w:val="24"/>
        </w:rPr>
        <w:t xml:space="preserve"> of th</w:t>
      </w:r>
      <w:r w:rsidR="00E023AB" w:rsidRPr="00341722">
        <w:rPr>
          <w:rFonts w:ascii="Garamond" w:hAnsi="Garamond"/>
          <w:sz w:val="24"/>
          <w:szCs w:val="24"/>
        </w:rPr>
        <w:t>e study</w:t>
      </w:r>
      <w:r w:rsidRPr="00341722">
        <w:rPr>
          <w:rFonts w:ascii="Garamond" w:hAnsi="Garamond"/>
          <w:sz w:val="24"/>
          <w:szCs w:val="24"/>
        </w:rPr>
        <w:t xml:space="preserve">, the concept of systems integration </w:t>
      </w:r>
      <w:r w:rsidR="00224930" w:rsidRPr="00341722">
        <w:rPr>
          <w:rFonts w:ascii="Garamond" w:hAnsi="Garamond"/>
          <w:sz w:val="24"/>
          <w:szCs w:val="24"/>
        </w:rPr>
        <w:t xml:space="preserve">is discussed </w:t>
      </w:r>
      <w:r w:rsidRPr="00341722">
        <w:rPr>
          <w:rFonts w:ascii="Garamond" w:hAnsi="Garamond"/>
          <w:sz w:val="24"/>
          <w:szCs w:val="24"/>
        </w:rPr>
        <w:t>in three s</w:t>
      </w:r>
      <w:r w:rsidR="00224930" w:rsidRPr="00341722">
        <w:rPr>
          <w:rFonts w:ascii="Garamond" w:hAnsi="Garamond"/>
          <w:sz w:val="24"/>
          <w:szCs w:val="24"/>
        </w:rPr>
        <w:t>ections</w:t>
      </w:r>
      <w:r w:rsidRPr="00341722">
        <w:rPr>
          <w:rFonts w:ascii="Garamond" w:hAnsi="Garamond"/>
          <w:sz w:val="24"/>
          <w:szCs w:val="24"/>
        </w:rPr>
        <w:t xml:space="preserve">. First the preliminary conceptualization of systems integration </w:t>
      </w:r>
      <w:r w:rsidR="00224930" w:rsidRPr="00341722">
        <w:rPr>
          <w:rFonts w:ascii="Garamond" w:hAnsi="Garamond"/>
          <w:sz w:val="24"/>
          <w:szCs w:val="24"/>
        </w:rPr>
        <w:t xml:space="preserve">is </w:t>
      </w:r>
      <w:r w:rsidR="002E1AC4" w:rsidRPr="00341722">
        <w:rPr>
          <w:rFonts w:ascii="Garamond" w:hAnsi="Garamond"/>
          <w:sz w:val="24"/>
          <w:szCs w:val="24"/>
        </w:rPr>
        <w:t xml:space="preserve">presented in its historical context, </w:t>
      </w:r>
      <w:r w:rsidRPr="00341722">
        <w:rPr>
          <w:rFonts w:ascii="Garamond" w:hAnsi="Garamond"/>
          <w:sz w:val="24"/>
          <w:szCs w:val="24"/>
        </w:rPr>
        <w:t xml:space="preserve">as a task to accomplish multi-actor, novel and high tech product development in the period after the </w:t>
      </w:r>
      <w:r w:rsidR="00F66DA0" w:rsidRPr="00341722">
        <w:rPr>
          <w:rFonts w:ascii="Garamond" w:hAnsi="Garamond"/>
          <w:sz w:val="24"/>
          <w:szCs w:val="24"/>
        </w:rPr>
        <w:t>WWII</w:t>
      </w:r>
      <w:r w:rsidRPr="00341722">
        <w:rPr>
          <w:rFonts w:ascii="Garamond" w:hAnsi="Garamond"/>
          <w:sz w:val="24"/>
          <w:szCs w:val="24"/>
        </w:rPr>
        <w:t>.</w:t>
      </w:r>
      <w:r w:rsidR="00F66DA0" w:rsidRPr="00341722">
        <w:rPr>
          <w:rFonts w:ascii="Garamond" w:hAnsi="Garamond"/>
          <w:sz w:val="24"/>
          <w:szCs w:val="24"/>
        </w:rPr>
        <w:t xml:space="preserve"> </w:t>
      </w:r>
      <w:r w:rsidR="00002670" w:rsidRPr="00341722">
        <w:rPr>
          <w:rFonts w:ascii="Garamond" w:hAnsi="Garamond"/>
          <w:sz w:val="24"/>
          <w:szCs w:val="24"/>
        </w:rPr>
        <w:t>Second the recent literature which presents systems integration as a capability for firms to coordinate progressively complex and multi-actor production process especially in high-tech sectors</w:t>
      </w:r>
      <w:r w:rsidR="00224930" w:rsidRPr="00341722">
        <w:rPr>
          <w:rFonts w:ascii="Garamond" w:hAnsi="Garamond"/>
          <w:sz w:val="24"/>
          <w:szCs w:val="24"/>
        </w:rPr>
        <w:t xml:space="preserve"> is discussed. Third, </w:t>
      </w:r>
      <w:r w:rsidR="002E1AC4" w:rsidRPr="00341722">
        <w:rPr>
          <w:rFonts w:ascii="Garamond" w:hAnsi="Garamond"/>
          <w:sz w:val="24"/>
          <w:szCs w:val="24"/>
        </w:rPr>
        <w:t xml:space="preserve">the orientation of Airbus and Boeing towards systems integration is presented as a </w:t>
      </w:r>
      <w:r w:rsidR="002D6ADC" w:rsidRPr="00341722">
        <w:rPr>
          <w:rFonts w:ascii="Garamond" w:hAnsi="Garamond"/>
          <w:sz w:val="24"/>
          <w:szCs w:val="24"/>
        </w:rPr>
        <w:t>productive/business</w:t>
      </w:r>
      <w:r w:rsidR="002E1AC4" w:rsidRPr="00341722">
        <w:rPr>
          <w:rFonts w:ascii="Garamond" w:hAnsi="Garamond"/>
          <w:sz w:val="24"/>
          <w:szCs w:val="24"/>
        </w:rPr>
        <w:t xml:space="preserve"> model transformation. </w:t>
      </w:r>
      <w:r w:rsidR="002D6ADC" w:rsidRPr="00341722">
        <w:rPr>
          <w:rFonts w:ascii="Garamond" w:hAnsi="Garamond"/>
          <w:sz w:val="24"/>
          <w:szCs w:val="24"/>
        </w:rPr>
        <w:t xml:space="preserve">In order to do so, a brief discussion on business models is presented and an approach blending </w:t>
      </w:r>
      <w:proofErr w:type="spellStart"/>
      <w:r w:rsidR="002D6ADC" w:rsidRPr="00341722">
        <w:rPr>
          <w:rFonts w:ascii="Garamond" w:hAnsi="Garamond"/>
          <w:sz w:val="24"/>
          <w:szCs w:val="24"/>
        </w:rPr>
        <w:t>Regulationists</w:t>
      </w:r>
      <w:proofErr w:type="spellEnd"/>
      <w:r w:rsidR="002D6ADC" w:rsidRPr="00341722">
        <w:rPr>
          <w:rFonts w:ascii="Garamond" w:hAnsi="Garamond"/>
          <w:sz w:val="24"/>
          <w:szCs w:val="24"/>
        </w:rPr>
        <w:t xml:space="preserve">’ productive models and </w:t>
      </w:r>
      <w:proofErr w:type="spellStart"/>
      <w:r w:rsidR="002D6ADC" w:rsidRPr="00341722">
        <w:rPr>
          <w:rFonts w:ascii="Garamond" w:hAnsi="Garamond"/>
          <w:sz w:val="24"/>
          <w:szCs w:val="24"/>
        </w:rPr>
        <w:t>Lazonick’s</w:t>
      </w:r>
      <w:proofErr w:type="spellEnd"/>
      <w:r w:rsidR="002D6ADC" w:rsidRPr="00341722">
        <w:rPr>
          <w:rFonts w:ascii="Garamond" w:hAnsi="Garamond"/>
          <w:sz w:val="24"/>
          <w:szCs w:val="24"/>
        </w:rPr>
        <w:t xml:space="preserve"> innovative enterprise is outlined. </w:t>
      </w:r>
      <w:r w:rsidR="002E1AC4" w:rsidRPr="00341722">
        <w:rPr>
          <w:rFonts w:ascii="Garamond" w:hAnsi="Garamond"/>
          <w:sz w:val="24"/>
          <w:szCs w:val="24"/>
        </w:rPr>
        <w:t>In the third part of the study this</w:t>
      </w:r>
      <w:r w:rsidR="00224930" w:rsidRPr="00341722">
        <w:rPr>
          <w:rFonts w:ascii="Garamond" w:hAnsi="Garamond"/>
          <w:sz w:val="24"/>
          <w:szCs w:val="24"/>
        </w:rPr>
        <w:t xml:space="preserve"> new </w:t>
      </w:r>
      <w:r w:rsidR="00475634" w:rsidRPr="00341722">
        <w:rPr>
          <w:rFonts w:ascii="Garamond" w:hAnsi="Garamond"/>
          <w:sz w:val="24"/>
          <w:szCs w:val="24"/>
        </w:rPr>
        <w:t xml:space="preserve">model </w:t>
      </w:r>
      <w:r w:rsidR="00224930" w:rsidRPr="00341722">
        <w:rPr>
          <w:rFonts w:ascii="Garamond" w:hAnsi="Garamond"/>
          <w:sz w:val="24"/>
          <w:szCs w:val="24"/>
        </w:rPr>
        <w:t xml:space="preserve">is discussed </w:t>
      </w:r>
      <w:r w:rsidR="00475634" w:rsidRPr="00341722">
        <w:rPr>
          <w:rFonts w:ascii="Garamond" w:hAnsi="Garamond"/>
          <w:sz w:val="24"/>
          <w:szCs w:val="24"/>
        </w:rPr>
        <w:t>around a strategy-organization-finance scheme</w:t>
      </w:r>
      <w:r w:rsidR="00002670" w:rsidRPr="00341722">
        <w:rPr>
          <w:rFonts w:ascii="Garamond" w:hAnsi="Garamond"/>
          <w:sz w:val="24"/>
          <w:szCs w:val="24"/>
        </w:rPr>
        <w:t>.</w:t>
      </w:r>
      <w:r w:rsidR="00475634" w:rsidRPr="00341722">
        <w:rPr>
          <w:rFonts w:ascii="Garamond" w:hAnsi="Garamond"/>
          <w:sz w:val="24"/>
          <w:szCs w:val="24"/>
        </w:rPr>
        <w:t xml:space="preserve"> </w:t>
      </w:r>
      <w:r w:rsidR="002E1AC4" w:rsidRPr="00341722">
        <w:rPr>
          <w:rFonts w:ascii="Garamond" w:hAnsi="Garamond"/>
          <w:sz w:val="24"/>
          <w:szCs w:val="24"/>
        </w:rPr>
        <w:t>E</w:t>
      </w:r>
      <w:r w:rsidR="00475634" w:rsidRPr="00341722">
        <w:rPr>
          <w:rFonts w:ascii="Garamond" w:hAnsi="Garamond"/>
          <w:sz w:val="24"/>
          <w:szCs w:val="24"/>
        </w:rPr>
        <w:t>ach component of th</w:t>
      </w:r>
      <w:r w:rsidR="00224930" w:rsidRPr="00341722">
        <w:rPr>
          <w:rFonts w:ascii="Garamond" w:hAnsi="Garamond"/>
          <w:sz w:val="24"/>
          <w:szCs w:val="24"/>
        </w:rPr>
        <w:t>e</w:t>
      </w:r>
      <w:r w:rsidR="00475634" w:rsidRPr="00341722">
        <w:rPr>
          <w:rFonts w:ascii="Garamond" w:hAnsi="Garamond"/>
          <w:sz w:val="24"/>
          <w:szCs w:val="24"/>
        </w:rPr>
        <w:t xml:space="preserve"> model</w:t>
      </w:r>
      <w:r w:rsidR="002E1AC4" w:rsidRPr="00341722">
        <w:rPr>
          <w:rFonts w:ascii="Garamond" w:hAnsi="Garamond"/>
          <w:sz w:val="24"/>
          <w:szCs w:val="24"/>
        </w:rPr>
        <w:t xml:space="preserve"> </w:t>
      </w:r>
      <w:r w:rsidR="00475634" w:rsidRPr="00341722">
        <w:rPr>
          <w:rFonts w:ascii="Garamond" w:hAnsi="Garamond"/>
          <w:sz w:val="24"/>
          <w:szCs w:val="24"/>
        </w:rPr>
        <w:t>a</w:t>
      </w:r>
      <w:r w:rsidR="008C08A1" w:rsidRPr="00341722">
        <w:rPr>
          <w:rFonts w:ascii="Garamond" w:hAnsi="Garamond"/>
          <w:sz w:val="24"/>
          <w:szCs w:val="24"/>
        </w:rPr>
        <w:t>nd i</w:t>
      </w:r>
      <w:r w:rsidR="00475634" w:rsidRPr="00341722">
        <w:rPr>
          <w:rFonts w:ascii="Garamond" w:hAnsi="Garamond"/>
          <w:sz w:val="24"/>
          <w:szCs w:val="24"/>
        </w:rPr>
        <w:t>t</w:t>
      </w:r>
      <w:r w:rsidR="008C08A1" w:rsidRPr="00341722">
        <w:rPr>
          <w:rFonts w:ascii="Garamond" w:hAnsi="Garamond"/>
          <w:sz w:val="24"/>
          <w:szCs w:val="24"/>
        </w:rPr>
        <w:t xml:space="preserve">s practice </w:t>
      </w:r>
      <w:r w:rsidR="00224930" w:rsidRPr="00341722">
        <w:rPr>
          <w:rFonts w:ascii="Garamond" w:hAnsi="Garamond"/>
          <w:sz w:val="24"/>
          <w:szCs w:val="24"/>
        </w:rPr>
        <w:t>by</w:t>
      </w:r>
      <w:r w:rsidR="00475634" w:rsidRPr="00341722">
        <w:rPr>
          <w:rFonts w:ascii="Garamond" w:hAnsi="Garamond"/>
          <w:sz w:val="24"/>
          <w:szCs w:val="24"/>
        </w:rPr>
        <w:t xml:space="preserve"> Airbus and Boeing</w:t>
      </w:r>
      <w:r w:rsidR="008C08A1" w:rsidRPr="00341722">
        <w:rPr>
          <w:rFonts w:ascii="Garamond" w:hAnsi="Garamond"/>
          <w:sz w:val="24"/>
          <w:szCs w:val="24"/>
        </w:rPr>
        <w:t xml:space="preserve"> </w:t>
      </w:r>
      <w:r w:rsidR="002E1AC4" w:rsidRPr="00341722">
        <w:rPr>
          <w:rFonts w:ascii="Garamond" w:hAnsi="Garamond"/>
          <w:sz w:val="24"/>
          <w:szCs w:val="24"/>
        </w:rPr>
        <w:t xml:space="preserve">is elaborated </w:t>
      </w:r>
      <w:r w:rsidR="008C08A1" w:rsidRPr="00341722">
        <w:rPr>
          <w:rFonts w:ascii="Garamond" w:hAnsi="Garamond"/>
          <w:sz w:val="24"/>
          <w:szCs w:val="24"/>
        </w:rPr>
        <w:t>through a comparative analysis with reference to a set of descriptive data and information</w:t>
      </w:r>
      <w:r w:rsidR="00181F6C" w:rsidRPr="00341722">
        <w:rPr>
          <w:rFonts w:ascii="Garamond" w:hAnsi="Garamond"/>
          <w:sz w:val="24"/>
          <w:szCs w:val="24"/>
        </w:rPr>
        <w:t>.</w:t>
      </w:r>
      <w:r w:rsidR="00863961" w:rsidRPr="00341722">
        <w:rPr>
          <w:rFonts w:ascii="Garamond" w:hAnsi="Garamond"/>
          <w:sz w:val="24"/>
          <w:szCs w:val="24"/>
        </w:rPr>
        <w:t xml:space="preserve"> </w:t>
      </w:r>
      <w:r w:rsidR="00181F6C" w:rsidRPr="00341722">
        <w:rPr>
          <w:rFonts w:ascii="Garamond" w:hAnsi="Garamond"/>
          <w:sz w:val="24"/>
          <w:szCs w:val="24"/>
        </w:rPr>
        <w:t xml:space="preserve">Concluding remarks are provided in the final </w:t>
      </w:r>
      <w:r w:rsidR="00224930" w:rsidRPr="00341722">
        <w:rPr>
          <w:rFonts w:ascii="Garamond" w:hAnsi="Garamond"/>
          <w:sz w:val="24"/>
          <w:szCs w:val="24"/>
        </w:rPr>
        <w:t>part</w:t>
      </w:r>
      <w:r w:rsidR="00181F6C" w:rsidRPr="00341722">
        <w:rPr>
          <w:rFonts w:ascii="Garamond" w:hAnsi="Garamond"/>
          <w:sz w:val="24"/>
          <w:szCs w:val="24"/>
        </w:rPr>
        <w:t>.</w:t>
      </w:r>
    </w:p>
    <w:p w:rsidR="00D54FCC" w:rsidRPr="00341722" w:rsidRDefault="00177B8F" w:rsidP="006E2EA1">
      <w:pPr>
        <w:pStyle w:val="Titre1"/>
        <w:numPr>
          <w:ilvl w:val="0"/>
          <w:numId w:val="18"/>
        </w:numPr>
        <w:spacing w:before="0" w:after="120" w:line="240" w:lineRule="auto"/>
        <w:rPr>
          <w:rFonts w:ascii="Garamond" w:hAnsi="Garamond"/>
          <w:sz w:val="30"/>
          <w:szCs w:val="30"/>
        </w:rPr>
      </w:pPr>
      <w:r w:rsidRPr="00341722">
        <w:rPr>
          <w:rFonts w:ascii="Garamond" w:hAnsi="Garamond"/>
          <w:sz w:val="30"/>
          <w:szCs w:val="30"/>
        </w:rPr>
        <w:t>SYSTEMS INTEGRATION</w:t>
      </w:r>
    </w:p>
    <w:p w:rsidR="004D4989" w:rsidRPr="00341722" w:rsidRDefault="00177B8F" w:rsidP="006E2EA1">
      <w:pPr>
        <w:pStyle w:val="Style1"/>
        <w:numPr>
          <w:ilvl w:val="0"/>
          <w:numId w:val="0"/>
        </w:numPr>
        <w:ind w:left="1440" w:hanging="360"/>
      </w:pPr>
      <w:r w:rsidRPr="00341722">
        <w:rPr>
          <w:rFonts w:ascii="Times" w:hAnsi="Times" w:cs="Times"/>
          <w:b/>
          <w:sz w:val="22"/>
          <w:szCs w:val="22"/>
        </w:rPr>
        <w:t>C.1.</w:t>
      </w:r>
      <w:r w:rsidRPr="00341722">
        <w:t xml:space="preserve"> CONCEPTUALIZATION OF SYSTEMS INTEGRATION </w:t>
      </w:r>
    </w:p>
    <w:p w:rsidR="001D7525" w:rsidRPr="00341722" w:rsidRDefault="00B13111" w:rsidP="006E2EA1">
      <w:pPr>
        <w:spacing w:after="120" w:line="240" w:lineRule="auto"/>
        <w:jc w:val="both"/>
        <w:rPr>
          <w:rFonts w:ascii="Garamond" w:hAnsi="Garamond"/>
          <w:sz w:val="24"/>
          <w:szCs w:val="24"/>
        </w:rPr>
      </w:pPr>
      <w:r w:rsidRPr="00341722">
        <w:rPr>
          <w:rFonts w:ascii="Garamond" w:hAnsi="Garamond"/>
          <w:sz w:val="24"/>
          <w:szCs w:val="24"/>
        </w:rPr>
        <w:t>The concept of s</w:t>
      </w:r>
      <w:r w:rsidR="001D7525" w:rsidRPr="00341722">
        <w:rPr>
          <w:rFonts w:ascii="Garamond" w:hAnsi="Garamond"/>
          <w:sz w:val="24"/>
          <w:szCs w:val="24"/>
        </w:rPr>
        <w:t xml:space="preserve">ystems integration is originally derived from </w:t>
      </w:r>
      <w:r w:rsidR="001D7525" w:rsidRPr="00341722">
        <w:rPr>
          <w:rFonts w:ascii="Garamond" w:hAnsi="Garamond"/>
          <w:i/>
          <w:sz w:val="24"/>
          <w:szCs w:val="24"/>
        </w:rPr>
        <w:t>systems engineering</w:t>
      </w:r>
      <w:r w:rsidR="00721DA9" w:rsidRPr="00341722">
        <w:rPr>
          <w:rFonts w:ascii="Garamond" w:hAnsi="Garamond"/>
          <w:i/>
          <w:sz w:val="24"/>
          <w:szCs w:val="24"/>
        </w:rPr>
        <w:t>;</w:t>
      </w:r>
      <w:r w:rsidR="001D7525" w:rsidRPr="00341722">
        <w:rPr>
          <w:rFonts w:ascii="Garamond" w:hAnsi="Garamond"/>
          <w:sz w:val="24"/>
          <w:szCs w:val="24"/>
        </w:rPr>
        <w:t xml:space="preserve"> the work of organizing and bringing together different processes of the development and production of complex new products i.e. </w:t>
      </w:r>
      <w:r w:rsidR="001D7525" w:rsidRPr="00341722">
        <w:rPr>
          <w:rFonts w:ascii="Garamond" w:hAnsi="Garamond"/>
          <w:i/>
          <w:sz w:val="24"/>
          <w:szCs w:val="24"/>
        </w:rPr>
        <w:t>systems</w:t>
      </w:r>
      <w:r w:rsidR="00F3014A" w:rsidRPr="00341722">
        <w:rPr>
          <w:rFonts w:ascii="Garamond" w:hAnsi="Garamond"/>
          <w:sz w:val="24"/>
          <w:szCs w:val="24"/>
        </w:rPr>
        <w:t xml:space="preserve"> (Johnson, 1997).</w:t>
      </w:r>
      <w:r w:rsidR="000160EE" w:rsidRPr="00341722">
        <w:rPr>
          <w:rFonts w:ascii="Garamond" w:hAnsi="Garamond"/>
          <w:sz w:val="24"/>
          <w:szCs w:val="24"/>
        </w:rPr>
        <w:t xml:space="preserve"> </w:t>
      </w:r>
      <w:r w:rsidRPr="00341722">
        <w:rPr>
          <w:rFonts w:ascii="Garamond" w:hAnsi="Garamond"/>
          <w:sz w:val="24"/>
          <w:szCs w:val="24"/>
        </w:rPr>
        <w:t>A</w:t>
      </w:r>
      <w:r w:rsidR="00193E49" w:rsidRPr="00341722">
        <w:rPr>
          <w:rFonts w:ascii="Garamond" w:hAnsi="Garamond"/>
          <w:sz w:val="24"/>
          <w:szCs w:val="24"/>
        </w:rPr>
        <w:t xml:space="preserve">n </w:t>
      </w:r>
      <w:r w:rsidR="00721DA9" w:rsidRPr="00341722">
        <w:rPr>
          <w:rFonts w:ascii="Garamond" w:hAnsi="Garamond"/>
          <w:sz w:val="24"/>
          <w:szCs w:val="24"/>
        </w:rPr>
        <w:t xml:space="preserve">engineering </w:t>
      </w:r>
      <w:r w:rsidR="00193E49" w:rsidRPr="00341722">
        <w:rPr>
          <w:rFonts w:ascii="Garamond" w:hAnsi="Garamond"/>
          <w:sz w:val="24"/>
          <w:szCs w:val="24"/>
        </w:rPr>
        <w:t xml:space="preserve">element </w:t>
      </w:r>
      <w:r w:rsidR="00673482" w:rsidRPr="00341722">
        <w:rPr>
          <w:rFonts w:ascii="Garamond" w:hAnsi="Garamond"/>
          <w:sz w:val="24"/>
          <w:szCs w:val="24"/>
        </w:rPr>
        <w:t>of</w:t>
      </w:r>
      <w:r w:rsidRPr="00341722">
        <w:rPr>
          <w:rFonts w:ascii="Garamond" w:hAnsi="Garamond"/>
          <w:sz w:val="24"/>
          <w:szCs w:val="24"/>
        </w:rPr>
        <w:t xml:space="preserve"> </w:t>
      </w:r>
      <w:r w:rsidR="007457F8" w:rsidRPr="00341722">
        <w:rPr>
          <w:rFonts w:ascii="Garamond" w:hAnsi="Garamond"/>
          <w:sz w:val="24"/>
          <w:szCs w:val="24"/>
        </w:rPr>
        <w:t xml:space="preserve">production </w:t>
      </w:r>
      <w:r w:rsidR="00193E49" w:rsidRPr="00341722">
        <w:rPr>
          <w:rFonts w:ascii="Garamond" w:hAnsi="Garamond"/>
          <w:sz w:val="24"/>
          <w:szCs w:val="24"/>
        </w:rPr>
        <w:t xml:space="preserve">process, it was </w:t>
      </w:r>
      <w:r w:rsidRPr="00341722">
        <w:rPr>
          <w:rFonts w:ascii="Garamond" w:hAnsi="Garamond"/>
          <w:sz w:val="24"/>
          <w:szCs w:val="24"/>
        </w:rPr>
        <w:t>conceptualized</w:t>
      </w:r>
      <w:r w:rsidR="00193E49" w:rsidRPr="00341722">
        <w:rPr>
          <w:rFonts w:ascii="Garamond" w:hAnsi="Garamond"/>
          <w:sz w:val="24"/>
          <w:szCs w:val="24"/>
        </w:rPr>
        <w:t xml:space="preserve"> from 1940s to 1960s as a means to coordinate and control the development of complex aerospace and computing systems </w:t>
      </w:r>
      <w:r w:rsidR="00673482" w:rsidRPr="00341722">
        <w:rPr>
          <w:rFonts w:ascii="Garamond" w:hAnsi="Garamond"/>
          <w:sz w:val="24"/>
          <w:szCs w:val="24"/>
        </w:rPr>
        <w:t xml:space="preserve">particularly </w:t>
      </w:r>
      <w:r w:rsidR="00193E49" w:rsidRPr="00341722">
        <w:rPr>
          <w:rFonts w:ascii="Garamond" w:hAnsi="Garamond"/>
          <w:sz w:val="24"/>
          <w:szCs w:val="24"/>
        </w:rPr>
        <w:t xml:space="preserve">utilized by the US government. </w:t>
      </w:r>
      <w:r w:rsidR="00192B3C" w:rsidRPr="00341722">
        <w:rPr>
          <w:rFonts w:ascii="Garamond" w:hAnsi="Garamond"/>
          <w:sz w:val="24"/>
          <w:szCs w:val="24"/>
        </w:rPr>
        <w:t>Principally, s</w:t>
      </w:r>
      <w:r w:rsidR="00721DA9" w:rsidRPr="00341722">
        <w:rPr>
          <w:rFonts w:ascii="Garamond" w:hAnsi="Garamond"/>
          <w:sz w:val="24"/>
          <w:szCs w:val="24"/>
        </w:rPr>
        <w:t>ystems engineering was</w:t>
      </w:r>
      <w:r w:rsidR="00192B3C" w:rsidRPr="00341722">
        <w:rPr>
          <w:rFonts w:ascii="Garamond" w:hAnsi="Garamond"/>
          <w:sz w:val="24"/>
          <w:szCs w:val="24"/>
        </w:rPr>
        <w:t xml:space="preserve"> </w:t>
      </w:r>
      <w:r w:rsidR="00F14C70" w:rsidRPr="00341722">
        <w:rPr>
          <w:rFonts w:ascii="Garamond" w:hAnsi="Garamond"/>
          <w:sz w:val="24"/>
          <w:szCs w:val="24"/>
        </w:rPr>
        <w:t xml:space="preserve">the latest stage of </w:t>
      </w:r>
      <w:r w:rsidR="00F3014A" w:rsidRPr="00341722">
        <w:rPr>
          <w:rFonts w:ascii="Garamond" w:hAnsi="Garamond"/>
          <w:sz w:val="24"/>
          <w:szCs w:val="24"/>
        </w:rPr>
        <w:t>systems</w:t>
      </w:r>
      <w:r w:rsidRPr="00341722">
        <w:rPr>
          <w:rFonts w:ascii="Garamond" w:hAnsi="Garamond"/>
          <w:sz w:val="24"/>
          <w:szCs w:val="24"/>
        </w:rPr>
        <w:t>/product</w:t>
      </w:r>
      <w:r w:rsidR="00F3014A" w:rsidRPr="00341722">
        <w:rPr>
          <w:rFonts w:ascii="Garamond" w:hAnsi="Garamond"/>
          <w:sz w:val="24"/>
          <w:szCs w:val="24"/>
        </w:rPr>
        <w:t xml:space="preserve"> </w:t>
      </w:r>
      <w:r w:rsidR="00192B3C" w:rsidRPr="00341722">
        <w:rPr>
          <w:rFonts w:ascii="Garamond" w:hAnsi="Garamond"/>
          <w:sz w:val="24"/>
          <w:szCs w:val="24"/>
        </w:rPr>
        <w:t>developm</w:t>
      </w:r>
      <w:r w:rsidR="00F3014A" w:rsidRPr="00341722">
        <w:rPr>
          <w:rFonts w:ascii="Garamond" w:hAnsi="Garamond"/>
          <w:sz w:val="24"/>
          <w:szCs w:val="24"/>
        </w:rPr>
        <w:t>ent</w:t>
      </w:r>
      <w:r w:rsidR="00721DA9" w:rsidRPr="00341722">
        <w:rPr>
          <w:rFonts w:ascii="Garamond" w:hAnsi="Garamond"/>
          <w:sz w:val="24"/>
          <w:szCs w:val="24"/>
        </w:rPr>
        <w:t>,</w:t>
      </w:r>
      <w:r w:rsidR="00F14C70" w:rsidRPr="00341722">
        <w:rPr>
          <w:rFonts w:ascii="Garamond" w:hAnsi="Garamond"/>
          <w:sz w:val="24"/>
          <w:szCs w:val="24"/>
        </w:rPr>
        <w:t xml:space="preserve"> the </w:t>
      </w:r>
      <w:r w:rsidRPr="00341722">
        <w:rPr>
          <w:rFonts w:ascii="Garamond" w:hAnsi="Garamond"/>
          <w:sz w:val="24"/>
          <w:szCs w:val="24"/>
        </w:rPr>
        <w:t xml:space="preserve">final </w:t>
      </w:r>
      <w:r w:rsidR="00F14C70" w:rsidRPr="00341722">
        <w:rPr>
          <w:rFonts w:ascii="Garamond" w:hAnsi="Garamond"/>
          <w:sz w:val="24"/>
          <w:szCs w:val="24"/>
        </w:rPr>
        <w:t xml:space="preserve">integration of the </w:t>
      </w:r>
      <w:r w:rsidR="00F14C70" w:rsidRPr="00341722">
        <w:rPr>
          <w:rFonts w:ascii="Garamond" w:hAnsi="Garamond"/>
          <w:sz w:val="24"/>
          <w:szCs w:val="24"/>
        </w:rPr>
        <w:lastRenderedPageBreak/>
        <w:t>components built by different organizations involved in a project</w:t>
      </w:r>
      <w:r w:rsidR="007457F8" w:rsidRPr="00341722">
        <w:rPr>
          <w:rFonts w:ascii="Garamond" w:hAnsi="Garamond"/>
          <w:sz w:val="24"/>
          <w:szCs w:val="24"/>
        </w:rPr>
        <w:t xml:space="preserve">. It also included </w:t>
      </w:r>
      <w:r w:rsidR="00F14C70" w:rsidRPr="00341722">
        <w:rPr>
          <w:rFonts w:ascii="Garamond" w:hAnsi="Garamond"/>
          <w:sz w:val="24"/>
          <w:szCs w:val="24"/>
        </w:rPr>
        <w:t xml:space="preserve">testing and verification of the final product </w:t>
      </w:r>
      <w:r w:rsidR="00063BAE" w:rsidRPr="00341722">
        <w:rPr>
          <w:rFonts w:ascii="Garamond" w:hAnsi="Garamond"/>
          <w:sz w:val="24"/>
          <w:szCs w:val="24"/>
        </w:rPr>
        <w:t>after all the components are integrated</w:t>
      </w:r>
      <w:r w:rsidR="00F14C70" w:rsidRPr="00341722">
        <w:rPr>
          <w:rFonts w:ascii="Garamond" w:hAnsi="Garamond"/>
          <w:sz w:val="24"/>
          <w:szCs w:val="24"/>
        </w:rPr>
        <w:t xml:space="preserve"> </w:t>
      </w:r>
      <w:r w:rsidR="00193E49" w:rsidRPr="00341722">
        <w:rPr>
          <w:rFonts w:ascii="Garamond" w:hAnsi="Garamond"/>
          <w:sz w:val="24"/>
          <w:szCs w:val="24"/>
        </w:rPr>
        <w:t>(Johnson, 2003).</w:t>
      </w:r>
    </w:p>
    <w:p w:rsidR="007326E4" w:rsidRPr="00341722" w:rsidRDefault="009B52D4" w:rsidP="006E2EA1">
      <w:pPr>
        <w:spacing w:after="120" w:line="240" w:lineRule="auto"/>
        <w:jc w:val="both"/>
        <w:rPr>
          <w:rFonts w:ascii="Garamond" w:hAnsi="Garamond"/>
          <w:sz w:val="24"/>
          <w:szCs w:val="24"/>
        </w:rPr>
      </w:pPr>
      <w:r w:rsidRPr="00341722">
        <w:rPr>
          <w:rFonts w:ascii="Garamond" w:hAnsi="Garamond"/>
          <w:sz w:val="24"/>
          <w:szCs w:val="24"/>
        </w:rPr>
        <w:t>In the wake of systems engineering, s</w:t>
      </w:r>
      <w:r w:rsidR="009973F3" w:rsidRPr="00341722">
        <w:rPr>
          <w:rFonts w:ascii="Garamond" w:hAnsi="Garamond"/>
          <w:sz w:val="24"/>
          <w:szCs w:val="24"/>
        </w:rPr>
        <w:t>ystems integration emerged as the</w:t>
      </w:r>
      <w:r w:rsidR="007326E4" w:rsidRPr="00341722">
        <w:rPr>
          <w:rFonts w:ascii="Garamond" w:hAnsi="Garamond"/>
          <w:sz w:val="24"/>
          <w:szCs w:val="24"/>
        </w:rPr>
        <w:t xml:space="preserve"> task to bring together different components of a weapon system which were previously performed within the walls of government owned and managed arsenals but progressively assigned to business firms</w:t>
      </w:r>
      <w:r w:rsidR="00BF6103" w:rsidRPr="00341722">
        <w:rPr>
          <w:rFonts w:ascii="Garamond" w:hAnsi="Garamond"/>
          <w:sz w:val="24"/>
          <w:szCs w:val="24"/>
        </w:rPr>
        <w:t xml:space="preserve">, </w:t>
      </w:r>
      <w:r w:rsidR="007326E4" w:rsidRPr="00341722">
        <w:rPr>
          <w:rFonts w:ascii="Garamond" w:hAnsi="Garamond"/>
          <w:sz w:val="24"/>
          <w:szCs w:val="24"/>
        </w:rPr>
        <w:t>to</w:t>
      </w:r>
      <w:r w:rsidR="00BF6103" w:rsidRPr="00341722">
        <w:rPr>
          <w:rFonts w:ascii="Garamond" w:hAnsi="Garamond"/>
          <w:sz w:val="24"/>
          <w:szCs w:val="24"/>
        </w:rPr>
        <w:t xml:space="preserve"> let them</w:t>
      </w:r>
      <w:r w:rsidR="007326E4" w:rsidRPr="00341722">
        <w:rPr>
          <w:rFonts w:ascii="Garamond" w:hAnsi="Garamond"/>
          <w:sz w:val="24"/>
          <w:szCs w:val="24"/>
        </w:rPr>
        <w:t xml:space="preserve"> develop weaponry and aircraft systems (</w:t>
      </w:r>
      <w:proofErr w:type="spellStart"/>
      <w:r w:rsidR="007326E4" w:rsidRPr="00341722">
        <w:rPr>
          <w:rFonts w:ascii="Garamond" w:hAnsi="Garamond"/>
          <w:sz w:val="24"/>
          <w:szCs w:val="24"/>
        </w:rPr>
        <w:t>Sapolsky</w:t>
      </w:r>
      <w:proofErr w:type="spellEnd"/>
      <w:r w:rsidR="007326E4" w:rsidRPr="00341722">
        <w:rPr>
          <w:rFonts w:ascii="Garamond" w:hAnsi="Garamond"/>
          <w:sz w:val="24"/>
          <w:szCs w:val="24"/>
        </w:rPr>
        <w:t xml:space="preserve">, 2003). </w:t>
      </w:r>
      <w:r w:rsidR="00BF6103" w:rsidRPr="00341722">
        <w:rPr>
          <w:rFonts w:ascii="Garamond" w:hAnsi="Garamond"/>
          <w:sz w:val="24"/>
          <w:szCs w:val="24"/>
        </w:rPr>
        <w:t xml:space="preserve">As a result, </w:t>
      </w:r>
      <w:r w:rsidR="00FF5C3D" w:rsidRPr="00341722">
        <w:rPr>
          <w:rFonts w:ascii="Garamond" w:hAnsi="Garamond"/>
          <w:sz w:val="24"/>
          <w:szCs w:val="24"/>
        </w:rPr>
        <w:t>the reliance of armed services to business contractors increased</w:t>
      </w:r>
      <w:r w:rsidRPr="00341722">
        <w:rPr>
          <w:rFonts w:ascii="Garamond" w:hAnsi="Garamond"/>
          <w:sz w:val="24"/>
          <w:szCs w:val="24"/>
        </w:rPr>
        <w:t xml:space="preserve"> after the WWII</w:t>
      </w:r>
      <w:r w:rsidR="008B5CE5" w:rsidRPr="00341722">
        <w:rPr>
          <w:rFonts w:ascii="Garamond" w:hAnsi="Garamond"/>
          <w:sz w:val="24"/>
          <w:szCs w:val="24"/>
        </w:rPr>
        <w:t>.</w:t>
      </w:r>
      <w:r w:rsidR="00BF6103" w:rsidRPr="00341722">
        <w:rPr>
          <w:rFonts w:ascii="Garamond" w:hAnsi="Garamond"/>
          <w:sz w:val="24"/>
          <w:szCs w:val="24"/>
        </w:rPr>
        <w:t xml:space="preserve"> </w:t>
      </w:r>
      <w:r w:rsidR="00494A2A" w:rsidRPr="00341722">
        <w:rPr>
          <w:rFonts w:ascii="Garamond" w:hAnsi="Garamond"/>
          <w:sz w:val="24"/>
          <w:szCs w:val="24"/>
        </w:rPr>
        <w:t>Rather different than</w:t>
      </w:r>
      <w:r w:rsidR="007326E4" w:rsidRPr="00341722">
        <w:rPr>
          <w:rFonts w:ascii="Garamond" w:hAnsi="Garamond"/>
          <w:sz w:val="24"/>
          <w:szCs w:val="24"/>
        </w:rPr>
        <w:t xml:space="preserve"> </w:t>
      </w:r>
      <w:r w:rsidRPr="00341722">
        <w:rPr>
          <w:rFonts w:ascii="Garamond" w:hAnsi="Garamond"/>
          <w:sz w:val="24"/>
          <w:szCs w:val="24"/>
        </w:rPr>
        <w:t>the war time</w:t>
      </w:r>
      <w:r w:rsidR="007326E4" w:rsidRPr="00341722">
        <w:rPr>
          <w:rFonts w:ascii="Garamond" w:hAnsi="Garamond"/>
          <w:sz w:val="24"/>
          <w:szCs w:val="24"/>
        </w:rPr>
        <w:t xml:space="preserve"> whe</w:t>
      </w:r>
      <w:r w:rsidRPr="00341722">
        <w:rPr>
          <w:rFonts w:ascii="Garamond" w:hAnsi="Garamond"/>
          <w:sz w:val="24"/>
          <w:szCs w:val="24"/>
        </w:rPr>
        <w:t>n</w:t>
      </w:r>
      <w:r w:rsidR="007326E4" w:rsidRPr="00341722">
        <w:rPr>
          <w:rFonts w:ascii="Garamond" w:hAnsi="Garamond"/>
          <w:sz w:val="24"/>
          <w:szCs w:val="24"/>
        </w:rPr>
        <w:t xml:space="preserve"> the race was on weapon </w:t>
      </w:r>
      <w:r w:rsidR="000C415C" w:rsidRPr="00341722">
        <w:rPr>
          <w:rFonts w:ascii="Garamond" w:hAnsi="Garamond"/>
          <w:sz w:val="24"/>
          <w:szCs w:val="24"/>
        </w:rPr>
        <w:t xml:space="preserve">mass </w:t>
      </w:r>
      <w:r w:rsidR="007326E4" w:rsidRPr="00341722">
        <w:rPr>
          <w:rFonts w:ascii="Garamond" w:hAnsi="Garamond"/>
          <w:sz w:val="24"/>
          <w:szCs w:val="24"/>
        </w:rPr>
        <w:t xml:space="preserve">production, </w:t>
      </w:r>
      <w:r w:rsidR="00494A2A" w:rsidRPr="00341722">
        <w:rPr>
          <w:rFonts w:ascii="Garamond" w:hAnsi="Garamond"/>
          <w:sz w:val="24"/>
          <w:szCs w:val="24"/>
        </w:rPr>
        <w:t xml:space="preserve">military technology race of </w:t>
      </w:r>
      <w:r w:rsidR="00BF6103" w:rsidRPr="00341722">
        <w:rPr>
          <w:rFonts w:ascii="Garamond" w:hAnsi="Garamond"/>
          <w:sz w:val="24"/>
          <w:szCs w:val="24"/>
        </w:rPr>
        <w:t>Cold War was on</w:t>
      </w:r>
      <w:r w:rsidR="007326E4" w:rsidRPr="00341722">
        <w:rPr>
          <w:rFonts w:ascii="Garamond" w:hAnsi="Garamond"/>
          <w:sz w:val="24"/>
          <w:szCs w:val="24"/>
        </w:rPr>
        <w:t xml:space="preserve"> </w:t>
      </w:r>
      <w:r w:rsidR="00BF6103" w:rsidRPr="00341722">
        <w:rPr>
          <w:rFonts w:ascii="Garamond" w:hAnsi="Garamond"/>
          <w:sz w:val="24"/>
          <w:szCs w:val="24"/>
        </w:rPr>
        <w:t xml:space="preserve">new </w:t>
      </w:r>
      <w:r w:rsidR="007326E4" w:rsidRPr="00341722">
        <w:rPr>
          <w:rFonts w:ascii="Garamond" w:hAnsi="Garamond"/>
          <w:sz w:val="24"/>
          <w:szCs w:val="24"/>
        </w:rPr>
        <w:t>weapon</w:t>
      </w:r>
      <w:r w:rsidR="00BF6103" w:rsidRPr="00341722">
        <w:rPr>
          <w:rFonts w:ascii="Garamond" w:hAnsi="Garamond"/>
          <w:sz w:val="24"/>
          <w:szCs w:val="24"/>
        </w:rPr>
        <w:t xml:space="preserve">ry development </w:t>
      </w:r>
      <w:r w:rsidR="000C415C" w:rsidRPr="00341722">
        <w:rPr>
          <w:rFonts w:ascii="Garamond" w:hAnsi="Garamond"/>
          <w:sz w:val="24"/>
          <w:szCs w:val="24"/>
        </w:rPr>
        <w:t>in which</w:t>
      </w:r>
      <w:r w:rsidR="007326E4" w:rsidRPr="00341722">
        <w:rPr>
          <w:rFonts w:ascii="Garamond" w:hAnsi="Garamond"/>
          <w:sz w:val="24"/>
          <w:szCs w:val="24"/>
        </w:rPr>
        <w:t xml:space="preserve"> technological performance mattered more than numbers (Jones, 1990; cited in </w:t>
      </w:r>
      <w:proofErr w:type="spellStart"/>
      <w:r w:rsidR="007326E4" w:rsidRPr="00341722">
        <w:rPr>
          <w:rFonts w:ascii="Garamond" w:hAnsi="Garamond"/>
          <w:sz w:val="24"/>
          <w:szCs w:val="24"/>
        </w:rPr>
        <w:t>Sapolsky</w:t>
      </w:r>
      <w:proofErr w:type="spellEnd"/>
      <w:r w:rsidR="007326E4" w:rsidRPr="00341722">
        <w:rPr>
          <w:rFonts w:ascii="Garamond" w:hAnsi="Garamond"/>
          <w:sz w:val="24"/>
          <w:szCs w:val="24"/>
        </w:rPr>
        <w:t xml:space="preserve">, 2003). </w:t>
      </w:r>
      <w:r w:rsidR="003F228E" w:rsidRPr="00341722">
        <w:rPr>
          <w:rFonts w:ascii="Garamond" w:hAnsi="Garamond"/>
          <w:sz w:val="24"/>
          <w:szCs w:val="24"/>
        </w:rPr>
        <w:t>However, t</w:t>
      </w:r>
      <w:r w:rsidR="007326E4" w:rsidRPr="00341722">
        <w:rPr>
          <w:rFonts w:ascii="Garamond" w:hAnsi="Garamond"/>
          <w:sz w:val="24"/>
          <w:szCs w:val="24"/>
        </w:rPr>
        <w:t xml:space="preserve">he rapid change of technologies </w:t>
      </w:r>
      <w:r w:rsidR="00BF6807" w:rsidRPr="00341722">
        <w:rPr>
          <w:rFonts w:ascii="Garamond" w:hAnsi="Garamond"/>
          <w:sz w:val="24"/>
          <w:szCs w:val="24"/>
        </w:rPr>
        <w:t>and processes of</w:t>
      </w:r>
      <w:r w:rsidR="00FF5C3D" w:rsidRPr="00341722">
        <w:rPr>
          <w:rFonts w:ascii="Garamond" w:hAnsi="Garamond"/>
          <w:sz w:val="24"/>
          <w:szCs w:val="24"/>
        </w:rPr>
        <w:t xml:space="preserve"> systems </w:t>
      </w:r>
      <w:r w:rsidR="007326E4" w:rsidRPr="00341722">
        <w:rPr>
          <w:rFonts w:ascii="Garamond" w:hAnsi="Garamond"/>
          <w:sz w:val="24"/>
          <w:szCs w:val="24"/>
        </w:rPr>
        <w:t xml:space="preserve">made their </w:t>
      </w:r>
      <w:r w:rsidR="00D2593C" w:rsidRPr="00341722">
        <w:rPr>
          <w:rFonts w:ascii="Garamond" w:hAnsi="Garamond"/>
          <w:sz w:val="24"/>
          <w:szCs w:val="24"/>
        </w:rPr>
        <w:t xml:space="preserve">development, </w:t>
      </w:r>
      <w:r w:rsidR="007326E4" w:rsidRPr="00341722">
        <w:rPr>
          <w:rFonts w:ascii="Garamond" w:hAnsi="Garamond"/>
          <w:sz w:val="24"/>
          <w:szCs w:val="24"/>
        </w:rPr>
        <w:t>integration</w:t>
      </w:r>
      <w:r w:rsidR="00D2593C" w:rsidRPr="00341722">
        <w:rPr>
          <w:rFonts w:ascii="Garamond" w:hAnsi="Garamond"/>
          <w:sz w:val="24"/>
          <w:szCs w:val="24"/>
        </w:rPr>
        <w:t xml:space="preserve"> and</w:t>
      </w:r>
      <w:r w:rsidR="007326E4" w:rsidRPr="00341722">
        <w:rPr>
          <w:rFonts w:ascii="Garamond" w:hAnsi="Garamond"/>
          <w:sz w:val="24"/>
          <w:szCs w:val="24"/>
        </w:rPr>
        <w:t xml:space="preserve"> </w:t>
      </w:r>
      <w:r w:rsidR="00D2593C" w:rsidRPr="00341722">
        <w:rPr>
          <w:rFonts w:ascii="Garamond" w:hAnsi="Garamond"/>
          <w:sz w:val="24"/>
          <w:szCs w:val="24"/>
        </w:rPr>
        <w:t xml:space="preserve">utilization </w:t>
      </w:r>
      <w:r w:rsidR="00BF6807" w:rsidRPr="00341722">
        <w:rPr>
          <w:rFonts w:ascii="Garamond" w:hAnsi="Garamond"/>
          <w:sz w:val="24"/>
          <w:szCs w:val="24"/>
        </w:rPr>
        <w:t xml:space="preserve">a big </w:t>
      </w:r>
      <w:r w:rsidR="007326E4" w:rsidRPr="00341722">
        <w:rPr>
          <w:rFonts w:ascii="Garamond" w:hAnsi="Garamond"/>
          <w:sz w:val="24"/>
          <w:szCs w:val="24"/>
        </w:rPr>
        <w:t>challenge</w:t>
      </w:r>
      <w:r w:rsidR="00521CD5" w:rsidRPr="00341722">
        <w:rPr>
          <w:rFonts w:ascii="Garamond" w:hAnsi="Garamond"/>
          <w:sz w:val="24"/>
          <w:szCs w:val="24"/>
        </w:rPr>
        <w:t xml:space="preserve"> each time</w:t>
      </w:r>
      <w:r w:rsidR="007326E4" w:rsidRPr="00341722">
        <w:rPr>
          <w:rFonts w:ascii="Garamond" w:hAnsi="Garamond"/>
          <w:sz w:val="24"/>
          <w:szCs w:val="24"/>
        </w:rPr>
        <w:t xml:space="preserve">. In order to reap the benefits of rapid progress in technologies, coordination had to be well established </w:t>
      </w:r>
      <w:r w:rsidR="00E02890" w:rsidRPr="00341722">
        <w:rPr>
          <w:rFonts w:ascii="Garamond" w:hAnsi="Garamond"/>
          <w:sz w:val="24"/>
          <w:szCs w:val="24"/>
        </w:rPr>
        <w:t xml:space="preserve">and continuous learning and </w:t>
      </w:r>
      <w:r w:rsidR="00BF6807" w:rsidRPr="00341722">
        <w:rPr>
          <w:rFonts w:ascii="Garamond" w:hAnsi="Garamond"/>
          <w:sz w:val="24"/>
          <w:szCs w:val="24"/>
        </w:rPr>
        <w:t xml:space="preserve">the </w:t>
      </w:r>
      <w:r w:rsidR="00E02890" w:rsidRPr="00341722">
        <w:rPr>
          <w:rFonts w:ascii="Garamond" w:hAnsi="Garamond"/>
          <w:sz w:val="24"/>
          <w:szCs w:val="24"/>
        </w:rPr>
        <w:t>develop</w:t>
      </w:r>
      <w:r w:rsidR="00BF6807" w:rsidRPr="00341722">
        <w:rPr>
          <w:rFonts w:ascii="Garamond" w:hAnsi="Garamond"/>
          <w:sz w:val="24"/>
          <w:szCs w:val="24"/>
        </w:rPr>
        <w:t>ment of</w:t>
      </w:r>
      <w:r w:rsidR="00E02890" w:rsidRPr="00341722">
        <w:rPr>
          <w:rFonts w:ascii="Garamond" w:hAnsi="Garamond"/>
          <w:sz w:val="24"/>
          <w:szCs w:val="24"/>
        </w:rPr>
        <w:t xml:space="preserve"> new skills became central to the work of system integrators</w:t>
      </w:r>
      <w:r w:rsidR="007326E4" w:rsidRPr="00341722">
        <w:rPr>
          <w:rFonts w:ascii="Garamond" w:hAnsi="Garamond"/>
          <w:sz w:val="24"/>
          <w:szCs w:val="24"/>
        </w:rPr>
        <w:t>.</w:t>
      </w:r>
    </w:p>
    <w:p w:rsidR="00FB3228" w:rsidRPr="00341722" w:rsidRDefault="00EF32DB" w:rsidP="006E2EA1">
      <w:pPr>
        <w:spacing w:after="120" w:line="240" w:lineRule="auto"/>
        <w:jc w:val="both"/>
        <w:rPr>
          <w:rFonts w:ascii="Garamond" w:hAnsi="Garamond"/>
          <w:sz w:val="24"/>
          <w:szCs w:val="24"/>
        </w:rPr>
      </w:pPr>
      <w:r w:rsidRPr="00341722">
        <w:rPr>
          <w:rFonts w:ascii="Garamond" w:hAnsi="Garamond"/>
          <w:sz w:val="24"/>
          <w:szCs w:val="24"/>
        </w:rPr>
        <w:t xml:space="preserve">In the aerospace industry, systems integration emerged as a standalone assignment </w:t>
      </w:r>
      <w:r w:rsidR="00E27E9B" w:rsidRPr="00341722">
        <w:rPr>
          <w:rFonts w:ascii="Garamond" w:hAnsi="Garamond"/>
          <w:sz w:val="24"/>
          <w:szCs w:val="24"/>
        </w:rPr>
        <w:t xml:space="preserve">to bring together different systems like electronics </w:t>
      </w:r>
      <w:r w:rsidR="00FF5542" w:rsidRPr="00341722">
        <w:rPr>
          <w:rFonts w:ascii="Garamond" w:hAnsi="Garamond"/>
          <w:sz w:val="24"/>
          <w:szCs w:val="24"/>
        </w:rPr>
        <w:t xml:space="preserve">or weaponry that had to be designed </w:t>
      </w:r>
      <w:r w:rsidR="003F228E" w:rsidRPr="00341722">
        <w:rPr>
          <w:rFonts w:ascii="Garamond" w:hAnsi="Garamond"/>
          <w:sz w:val="24"/>
          <w:szCs w:val="24"/>
        </w:rPr>
        <w:t xml:space="preserve">with the aircraft </w:t>
      </w:r>
      <w:r w:rsidR="003207DE" w:rsidRPr="00341722">
        <w:rPr>
          <w:rFonts w:ascii="Garamond" w:hAnsi="Garamond"/>
          <w:sz w:val="24"/>
          <w:szCs w:val="24"/>
        </w:rPr>
        <w:t xml:space="preserve">from the </w:t>
      </w:r>
      <w:r w:rsidR="003F228E" w:rsidRPr="00341722">
        <w:rPr>
          <w:rFonts w:ascii="Garamond" w:hAnsi="Garamond"/>
          <w:sz w:val="24"/>
          <w:szCs w:val="24"/>
        </w:rPr>
        <w:t>very beginning</w:t>
      </w:r>
      <w:r w:rsidR="003207DE" w:rsidRPr="00341722">
        <w:rPr>
          <w:rFonts w:ascii="Garamond" w:hAnsi="Garamond"/>
          <w:sz w:val="24"/>
          <w:szCs w:val="24"/>
        </w:rPr>
        <w:t xml:space="preserve"> </w:t>
      </w:r>
      <w:r w:rsidR="00340F70" w:rsidRPr="00341722">
        <w:rPr>
          <w:rFonts w:ascii="Garamond" w:hAnsi="Garamond"/>
          <w:sz w:val="24"/>
          <w:szCs w:val="24"/>
        </w:rPr>
        <w:t xml:space="preserve">(Johnson, 2003). </w:t>
      </w:r>
      <w:r w:rsidR="00DD1191" w:rsidRPr="00341722">
        <w:rPr>
          <w:rFonts w:ascii="Garamond" w:hAnsi="Garamond"/>
          <w:sz w:val="24"/>
          <w:szCs w:val="24"/>
        </w:rPr>
        <w:t>The prime contractor, main integrator of the final product as a com</w:t>
      </w:r>
      <w:r w:rsidR="0057638A" w:rsidRPr="00341722">
        <w:rPr>
          <w:rFonts w:ascii="Garamond" w:hAnsi="Garamond"/>
          <w:sz w:val="24"/>
          <w:szCs w:val="24"/>
        </w:rPr>
        <w:t xml:space="preserve">plex system, had to develop the </w:t>
      </w:r>
      <w:r w:rsidR="00DD1191" w:rsidRPr="00341722">
        <w:rPr>
          <w:rFonts w:ascii="Garamond" w:hAnsi="Garamond"/>
          <w:sz w:val="24"/>
          <w:szCs w:val="24"/>
        </w:rPr>
        <w:t>systems knowledge necessary to understand and coordinate diverse talents and technologies required to develop final systems by attracting and mobilizing skilled scientists and engineers (</w:t>
      </w:r>
      <w:proofErr w:type="spellStart"/>
      <w:r w:rsidR="00DD1191" w:rsidRPr="00341722">
        <w:rPr>
          <w:rFonts w:ascii="Garamond" w:hAnsi="Garamond"/>
          <w:sz w:val="24"/>
          <w:szCs w:val="24"/>
        </w:rPr>
        <w:t>Sap</w:t>
      </w:r>
      <w:r w:rsidR="001F6773" w:rsidRPr="00341722">
        <w:rPr>
          <w:rFonts w:ascii="Garamond" w:hAnsi="Garamond"/>
          <w:sz w:val="24"/>
          <w:szCs w:val="24"/>
        </w:rPr>
        <w:t>olsky</w:t>
      </w:r>
      <w:proofErr w:type="spellEnd"/>
      <w:r w:rsidR="001F6773" w:rsidRPr="00341722">
        <w:rPr>
          <w:rFonts w:ascii="Garamond" w:hAnsi="Garamond"/>
          <w:sz w:val="24"/>
          <w:szCs w:val="24"/>
        </w:rPr>
        <w:t>, 2003).</w:t>
      </w:r>
      <w:r w:rsidR="00952AFE" w:rsidRPr="00341722">
        <w:rPr>
          <w:rFonts w:ascii="Garamond" w:hAnsi="Garamond"/>
          <w:sz w:val="24"/>
          <w:szCs w:val="24"/>
        </w:rPr>
        <w:t xml:space="preserve"> </w:t>
      </w:r>
      <w:r w:rsidR="0057638A" w:rsidRPr="00341722">
        <w:rPr>
          <w:rFonts w:ascii="Garamond" w:hAnsi="Garamond"/>
          <w:sz w:val="24"/>
          <w:szCs w:val="24"/>
        </w:rPr>
        <w:t>This knowledge ha</w:t>
      </w:r>
      <w:r w:rsidR="00863B51" w:rsidRPr="00341722">
        <w:rPr>
          <w:rFonts w:ascii="Garamond" w:hAnsi="Garamond"/>
          <w:sz w:val="24"/>
          <w:szCs w:val="24"/>
        </w:rPr>
        <w:t>s</w:t>
      </w:r>
      <w:r w:rsidR="008A37CC" w:rsidRPr="00341722">
        <w:rPr>
          <w:rFonts w:ascii="Garamond" w:hAnsi="Garamond"/>
          <w:sz w:val="24"/>
          <w:szCs w:val="24"/>
        </w:rPr>
        <w:t xml:space="preserve"> always</w:t>
      </w:r>
      <w:r w:rsidR="00952AFE" w:rsidRPr="00341722">
        <w:rPr>
          <w:rFonts w:ascii="Garamond" w:hAnsi="Garamond"/>
          <w:sz w:val="24"/>
          <w:szCs w:val="24"/>
        </w:rPr>
        <w:t xml:space="preserve"> </w:t>
      </w:r>
      <w:r w:rsidR="0057638A" w:rsidRPr="00341722">
        <w:rPr>
          <w:rFonts w:ascii="Garamond" w:hAnsi="Garamond"/>
          <w:sz w:val="24"/>
          <w:szCs w:val="24"/>
        </w:rPr>
        <w:t xml:space="preserve">been </w:t>
      </w:r>
      <w:r w:rsidR="00952AFE" w:rsidRPr="00341722">
        <w:rPr>
          <w:rFonts w:ascii="Garamond" w:hAnsi="Garamond"/>
          <w:sz w:val="24"/>
          <w:szCs w:val="24"/>
        </w:rPr>
        <w:t xml:space="preserve">the main </w:t>
      </w:r>
      <w:r w:rsidR="00863B51" w:rsidRPr="00341722">
        <w:rPr>
          <w:rFonts w:ascii="Garamond" w:hAnsi="Garamond"/>
          <w:sz w:val="24"/>
          <w:szCs w:val="24"/>
        </w:rPr>
        <w:t xml:space="preserve">tool that has to be heavily invested by firms in order </w:t>
      </w:r>
      <w:r w:rsidR="00952AFE" w:rsidRPr="00341722">
        <w:rPr>
          <w:rFonts w:ascii="Garamond" w:hAnsi="Garamond"/>
          <w:sz w:val="24"/>
          <w:szCs w:val="24"/>
        </w:rPr>
        <w:t>to cope with technological uncertainties which pervade the design and development of a new airframe or a new engine (Mowery and Rosenberg,</w:t>
      </w:r>
      <w:r w:rsidR="00863B51" w:rsidRPr="00341722">
        <w:rPr>
          <w:rFonts w:ascii="Garamond" w:hAnsi="Garamond"/>
          <w:sz w:val="24"/>
          <w:szCs w:val="24"/>
        </w:rPr>
        <w:t xml:space="preserve"> 1989).</w:t>
      </w:r>
    </w:p>
    <w:p w:rsidR="001F6773" w:rsidRPr="00341722" w:rsidRDefault="001F6773" w:rsidP="006E2EA1">
      <w:pPr>
        <w:spacing w:after="120" w:line="240" w:lineRule="auto"/>
        <w:jc w:val="both"/>
        <w:rPr>
          <w:rFonts w:ascii="Garamond" w:hAnsi="Garamond"/>
          <w:sz w:val="24"/>
          <w:szCs w:val="24"/>
        </w:rPr>
      </w:pPr>
      <w:r w:rsidRPr="00341722">
        <w:rPr>
          <w:rFonts w:ascii="Garamond" w:hAnsi="Garamond"/>
          <w:sz w:val="24"/>
          <w:szCs w:val="24"/>
        </w:rPr>
        <w:t xml:space="preserve">Thus the main function of systems integration is the ability to maintain necessary communication and coordination of a </w:t>
      </w:r>
      <w:r w:rsidR="00AF7574" w:rsidRPr="00341722">
        <w:rPr>
          <w:rFonts w:ascii="Garamond" w:hAnsi="Garamond"/>
          <w:sz w:val="24"/>
          <w:szCs w:val="24"/>
        </w:rPr>
        <w:t xml:space="preserve">predominantly </w:t>
      </w:r>
      <w:r w:rsidRPr="00341722">
        <w:rPr>
          <w:rFonts w:ascii="Garamond" w:hAnsi="Garamond"/>
          <w:sz w:val="24"/>
          <w:szCs w:val="24"/>
        </w:rPr>
        <w:t xml:space="preserve">multi-actor project </w:t>
      </w:r>
      <w:r w:rsidR="00AF7574" w:rsidRPr="00341722">
        <w:rPr>
          <w:rFonts w:ascii="Garamond" w:hAnsi="Garamond"/>
          <w:sz w:val="24"/>
          <w:szCs w:val="24"/>
        </w:rPr>
        <w:t>from the preliminary design till customer services confronted with a tremendous level of uncertainty</w:t>
      </w:r>
      <w:r w:rsidRPr="00341722">
        <w:rPr>
          <w:rFonts w:ascii="Garamond" w:hAnsi="Garamond"/>
          <w:sz w:val="24"/>
          <w:szCs w:val="24"/>
        </w:rPr>
        <w:t xml:space="preserve"> due to </w:t>
      </w:r>
      <w:r w:rsidR="00AF7574" w:rsidRPr="00341722">
        <w:rPr>
          <w:rFonts w:ascii="Garamond" w:hAnsi="Garamond"/>
          <w:sz w:val="24"/>
          <w:szCs w:val="24"/>
        </w:rPr>
        <w:t>the</w:t>
      </w:r>
      <w:r w:rsidRPr="00341722">
        <w:rPr>
          <w:rFonts w:ascii="Garamond" w:hAnsi="Garamond"/>
          <w:sz w:val="24"/>
          <w:szCs w:val="24"/>
        </w:rPr>
        <w:t xml:space="preserve"> magnitude, novelty and complexity. </w:t>
      </w:r>
      <w:r w:rsidR="00952AFE" w:rsidRPr="00341722">
        <w:rPr>
          <w:rFonts w:ascii="Garamond" w:hAnsi="Garamond"/>
          <w:sz w:val="24"/>
          <w:szCs w:val="24"/>
        </w:rPr>
        <w:t>I</w:t>
      </w:r>
      <w:r w:rsidRPr="00341722">
        <w:rPr>
          <w:rFonts w:ascii="Garamond" w:hAnsi="Garamond"/>
          <w:sz w:val="24"/>
          <w:szCs w:val="24"/>
        </w:rPr>
        <w:t xml:space="preserve">t is </w:t>
      </w:r>
      <w:r w:rsidR="00952AFE" w:rsidRPr="00341722">
        <w:rPr>
          <w:rFonts w:ascii="Garamond" w:hAnsi="Garamond"/>
          <w:sz w:val="24"/>
          <w:szCs w:val="24"/>
        </w:rPr>
        <w:t xml:space="preserve">primarily </w:t>
      </w:r>
      <w:r w:rsidRPr="00341722">
        <w:rPr>
          <w:rFonts w:ascii="Garamond" w:hAnsi="Garamond"/>
          <w:sz w:val="24"/>
          <w:szCs w:val="24"/>
        </w:rPr>
        <w:t xml:space="preserve">a social process which necessitates social and cognitive solutions </w:t>
      </w:r>
      <w:r w:rsidR="00A6367E" w:rsidRPr="00341722">
        <w:rPr>
          <w:rFonts w:ascii="Garamond" w:hAnsi="Garamond"/>
          <w:sz w:val="24"/>
          <w:szCs w:val="24"/>
        </w:rPr>
        <w:t xml:space="preserve">only </w:t>
      </w:r>
      <w:r w:rsidRPr="00341722">
        <w:rPr>
          <w:rFonts w:ascii="Garamond" w:hAnsi="Garamond"/>
          <w:sz w:val="24"/>
          <w:szCs w:val="24"/>
        </w:rPr>
        <w:t xml:space="preserve">provided by appropriate organizations </w:t>
      </w:r>
      <w:r w:rsidR="00295966" w:rsidRPr="00341722">
        <w:rPr>
          <w:rFonts w:ascii="Garamond" w:hAnsi="Garamond"/>
          <w:sz w:val="24"/>
          <w:szCs w:val="24"/>
        </w:rPr>
        <w:t>which</w:t>
      </w:r>
      <w:r w:rsidRPr="00341722">
        <w:rPr>
          <w:rFonts w:ascii="Garamond" w:hAnsi="Garamond"/>
          <w:sz w:val="24"/>
          <w:szCs w:val="24"/>
        </w:rPr>
        <w:t xml:space="preserve"> aim to improve and manage </w:t>
      </w:r>
      <w:r w:rsidR="00295966" w:rsidRPr="00341722">
        <w:rPr>
          <w:rFonts w:ascii="Garamond" w:hAnsi="Garamond"/>
          <w:sz w:val="24"/>
          <w:szCs w:val="24"/>
        </w:rPr>
        <w:t xml:space="preserve">the </w:t>
      </w:r>
      <w:r w:rsidRPr="00341722">
        <w:rPr>
          <w:rFonts w:ascii="Garamond" w:hAnsi="Garamond"/>
          <w:sz w:val="24"/>
          <w:szCs w:val="24"/>
        </w:rPr>
        <w:t>communication and control of technical development.</w:t>
      </w:r>
    </w:p>
    <w:p w:rsidR="004A487D" w:rsidRPr="00341722" w:rsidRDefault="00682999" w:rsidP="006E2EA1">
      <w:pPr>
        <w:pStyle w:val="SUBSTYLE"/>
      </w:pPr>
      <w:r w:rsidRPr="00341722">
        <w:rPr>
          <w:rFonts w:ascii="Times" w:hAnsi="Times" w:cs="Times"/>
          <w:b/>
          <w:sz w:val="22"/>
          <w:szCs w:val="22"/>
        </w:rPr>
        <w:t>C.2.</w:t>
      </w:r>
      <w:r w:rsidRPr="00341722">
        <w:t xml:space="preserve"> CAPABILITY-BASED DISCUSSION</w:t>
      </w:r>
    </w:p>
    <w:p w:rsidR="001D6D2E" w:rsidRPr="00341722" w:rsidRDefault="007908AC" w:rsidP="006E2EA1">
      <w:pPr>
        <w:spacing w:after="120" w:line="240" w:lineRule="auto"/>
        <w:jc w:val="both"/>
        <w:rPr>
          <w:rFonts w:ascii="Garamond" w:hAnsi="Garamond"/>
          <w:sz w:val="24"/>
          <w:szCs w:val="24"/>
        </w:rPr>
      </w:pPr>
      <w:r w:rsidRPr="00341722">
        <w:rPr>
          <w:rFonts w:ascii="Garamond" w:hAnsi="Garamond"/>
          <w:sz w:val="24"/>
          <w:szCs w:val="24"/>
        </w:rPr>
        <w:t>The</w:t>
      </w:r>
      <w:r w:rsidR="00CE17B8" w:rsidRPr="00341722">
        <w:rPr>
          <w:rFonts w:ascii="Garamond" w:hAnsi="Garamond"/>
          <w:sz w:val="24"/>
          <w:szCs w:val="24"/>
        </w:rPr>
        <w:t xml:space="preserve"> </w:t>
      </w:r>
      <w:r w:rsidR="00541121" w:rsidRPr="00341722">
        <w:rPr>
          <w:rFonts w:ascii="Garamond" w:hAnsi="Garamond"/>
          <w:sz w:val="24"/>
          <w:szCs w:val="24"/>
        </w:rPr>
        <w:t xml:space="preserve">implementation and the </w:t>
      </w:r>
      <w:r w:rsidR="00CE17B8" w:rsidRPr="00341722">
        <w:rPr>
          <w:rFonts w:ascii="Garamond" w:hAnsi="Garamond"/>
          <w:sz w:val="24"/>
          <w:szCs w:val="24"/>
        </w:rPr>
        <w:t xml:space="preserve">management of systems integration by business enterprise rather than </w:t>
      </w:r>
      <w:r w:rsidR="00541121" w:rsidRPr="00341722">
        <w:rPr>
          <w:rFonts w:ascii="Garamond" w:hAnsi="Garamond"/>
          <w:sz w:val="24"/>
          <w:szCs w:val="24"/>
        </w:rPr>
        <w:t xml:space="preserve">the </w:t>
      </w:r>
      <w:r w:rsidR="00CE17B8" w:rsidRPr="00341722">
        <w:rPr>
          <w:rFonts w:ascii="Garamond" w:hAnsi="Garamond"/>
          <w:sz w:val="24"/>
          <w:szCs w:val="24"/>
        </w:rPr>
        <w:t xml:space="preserve">government and </w:t>
      </w:r>
      <w:r w:rsidR="00C439D7" w:rsidRPr="00341722">
        <w:rPr>
          <w:rFonts w:ascii="Garamond" w:hAnsi="Garamond"/>
          <w:sz w:val="24"/>
          <w:szCs w:val="24"/>
        </w:rPr>
        <w:t>its</w:t>
      </w:r>
      <w:r w:rsidR="00CE17B8" w:rsidRPr="00341722">
        <w:rPr>
          <w:rFonts w:ascii="Garamond" w:hAnsi="Garamond"/>
          <w:sz w:val="24"/>
          <w:szCs w:val="24"/>
        </w:rPr>
        <w:t xml:space="preserve"> transformation from a communications </w:t>
      </w:r>
      <w:r w:rsidR="00541121" w:rsidRPr="00341722">
        <w:rPr>
          <w:rFonts w:ascii="Garamond" w:hAnsi="Garamond"/>
          <w:sz w:val="24"/>
          <w:szCs w:val="24"/>
        </w:rPr>
        <w:t>method</w:t>
      </w:r>
      <w:r w:rsidR="00CE17B8" w:rsidRPr="00341722">
        <w:rPr>
          <w:rFonts w:ascii="Garamond" w:hAnsi="Garamond"/>
          <w:sz w:val="24"/>
          <w:szCs w:val="24"/>
        </w:rPr>
        <w:t xml:space="preserve"> to a </w:t>
      </w:r>
      <w:r w:rsidR="001067CA" w:rsidRPr="00341722">
        <w:rPr>
          <w:rFonts w:ascii="Garamond" w:hAnsi="Garamond"/>
          <w:sz w:val="24"/>
          <w:szCs w:val="24"/>
        </w:rPr>
        <w:t xml:space="preserve">source of competitive advantage </w:t>
      </w:r>
      <w:r w:rsidR="00CE17B8" w:rsidRPr="00341722">
        <w:rPr>
          <w:rFonts w:ascii="Garamond" w:hAnsi="Garamond"/>
          <w:sz w:val="24"/>
          <w:szCs w:val="24"/>
        </w:rPr>
        <w:t xml:space="preserve">eventually </w:t>
      </w:r>
      <w:r w:rsidR="00C439D7" w:rsidRPr="00341722">
        <w:rPr>
          <w:rFonts w:ascii="Garamond" w:hAnsi="Garamond"/>
          <w:sz w:val="24"/>
          <w:szCs w:val="24"/>
        </w:rPr>
        <w:t xml:space="preserve">entail </w:t>
      </w:r>
      <w:r w:rsidR="00CE17B8" w:rsidRPr="00341722">
        <w:rPr>
          <w:rFonts w:ascii="Garamond" w:hAnsi="Garamond"/>
          <w:sz w:val="24"/>
          <w:szCs w:val="24"/>
        </w:rPr>
        <w:t>a discussion on business strategy</w:t>
      </w:r>
      <w:r w:rsidR="00B00523" w:rsidRPr="00341722">
        <w:rPr>
          <w:rFonts w:ascii="Garamond" w:hAnsi="Garamond"/>
          <w:sz w:val="24"/>
          <w:szCs w:val="24"/>
        </w:rPr>
        <w:t xml:space="preserve"> an</w:t>
      </w:r>
      <w:r w:rsidR="00CE17B8" w:rsidRPr="00341722">
        <w:rPr>
          <w:rFonts w:ascii="Garamond" w:hAnsi="Garamond"/>
          <w:sz w:val="24"/>
          <w:szCs w:val="24"/>
        </w:rPr>
        <w:t xml:space="preserve">d </w:t>
      </w:r>
      <w:r w:rsidR="00B00523" w:rsidRPr="00341722">
        <w:rPr>
          <w:rFonts w:ascii="Garamond" w:hAnsi="Garamond"/>
          <w:sz w:val="24"/>
          <w:szCs w:val="24"/>
        </w:rPr>
        <w:t>w</w:t>
      </w:r>
      <w:r w:rsidR="00CE17B8" w:rsidRPr="00341722">
        <w:rPr>
          <w:rFonts w:ascii="Garamond" w:hAnsi="Garamond"/>
          <w:sz w:val="24"/>
          <w:szCs w:val="24"/>
        </w:rPr>
        <w:t>hat social scientists and business scholars say</w:t>
      </w:r>
      <w:r w:rsidR="007D6B14" w:rsidRPr="00341722">
        <w:rPr>
          <w:rFonts w:ascii="Garamond" w:hAnsi="Garamond"/>
          <w:sz w:val="24"/>
          <w:szCs w:val="24"/>
        </w:rPr>
        <w:t xml:space="preserve"> on systems integration as a business action</w:t>
      </w:r>
      <w:r w:rsidR="00CE17B8" w:rsidRPr="00341722">
        <w:rPr>
          <w:rFonts w:ascii="Garamond" w:hAnsi="Garamond"/>
          <w:sz w:val="24"/>
          <w:szCs w:val="24"/>
        </w:rPr>
        <w:t xml:space="preserve">. </w:t>
      </w:r>
      <w:r w:rsidR="007D6B14" w:rsidRPr="00341722">
        <w:rPr>
          <w:rFonts w:ascii="Garamond" w:hAnsi="Garamond"/>
          <w:sz w:val="24"/>
          <w:szCs w:val="24"/>
        </w:rPr>
        <w:t xml:space="preserve">In the last </w:t>
      </w:r>
      <w:r w:rsidR="00E2077A" w:rsidRPr="00341722">
        <w:rPr>
          <w:rFonts w:ascii="Garamond" w:hAnsi="Garamond"/>
          <w:sz w:val="24"/>
          <w:szCs w:val="24"/>
        </w:rPr>
        <w:t>two decades</w:t>
      </w:r>
      <w:r w:rsidR="007D6B14" w:rsidRPr="00341722">
        <w:rPr>
          <w:rFonts w:ascii="Garamond" w:hAnsi="Garamond"/>
          <w:sz w:val="24"/>
          <w:szCs w:val="24"/>
        </w:rPr>
        <w:t xml:space="preserve">, a limited </w:t>
      </w:r>
      <w:r w:rsidR="00541121" w:rsidRPr="00341722">
        <w:rPr>
          <w:rFonts w:ascii="Garamond" w:hAnsi="Garamond"/>
          <w:sz w:val="24"/>
          <w:szCs w:val="24"/>
        </w:rPr>
        <w:t xml:space="preserve">but </w:t>
      </w:r>
      <w:r w:rsidR="00BC4BEA" w:rsidRPr="00341722">
        <w:rPr>
          <w:rFonts w:ascii="Garamond" w:hAnsi="Garamond"/>
          <w:sz w:val="24"/>
          <w:szCs w:val="24"/>
        </w:rPr>
        <w:t>focused</w:t>
      </w:r>
      <w:r w:rsidR="00541121" w:rsidRPr="00341722">
        <w:rPr>
          <w:rFonts w:ascii="Garamond" w:hAnsi="Garamond"/>
          <w:sz w:val="24"/>
          <w:szCs w:val="24"/>
        </w:rPr>
        <w:t xml:space="preserve"> </w:t>
      </w:r>
      <w:r w:rsidR="007D6B14" w:rsidRPr="00341722">
        <w:rPr>
          <w:rFonts w:ascii="Garamond" w:hAnsi="Garamond"/>
          <w:sz w:val="24"/>
          <w:szCs w:val="24"/>
        </w:rPr>
        <w:t>research has been performed by a group of scholars embracing evolutionary and resource-based views</w:t>
      </w:r>
      <w:r w:rsidR="00CF3619" w:rsidRPr="00341722">
        <w:rPr>
          <w:rFonts w:ascii="Garamond" w:hAnsi="Garamond"/>
          <w:sz w:val="24"/>
          <w:szCs w:val="24"/>
        </w:rPr>
        <w:t xml:space="preserve"> on the coordination of technological capabilities and knowledge within and across the boundaries of firm </w:t>
      </w:r>
      <w:r w:rsidR="00B00DC1" w:rsidRPr="00341722">
        <w:rPr>
          <w:rFonts w:ascii="Garamond" w:hAnsi="Garamond"/>
          <w:sz w:val="24"/>
          <w:szCs w:val="24"/>
        </w:rPr>
        <w:t>(</w:t>
      </w:r>
      <w:proofErr w:type="spellStart"/>
      <w:r w:rsidR="00B00DC1" w:rsidRPr="00341722">
        <w:rPr>
          <w:rFonts w:ascii="Garamond" w:hAnsi="Garamond"/>
          <w:sz w:val="24"/>
          <w:szCs w:val="24"/>
        </w:rPr>
        <w:t>Brusoni</w:t>
      </w:r>
      <w:proofErr w:type="spellEnd"/>
      <w:r w:rsidR="00B00DC1" w:rsidRPr="00341722">
        <w:rPr>
          <w:rFonts w:ascii="Garamond" w:hAnsi="Garamond"/>
          <w:sz w:val="24"/>
          <w:szCs w:val="24"/>
        </w:rPr>
        <w:t xml:space="preserve"> et al., 2001; </w:t>
      </w:r>
      <w:proofErr w:type="spellStart"/>
      <w:r w:rsidR="00B00DC1" w:rsidRPr="00341722">
        <w:rPr>
          <w:rFonts w:ascii="Garamond" w:hAnsi="Garamond"/>
          <w:sz w:val="24"/>
          <w:szCs w:val="24"/>
        </w:rPr>
        <w:t>Brusoni</w:t>
      </w:r>
      <w:proofErr w:type="spellEnd"/>
      <w:r w:rsidR="00B00DC1" w:rsidRPr="00341722">
        <w:rPr>
          <w:rFonts w:ascii="Garamond" w:hAnsi="Garamond"/>
          <w:sz w:val="24"/>
          <w:szCs w:val="24"/>
        </w:rPr>
        <w:t xml:space="preserve"> and </w:t>
      </w:r>
      <w:proofErr w:type="spellStart"/>
      <w:r w:rsidR="00B00DC1" w:rsidRPr="00341722">
        <w:rPr>
          <w:rFonts w:ascii="Garamond" w:hAnsi="Garamond"/>
          <w:sz w:val="24"/>
          <w:szCs w:val="24"/>
        </w:rPr>
        <w:t>Prencipe</w:t>
      </w:r>
      <w:proofErr w:type="spellEnd"/>
      <w:r w:rsidR="00B00DC1" w:rsidRPr="00341722">
        <w:rPr>
          <w:rFonts w:ascii="Garamond" w:hAnsi="Garamond"/>
          <w:sz w:val="24"/>
          <w:szCs w:val="24"/>
        </w:rPr>
        <w:t xml:space="preserve">, 2001; </w:t>
      </w:r>
      <w:proofErr w:type="spellStart"/>
      <w:r w:rsidR="00B00DC1" w:rsidRPr="00341722">
        <w:rPr>
          <w:rFonts w:ascii="Garamond" w:hAnsi="Garamond"/>
          <w:sz w:val="24"/>
          <w:szCs w:val="24"/>
        </w:rPr>
        <w:t>Prencipe</w:t>
      </w:r>
      <w:proofErr w:type="spellEnd"/>
      <w:r w:rsidR="00B00DC1" w:rsidRPr="00341722">
        <w:rPr>
          <w:rFonts w:ascii="Garamond" w:hAnsi="Garamond"/>
          <w:sz w:val="24"/>
          <w:szCs w:val="24"/>
        </w:rPr>
        <w:t xml:space="preserve">, 2001; </w:t>
      </w:r>
      <w:proofErr w:type="spellStart"/>
      <w:r w:rsidR="00B00DC1" w:rsidRPr="00341722">
        <w:rPr>
          <w:rFonts w:ascii="Garamond" w:hAnsi="Garamond"/>
          <w:sz w:val="24"/>
          <w:szCs w:val="24"/>
        </w:rPr>
        <w:t>Prencipe</w:t>
      </w:r>
      <w:proofErr w:type="spellEnd"/>
      <w:r w:rsidR="00B00DC1" w:rsidRPr="00341722">
        <w:rPr>
          <w:rFonts w:ascii="Garamond" w:hAnsi="Garamond"/>
          <w:sz w:val="24"/>
          <w:szCs w:val="24"/>
        </w:rPr>
        <w:t xml:space="preserve"> et al., 2003; </w:t>
      </w:r>
      <w:proofErr w:type="spellStart"/>
      <w:r w:rsidR="00B00DC1" w:rsidRPr="00341722">
        <w:rPr>
          <w:rFonts w:ascii="Garamond" w:hAnsi="Garamond"/>
          <w:sz w:val="24"/>
          <w:szCs w:val="24"/>
        </w:rPr>
        <w:t>Hobday</w:t>
      </w:r>
      <w:proofErr w:type="spellEnd"/>
      <w:r w:rsidR="00B00DC1" w:rsidRPr="00341722">
        <w:rPr>
          <w:rFonts w:ascii="Garamond" w:hAnsi="Garamond"/>
          <w:sz w:val="24"/>
          <w:szCs w:val="24"/>
        </w:rPr>
        <w:t xml:space="preserve"> et al., 2005; </w:t>
      </w:r>
      <w:proofErr w:type="spellStart"/>
      <w:r w:rsidR="00B00DC1" w:rsidRPr="00341722">
        <w:rPr>
          <w:rFonts w:ascii="Garamond" w:hAnsi="Garamond"/>
          <w:sz w:val="24"/>
          <w:szCs w:val="24"/>
        </w:rPr>
        <w:t>Acha</w:t>
      </w:r>
      <w:proofErr w:type="spellEnd"/>
      <w:r w:rsidR="00B00DC1" w:rsidRPr="00341722">
        <w:rPr>
          <w:rFonts w:ascii="Garamond" w:hAnsi="Garamond"/>
          <w:sz w:val="24"/>
          <w:szCs w:val="24"/>
        </w:rPr>
        <w:t xml:space="preserve"> et al., 2007; EMR Special Issue, 2009). </w:t>
      </w:r>
      <w:r w:rsidR="007D6B14" w:rsidRPr="00341722">
        <w:rPr>
          <w:rFonts w:ascii="Garamond" w:hAnsi="Garamond"/>
          <w:sz w:val="24"/>
          <w:szCs w:val="24"/>
        </w:rPr>
        <w:t xml:space="preserve">The research is limited due to the nature of systems integration as a tool specific to </w:t>
      </w:r>
      <w:r w:rsidR="00541121" w:rsidRPr="00341722">
        <w:rPr>
          <w:rFonts w:ascii="Garamond" w:hAnsi="Garamond"/>
          <w:sz w:val="24"/>
          <w:szCs w:val="24"/>
        </w:rPr>
        <w:t>multi-actor</w:t>
      </w:r>
      <w:r w:rsidR="007D6B14" w:rsidRPr="00341722">
        <w:rPr>
          <w:rFonts w:ascii="Garamond" w:hAnsi="Garamond"/>
          <w:sz w:val="24"/>
          <w:szCs w:val="24"/>
        </w:rPr>
        <w:t xml:space="preserve"> and multi-tech sectors. However, </w:t>
      </w:r>
      <w:r w:rsidR="001D6D2E" w:rsidRPr="00341722">
        <w:rPr>
          <w:rFonts w:ascii="Garamond" w:hAnsi="Garamond"/>
          <w:sz w:val="24"/>
          <w:szCs w:val="24"/>
        </w:rPr>
        <w:t xml:space="preserve">the rising importance of such sectors like telecommunications, electronics and </w:t>
      </w:r>
      <w:r w:rsidR="00E2077A" w:rsidRPr="00341722">
        <w:rPr>
          <w:rFonts w:ascii="Garamond" w:hAnsi="Garamond"/>
          <w:sz w:val="24"/>
          <w:szCs w:val="24"/>
        </w:rPr>
        <w:t>aerospace</w:t>
      </w:r>
      <w:r w:rsidR="001D6D2E" w:rsidRPr="00341722">
        <w:rPr>
          <w:rFonts w:ascii="Garamond" w:hAnsi="Garamond"/>
          <w:sz w:val="24"/>
          <w:szCs w:val="24"/>
        </w:rPr>
        <w:t xml:space="preserve"> and </w:t>
      </w:r>
      <w:r w:rsidR="00541121" w:rsidRPr="00341722">
        <w:rPr>
          <w:rFonts w:ascii="Garamond" w:hAnsi="Garamond"/>
          <w:sz w:val="24"/>
          <w:szCs w:val="24"/>
        </w:rPr>
        <w:t>increasing</w:t>
      </w:r>
      <w:r w:rsidR="007D6B14" w:rsidRPr="00341722">
        <w:rPr>
          <w:rFonts w:ascii="Garamond" w:hAnsi="Garamond"/>
          <w:sz w:val="24"/>
          <w:szCs w:val="24"/>
        </w:rPr>
        <w:t xml:space="preserve"> relevan</w:t>
      </w:r>
      <w:r w:rsidR="00541121" w:rsidRPr="00341722">
        <w:rPr>
          <w:rFonts w:ascii="Garamond" w:hAnsi="Garamond"/>
          <w:sz w:val="24"/>
          <w:szCs w:val="24"/>
        </w:rPr>
        <w:t>ce</w:t>
      </w:r>
      <w:r w:rsidR="001D6D2E" w:rsidRPr="00341722">
        <w:rPr>
          <w:rFonts w:ascii="Garamond" w:hAnsi="Garamond"/>
          <w:sz w:val="24"/>
          <w:szCs w:val="24"/>
        </w:rPr>
        <w:t xml:space="preserve"> of the concept</w:t>
      </w:r>
      <w:r w:rsidR="00541121" w:rsidRPr="00341722">
        <w:rPr>
          <w:rFonts w:ascii="Garamond" w:hAnsi="Garamond"/>
          <w:sz w:val="24"/>
          <w:szCs w:val="24"/>
        </w:rPr>
        <w:t xml:space="preserve"> to the </w:t>
      </w:r>
      <w:r w:rsidR="001D6D2E" w:rsidRPr="00341722">
        <w:rPr>
          <w:rFonts w:ascii="Garamond" w:hAnsi="Garamond"/>
          <w:sz w:val="24"/>
          <w:szCs w:val="24"/>
        </w:rPr>
        <w:t>knowledge management and innovation</w:t>
      </w:r>
      <w:r w:rsidR="00541121" w:rsidRPr="00341722">
        <w:rPr>
          <w:rFonts w:ascii="Garamond" w:hAnsi="Garamond"/>
          <w:sz w:val="24"/>
          <w:szCs w:val="24"/>
        </w:rPr>
        <w:t xml:space="preserve"> strategy of corporations active in </w:t>
      </w:r>
      <w:r w:rsidR="001D6D2E" w:rsidRPr="00341722">
        <w:rPr>
          <w:rFonts w:ascii="Garamond" w:hAnsi="Garamond"/>
          <w:sz w:val="24"/>
          <w:szCs w:val="24"/>
        </w:rPr>
        <w:t>these</w:t>
      </w:r>
      <w:r w:rsidR="00541121" w:rsidRPr="00341722">
        <w:rPr>
          <w:rFonts w:ascii="Garamond" w:hAnsi="Garamond"/>
          <w:sz w:val="24"/>
          <w:szCs w:val="24"/>
        </w:rPr>
        <w:t xml:space="preserve"> sectors </w:t>
      </w:r>
      <w:r w:rsidR="00D5520D" w:rsidRPr="00341722">
        <w:rPr>
          <w:rFonts w:ascii="Garamond" w:hAnsi="Garamond"/>
          <w:sz w:val="24"/>
          <w:szCs w:val="24"/>
        </w:rPr>
        <w:t>have made</w:t>
      </w:r>
      <w:r w:rsidR="001D6D2E" w:rsidRPr="00341722">
        <w:rPr>
          <w:rFonts w:ascii="Garamond" w:hAnsi="Garamond"/>
          <w:sz w:val="24"/>
          <w:szCs w:val="24"/>
        </w:rPr>
        <w:t xml:space="preserve"> existing and f</w:t>
      </w:r>
      <w:r w:rsidR="007327B0" w:rsidRPr="00341722">
        <w:rPr>
          <w:rFonts w:ascii="Garamond" w:hAnsi="Garamond"/>
          <w:sz w:val="24"/>
          <w:szCs w:val="24"/>
        </w:rPr>
        <w:t>urther research valuable.</w:t>
      </w:r>
    </w:p>
    <w:p w:rsidR="007908AC" w:rsidRPr="00341722" w:rsidRDefault="00DE5D9D" w:rsidP="006E2EA1">
      <w:pPr>
        <w:spacing w:after="120" w:line="240" w:lineRule="auto"/>
        <w:jc w:val="both"/>
        <w:rPr>
          <w:rFonts w:ascii="Garamond" w:hAnsi="Garamond"/>
          <w:sz w:val="24"/>
          <w:szCs w:val="24"/>
        </w:rPr>
      </w:pPr>
      <w:r w:rsidRPr="00341722">
        <w:rPr>
          <w:rFonts w:ascii="Garamond" w:hAnsi="Garamond"/>
          <w:sz w:val="24"/>
          <w:szCs w:val="24"/>
        </w:rPr>
        <w:t xml:space="preserve">The </w:t>
      </w:r>
      <w:r w:rsidR="00F25985" w:rsidRPr="00341722">
        <w:rPr>
          <w:rFonts w:ascii="Garamond" w:hAnsi="Garamond"/>
          <w:sz w:val="24"/>
          <w:szCs w:val="24"/>
        </w:rPr>
        <w:t>literature discusses</w:t>
      </w:r>
      <w:r w:rsidR="005C4700" w:rsidRPr="00341722">
        <w:rPr>
          <w:rFonts w:ascii="Garamond" w:hAnsi="Garamond"/>
          <w:sz w:val="24"/>
          <w:szCs w:val="24"/>
        </w:rPr>
        <w:t xml:space="preserve"> s</w:t>
      </w:r>
      <w:r w:rsidR="00104CA1" w:rsidRPr="00341722">
        <w:rPr>
          <w:rFonts w:ascii="Garamond" w:hAnsi="Garamond"/>
          <w:sz w:val="24"/>
          <w:szCs w:val="24"/>
        </w:rPr>
        <w:t xml:space="preserve">ystems integration </w:t>
      </w:r>
      <w:r w:rsidR="003D6B32" w:rsidRPr="00341722">
        <w:rPr>
          <w:rFonts w:ascii="Garamond" w:hAnsi="Garamond"/>
          <w:sz w:val="24"/>
          <w:szCs w:val="24"/>
        </w:rPr>
        <w:t xml:space="preserve">mainly </w:t>
      </w:r>
      <w:r w:rsidR="00104CA1" w:rsidRPr="00341722">
        <w:rPr>
          <w:rFonts w:ascii="Garamond" w:hAnsi="Garamond"/>
          <w:sz w:val="24"/>
          <w:szCs w:val="24"/>
        </w:rPr>
        <w:t xml:space="preserve">as an issue of </w:t>
      </w:r>
      <w:r w:rsidR="009409B8" w:rsidRPr="00341722">
        <w:rPr>
          <w:rFonts w:ascii="Garamond" w:hAnsi="Garamond"/>
          <w:sz w:val="24"/>
          <w:szCs w:val="24"/>
        </w:rPr>
        <w:t xml:space="preserve">capability management along </w:t>
      </w:r>
      <w:r w:rsidR="00104CA1" w:rsidRPr="00341722">
        <w:rPr>
          <w:rFonts w:ascii="Garamond" w:hAnsi="Garamond"/>
          <w:sz w:val="24"/>
          <w:szCs w:val="24"/>
        </w:rPr>
        <w:t xml:space="preserve">changing </w:t>
      </w:r>
      <w:r w:rsidR="000A414B" w:rsidRPr="00341722">
        <w:rPr>
          <w:rFonts w:ascii="Garamond" w:hAnsi="Garamond"/>
          <w:sz w:val="24"/>
          <w:szCs w:val="24"/>
        </w:rPr>
        <w:t>firm boundaries</w:t>
      </w:r>
      <w:r w:rsidR="005C4700" w:rsidRPr="00341722">
        <w:rPr>
          <w:rFonts w:ascii="Garamond" w:hAnsi="Garamond"/>
          <w:sz w:val="24"/>
          <w:szCs w:val="24"/>
        </w:rPr>
        <w:t>.</w:t>
      </w:r>
      <w:r w:rsidR="00104CA1" w:rsidRPr="00341722">
        <w:rPr>
          <w:rFonts w:ascii="Garamond" w:hAnsi="Garamond"/>
          <w:sz w:val="24"/>
          <w:szCs w:val="24"/>
        </w:rPr>
        <w:t xml:space="preserve"> </w:t>
      </w:r>
      <w:r w:rsidR="009409B8" w:rsidRPr="00341722">
        <w:rPr>
          <w:rFonts w:ascii="Garamond" w:hAnsi="Garamond"/>
          <w:sz w:val="24"/>
          <w:szCs w:val="24"/>
        </w:rPr>
        <w:t>This change can e</w:t>
      </w:r>
      <w:r w:rsidR="00104CA1" w:rsidRPr="00341722">
        <w:rPr>
          <w:rFonts w:ascii="Garamond" w:hAnsi="Garamond"/>
          <w:sz w:val="24"/>
          <w:szCs w:val="24"/>
        </w:rPr>
        <w:t xml:space="preserve">ither </w:t>
      </w:r>
      <w:r w:rsidR="00AB5281" w:rsidRPr="00341722">
        <w:rPr>
          <w:rFonts w:ascii="Garamond" w:hAnsi="Garamond"/>
          <w:sz w:val="24"/>
          <w:szCs w:val="24"/>
        </w:rPr>
        <w:t xml:space="preserve">be </w:t>
      </w:r>
      <w:r w:rsidR="00104CA1" w:rsidRPr="00341722">
        <w:rPr>
          <w:rFonts w:ascii="Garamond" w:hAnsi="Garamond"/>
          <w:sz w:val="24"/>
          <w:szCs w:val="24"/>
        </w:rPr>
        <w:t xml:space="preserve">through </w:t>
      </w:r>
      <w:r w:rsidR="00A841D5" w:rsidRPr="00341722">
        <w:rPr>
          <w:rFonts w:ascii="Garamond" w:hAnsi="Garamond"/>
          <w:sz w:val="24"/>
          <w:szCs w:val="24"/>
        </w:rPr>
        <w:t xml:space="preserve">backwards </w:t>
      </w:r>
      <w:r w:rsidR="00104CA1" w:rsidRPr="00341722">
        <w:rPr>
          <w:rFonts w:ascii="Garamond" w:hAnsi="Garamond"/>
          <w:sz w:val="24"/>
          <w:szCs w:val="24"/>
        </w:rPr>
        <w:t>disintegration as a result of increasing outsourcing including design and development of components or final products (</w:t>
      </w:r>
      <w:proofErr w:type="spellStart"/>
      <w:r w:rsidR="00104CA1" w:rsidRPr="00341722">
        <w:rPr>
          <w:rFonts w:ascii="Garamond" w:hAnsi="Garamond"/>
          <w:sz w:val="24"/>
          <w:szCs w:val="24"/>
        </w:rPr>
        <w:t>Pavitt</w:t>
      </w:r>
      <w:proofErr w:type="spellEnd"/>
      <w:r w:rsidR="00104CA1" w:rsidRPr="00341722">
        <w:rPr>
          <w:rFonts w:ascii="Garamond" w:hAnsi="Garamond"/>
          <w:sz w:val="24"/>
          <w:szCs w:val="24"/>
        </w:rPr>
        <w:t>, 2003; Sturgeon, 2002</w:t>
      </w:r>
      <w:r w:rsidR="00A841D5" w:rsidRPr="00341722">
        <w:rPr>
          <w:rFonts w:ascii="Garamond" w:hAnsi="Garamond"/>
          <w:sz w:val="24"/>
          <w:szCs w:val="24"/>
        </w:rPr>
        <w:t>) or forward integration into services and business solutions for existi</w:t>
      </w:r>
      <w:r w:rsidR="00A85BA0" w:rsidRPr="00341722">
        <w:rPr>
          <w:rFonts w:ascii="Garamond" w:hAnsi="Garamond"/>
          <w:sz w:val="24"/>
          <w:szCs w:val="24"/>
        </w:rPr>
        <w:t xml:space="preserve">ng or novel products </w:t>
      </w:r>
      <w:r w:rsidR="000C30AB" w:rsidRPr="00341722">
        <w:rPr>
          <w:rFonts w:ascii="Garamond" w:hAnsi="Garamond"/>
          <w:sz w:val="24"/>
          <w:szCs w:val="24"/>
        </w:rPr>
        <w:t xml:space="preserve">by moving downstream into the provision of services to distribute, operate, maintain and finance a product through its life cycle </w:t>
      </w:r>
      <w:r w:rsidR="00A85BA0" w:rsidRPr="00341722">
        <w:rPr>
          <w:rFonts w:ascii="Garamond" w:hAnsi="Garamond"/>
          <w:sz w:val="24"/>
          <w:szCs w:val="24"/>
        </w:rPr>
        <w:t>(Wise and B</w:t>
      </w:r>
      <w:r w:rsidR="00A841D5" w:rsidRPr="00341722">
        <w:rPr>
          <w:rFonts w:ascii="Garamond" w:hAnsi="Garamond"/>
          <w:sz w:val="24"/>
          <w:szCs w:val="24"/>
        </w:rPr>
        <w:t>aumgart</w:t>
      </w:r>
      <w:r w:rsidR="00A85BA0" w:rsidRPr="00341722">
        <w:rPr>
          <w:rFonts w:ascii="Garamond" w:hAnsi="Garamond"/>
          <w:sz w:val="24"/>
          <w:szCs w:val="24"/>
        </w:rPr>
        <w:t>n</w:t>
      </w:r>
      <w:r w:rsidR="00A841D5" w:rsidRPr="00341722">
        <w:rPr>
          <w:rFonts w:ascii="Garamond" w:hAnsi="Garamond"/>
          <w:sz w:val="24"/>
          <w:szCs w:val="24"/>
        </w:rPr>
        <w:t xml:space="preserve">er, 1999; Davies, 2003). In both cases, </w:t>
      </w:r>
      <w:r w:rsidR="008B3BCD" w:rsidRPr="00341722">
        <w:rPr>
          <w:rFonts w:ascii="Garamond" w:hAnsi="Garamond"/>
          <w:sz w:val="24"/>
          <w:szCs w:val="24"/>
        </w:rPr>
        <w:t xml:space="preserve">system integrator </w:t>
      </w:r>
      <w:r w:rsidR="00A841D5" w:rsidRPr="00341722">
        <w:rPr>
          <w:rFonts w:ascii="Garamond" w:hAnsi="Garamond"/>
          <w:sz w:val="24"/>
          <w:szCs w:val="24"/>
        </w:rPr>
        <w:t xml:space="preserve">companies develop and utilize different </w:t>
      </w:r>
      <w:r w:rsidR="008B3BCD" w:rsidRPr="00341722">
        <w:rPr>
          <w:rFonts w:ascii="Garamond" w:hAnsi="Garamond"/>
          <w:sz w:val="24"/>
          <w:szCs w:val="24"/>
        </w:rPr>
        <w:t xml:space="preserve">problem-solving </w:t>
      </w:r>
      <w:r w:rsidR="00A841D5" w:rsidRPr="00341722">
        <w:rPr>
          <w:rFonts w:ascii="Garamond" w:hAnsi="Garamond"/>
          <w:sz w:val="24"/>
          <w:szCs w:val="24"/>
        </w:rPr>
        <w:t xml:space="preserve">capabilities to deal with necessary integration of </w:t>
      </w:r>
      <w:r w:rsidR="00024AFC" w:rsidRPr="00341722">
        <w:rPr>
          <w:rFonts w:ascii="Garamond" w:hAnsi="Garamond"/>
          <w:sz w:val="24"/>
          <w:szCs w:val="24"/>
        </w:rPr>
        <w:t xml:space="preserve">distinct </w:t>
      </w:r>
      <w:r w:rsidR="004F63C1" w:rsidRPr="00341722">
        <w:rPr>
          <w:rFonts w:ascii="Garamond" w:hAnsi="Garamond"/>
          <w:sz w:val="24"/>
          <w:szCs w:val="24"/>
        </w:rPr>
        <w:t>systems while they function in harmony</w:t>
      </w:r>
      <w:r w:rsidR="00024AFC" w:rsidRPr="00341722">
        <w:rPr>
          <w:rFonts w:ascii="Garamond" w:hAnsi="Garamond"/>
          <w:sz w:val="24"/>
          <w:szCs w:val="24"/>
        </w:rPr>
        <w:t xml:space="preserve"> when they are integrated</w:t>
      </w:r>
      <w:r w:rsidR="00A841D5" w:rsidRPr="00341722">
        <w:rPr>
          <w:rFonts w:ascii="Garamond" w:hAnsi="Garamond"/>
          <w:sz w:val="24"/>
          <w:szCs w:val="24"/>
        </w:rPr>
        <w:t xml:space="preserve">. </w:t>
      </w:r>
      <w:r w:rsidR="008B3BCD" w:rsidRPr="00341722">
        <w:rPr>
          <w:rFonts w:ascii="Garamond" w:hAnsi="Garamond"/>
          <w:sz w:val="24"/>
          <w:szCs w:val="24"/>
        </w:rPr>
        <w:t xml:space="preserve">Adopting systems integration capabilities is understood as a </w:t>
      </w:r>
      <w:r w:rsidR="00E32F43" w:rsidRPr="00341722">
        <w:rPr>
          <w:rFonts w:ascii="Garamond" w:hAnsi="Garamond"/>
          <w:sz w:val="24"/>
          <w:szCs w:val="24"/>
        </w:rPr>
        <w:t>competitive</w:t>
      </w:r>
      <w:r w:rsidR="008B3BCD" w:rsidRPr="00341722">
        <w:rPr>
          <w:rFonts w:ascii="Garamond" w:hAnsi="Garamond"/>
          <w:sz w:val="24"/>
          <w:szCs w:val="24"/>
        </w:rPr>
        <w:t xml:space="preserve"> process of coordinating tasks for different sections of systems</w:t>
      </w:r>
      <w:r w:rsidR="00A85BA0" w:rsidRPr="00341722">
        <w:rPr>
          <w:rFonts w:ascii="Garamond" w:hAnsi="Garamond"/>
          <w:sz w:val="24"/>
          <w:szCs w:val="24"/>
        </w:rPr>
        <w:t xml:space="preserve">, integrating them </w:t>
      </w:r>
      <w:r w:rsidR="008B3BCD" w:rsidRPr="00341722">
        <w:rPr>
          <w:rFonts w:ascii="Garamond" w:hAnsi="Garamond"/>
          <w:sz w:val="24"/>
          <w:szCs w:val="24"/>
        </w:rPr>
        <w:t>and maintain</w:t>
      </w:r>
      <w:r w:rsidR="00A85BA0" w:rsidRPr="00341722">
        <w:rPr>
          <w:rFonts w:ascii="Garamond" w:hAnsi="Garamond"/>
          <w:sz w:val="24"/>
          <w:szCs w:val="24"/>
        </w:rPr>
        <w:t>ing</w:t>
      </w:r>
      <w:r w:rsidR="008B3BCD" w:rsidRPr="00341722">
        <w:rPr>
          <w:rFonts w:ascii="Garamond" w:hAnsi="Garamond"/>
          <w:sz w:val="24"/>
          <w:szCs w:val="24"/>
        </w:rPr>
        <w:t xml:space="preserve"> the continuity of the final product </w:t>
      </w:r>
      <w:r w:rsidR="008B3BCD" w:rsidRPr="00341722">
        <w:rPr>
          <w:rFonts w:ascii="Garamond" w:hAnsi="Garamond"/>
          <w:sz w:val="24"/>
          <w:szCs w:val="24"/>
        </w:rPr>
        <w:lastRenderedPageBreak/>
        <w:t>by supporting and offering ne</w:t>
      </w:r>
      <w:r w:rsidR="00A85BA0" w:rsidRPr="00341722">
        <w:rPr>
          <w:rFonts w:ascii="Garamond" w:hAnsi="Garamond"/>
          <w:sz w:val="24"/>
          <w:szCs w:val="24"/>
        </w:rPr>
        <w:t>cessary services and solutions.</w:t>
      </w:r>
      <w:r w:rsidR="00024AFC" w:rsidRPr="00341722">
        <w:rPr>
          <w:rFonts w:ascii="Garamond" w:hAnsi="Garamond"/>
          <w:sz w:val="24"/>
          <w:szCs w:val="24"/>
        </w:rPr>
        <w:t xml:space="preserve"> One basic question is how firms organize themselves to manage technological evolutions around complex products. Rising complexity, rapid technological change and the extension of knowledge paths to develop new systems force firms to adapt new forms of design, development and manufacturing in order to preserve their competitive advantage.</w:t>
      </w:r>
      <w:r w:rsidR="001B5B2B" w:rsidRPr="00341722">
        <w:rPr>
          <w:rFonts w:ascii="Garamond" w:hAnsi="Garamond"/>
          <w:sz w:val="24"/>
          <w:szCs w:val="24"/>
        </w:rPr>
        <w:t xml:space="preserve"> Thus systems integration is embedded in </w:t>
      </w:r>
      <w:r w:rsidR="00AE417E" w:rsidRPr="00341722">
        <w:rPr>
          <w:rFonts w:ascii="Garamond" w:hAnsi="Garamond"/>
          <w:sz w:val="24"/>
          <w:szCs w:val="24"/>
        </w:rPr>
        <w:t xml:space="preserve">the </w:t>
      </w:r>
      <w:r w:rsidR="001B5B2B" w:rsidRPr="00341722">
        <w:rPr>
          <w:rFonts w:ascii="Garamond" w:hAnsi="Garamond"/>
          <w:sz w:val="24"/>
          <w:szCs w:val="24"/>
        </w:rPr>
        <w:t xml:space="preserve">business strategy </w:t>
      </w:r>
      <w:r w:rsidR="003D72EB" w:rsidRPr="00341722">
        <w:rPr>
          <w:rFonts w:ascii="Garamond" w:hAnsi="Garamond"/>
          <w:sz w:val="24"/>
          <w:szCs w:val="24"/>
        </w:rPr>
        <w:t xml:space="preserve">of </w:t>
      </w:r>
      <w:r w:rsidR="00AE417E" w:rsidRPr="00341722">
        <w:rPr>
          <w:rFonts w:ascii="Garamond" w:hAnsi="Garamond"/>
          <w:sz w:val="24"/>
          <w:szCs w:val="24"/>
        </w:rPr>
        <w:t xml:space="preserve">a </w:t>
      </w:r>
      <w:r w:rsidR="003D72EB" w:rsidRPr="00341722">
        <w:rPr>
          <w:rFonts w:ascii="Garamond" w:hAnsi="Garamond"/>
          <w:sz w:val="24"/>
          <w:szCs w:val="24"/>
        </w:rPr>
        <w:t>firm to manage value creation both internally and externally</w:t>
      </w:r>
      <w:r w:rsidR="000F7AB1" w:rsidRPr="00341722">
        <w:rPr>
          <w:rFonts w:ascii="Garamond" w:hAnsi="Garamond"/>
          <w:sz w:val="24"/>
          <w:szCs w:val="24"/>
        </w:rPr>
        <w:t>.</w:t>
      </w:r>
    </w:p>
    <w:p w:rsidR="000A2BED" w:rsidRPr="00341722" w:rsidRDefault="005D744B" w:rsidP="006E2EA1">
      <w:pPr>
        <w:spacing w:after="120" w:line="240" w:lineRule="auto"/>
        <w:jc w:val="both"/>
        <w:rPr>
          <w:rFonts w:ascii="Garamond" w:hAnsi="Garamond"/>
          <w:sz w:val="24"/>
          <w:szCs w:val="24"/>
        </w:rPr>
      </w:pPr>
      <w:r w:rsidRPr="00341722">
        <w:rPr>
          <w:rFonts w:ascii="Garamond" w:hAnsi="Garamond"/>
          <w:sz w:val="24"/>
          <w:szCs w:val="24"/>
        </w:rPr>
        <w:t xml:space="preserve">In that </w:t>
      </w:r>
      <w:r w:rsidR="007833F8" w:rsidRPr="00341722">
        <w:rPr>
          <w:rFonts w:ascii="Garamond" w:hAnsi="Garamond"/>
          <w:sz w:val="24"/>
          <w:szCs w:val="24"/>
        </w:rPr>
        <w:t>regard</w:t>
      </w:r>
      <w:r w:rsidR="00D05F5C" w:rsidRPr="00341722">
        <w:rPr>
          <w:rFonts w:ascii="Garamond" w:hAnsi="Garamond"/>
          <w:sz w:val="24"/>
          <w:szCs w:val="24"/>
        </w:rPr>
        <w:t>,</w:t>
      </w:r>
      <w:r w:rsidRPr="00341722">
        <w:rPr>
          <w:rFonts w:ascii="Garamond" w:hAnsi="Garamond"/>
          <w:sz w:val="24"/>
          <w:szCs w:val="24"/>
        </w:rPr>
        <w:t xml:space="preserve"> scholars of industrial organization and innovation </w:t>
      </w:r>
      <w:r w:rsidR="00F25985" w:rsidRPr="00341722">
        <w:rPr>
          <w:rFonts w:ascii="Garamond" w:hAnsi="Garamond"/>
          <w:sz w:val="24"/>
          <w:szCs w:val="24"/>
        </w:rPr>
        <w:t xml:space="preserve">have </w:t>
      </w:r>
      <w:r w:rsidRPr="00341722">
        <w:rPr>
          <w:rFonts w:ascii="Garamond" w:hAnsi="Garamond"/>
          <w:sz w:val="24"/>
          <w:szCs w:val="24"/>
        </w:rPr>
        <w:t xml:space="preserve">addressed the role of systems integration as a new stage in the life of the </w:t>
      </w:r>
      <w:proofErr w:type="spellStart"/>
      <w:r w:rsidRPr="00341722">
        <w:rPr>
          <w:rFonts w:ascii="Garamond" w:hAnsi="Garamond"/>
          <w:sz w:val="24"/>
          <w:szCs w:val="24"/>
        </w:rPr>
        <w:t>Chandlerian</w:t>
      </w:r>
      <w:proofErr w:type="spellEnd"/>
      <w:r w:rsidRPr="00341722">
        <w:rPr>
          <w:rFonts w:ascii="Garamond" w:hAnsi="Garamond"/>
          <w:sz w:val="24"/>
          <w:szCs w:val="24"/>
        </w:rPr>
        <w:t xml:space="preserve"> enterprise (</w:t>
      </w:r>
      <w:proofErr w:type="spellStart"/>
      <w:r w:rsidRPr="00341722">
        <w:rPr>
          <w:rFonts w:ascii="Garamond" w:hAnsi="Garamond"/>
          <w:sz w:val="24"/>
          <w:szCs w:val="24"/>
        </w:rPr>
        <w:t>Prencipe</w:t>
      </w:r>
      <w:proofErr w:type="spellEnd"/>
      <w:r w:rsidRPr="00341722">
        <w:rPr>
          <w:rFonts w:ascii="Garamond" w:hAnsi="Garamond"/>
          <w:sz w:val="24"/>
          <w:szCs w:val="24"/>
        </w:rPr>
        <w:t xml:space="preserve">, et al., 2003; </w:t>
      </w:r>
      <w:proofErr w:type="spellStart"/>
      <w:r w:rsidRPr="00341722">
        <w:rPr>
          <w:rFonts w:ascii="Garamond" w:hAnsi="Garamond"/>
          <w:sz w:val="24"/>
          <w:szCs w:val="24"/>
        </w:rPr>
        <w:t>Hobday</w:t>
      </w:r>
      <w:proofErr w:type="spellEnd"/>
      <w:r w:rsidRPr="00341722">
        <w:rPr>
          <w:rFonts w:ascii="Garamond" w:hAnsi="Garamond"/>
          <w:sz w:val="24"/>
          <w:szCs w:val="24"/>
        </w:rPr>
        <w:t xml:space="preserve"> et al., 2005).</w:t>
      </w:r>
      <w:r w:rsidR="002B3715" w:rsidRPr="00341722">
        <w:rPr>
          <w:rFonts w:ascii="Garamond" w:hAnsi="Garamond"/>
          <w:sz w:val="24"/>
          <w:szCs w:val="24"/>
        </w:rPr>
        <w:t xml:space="preserve"> </w:t>
      </w:r>
      <w:r w:rsidR="00D05F5C" w:rsidRPr="00341722">
        <w:rPr>
          <w:rFonts w:ascii="Garamond" w:hAnsi="Garamond"/>
          <w:sz w:val="24"/>
          <w:szCs w:val="24"/>
        </w:rPr>
        <w:t xml:space="preserve">Basically driven by better understanding of technologies, and accumulated and codified knowledge, firms are enabled to hive off some of their in-house activities or to skip the option to develop new resources and capabilities necessary to design and develop parts of a technologically complex new product while keeping the coordination and final integration under control which may </w:t>
      </w:r>
      <w:r w:rsidR="000A2BED" w:rsidRPr="00341722">
        <w:rPr>
          <w:rFonts w:ascii="Garamond" w:hAnsi="Garamond"/>
          <w:sz w:val="24"/>
          <w:szCs w:val="24"/>
        </w:rPr>
        <w:t>or may not</w:t>
      </w:r>
      <w:r w:rsidR="00D05F5C" w:rsidRPr="00341722">
        <w:rPr>
          <w:rFonts w:ascii="Garamond" w:hAnsi="Garamond"/>
          <w:sz w:val="24"/>
          <w:szCs w:val="24"/>
        </w:rPr>
        <w:t xml:space="preserve"> include vertical integration through different phases of the new product life cycle (</w:t>
      </w:r>
      <w:proofErr w:type="spellStart"/>
      <w:r w:rsidR="00D05F5C" w:rsidRPr="00341722">
        <w:rPr>
          <w:rFonts w:ascii="Garamond" w:hAnsi="Garamond"/>
          <w:sz w:val="24"/>
          <w:szCs w:val="24"/>
        </w:rPr>
        <w:t>Brusoni</w:t>
      </w:r>
      <w:proofErr w:type="spellEnd"/>
      <w:r w:rsidR="00D05F5C" w:rsidRPr="00341722">
        <w:rPr>
          <w:rFonts w:ascii="Garamond" w:hAnsi="Garamond"/>
          <w:sz w:val="24"/>
          <w:szCs w:val="24"/>
        </w:rPr>
        <w:t xml:space="preserve"> and </w:t>
      </w:r>
      <w:proofErr w:type="spellStart"/>
      <w:r w:rsidR="00D05F5C" w:rsidRPr="00341722">
        <w:rPr>
          <w:rFonts w:ascii="Garamond" w:hAnsi="Garamond"/>
          <w:sz w:val="24"/>
          <w:szCs w:val="24"/>
        </w:rPr>
        <w:t>Prencipe</w:t>
      </w:r>
      <w:proofErr w:type="spellEnd"/>
      <w:r w:rsidR="00D05F5C" w:rsidRPr="00341722">
        <w:rPr>
          <w:rFonts w:ascii="Garamond" w:hAnsi="Garamond"/>
          <w:sz w:val="24"/>
          <w:szCs w:val="24"/>
        </w:rPr>
        <w:t xml:space="preserve">, 2001; </w:t>
      </w:r>
      <w:proofErr w:type="spellStart"/>
      <w:r w:rsidR="00D05F5C" w:rsidRPr="00341722">
        <w:rPr>
          <w:rFonts w:ascii="Garamond" w:hAnsi="Garamond"/>
          <w:sz w:val="24"/>
          <w:szCs w:val="24"/>
        </w:rPr>
        <w:t>Hobday</w:t>
      </w:r>
      <w:proofErr w:type="spellEnd"/>
      <w:r w:rsidR="00D05F5C" w:rsidRPr="00341722">
        <w:rPr>
          <w:rFonts w:ascii="Garamond" w:hAnsi="Garamond"/>
          <w:sz w:val="24"/>
          <w:szCs w:val="24"/>
        </w:rPr>
        <w:t xml:space="preserve"> et al., 2005). At the end, armed with systems integration capabilities, firms are able to choose whether or not to outsource specific elements of design and production (</w:t>
      </w:r>
      <w:proofErr w:type="spellStart"/>
      <w:r w:rsidR="00D05F5C" w:rsidRPr="00341722">
        <w:rPr>
          <w:rFonts w:ascii="Garamond" w:hAnsi="Garamond"/>
          <w:sz w:val="24"/>
          <w:szCs w:val="24"/>
        </w:rPr>
        <w:t>Hobday</w:t>
      </w:r>
      <w:proofErr w:type="spellEnd"/>
      <w:r w:rsidR="00D05F5C" w:rsidRPr="00341722">
        <w:rPr>
          <w:rFonts w:ascii="Garamond" w:hAnsi="Garamond"/>
          <w:sz w:val="24"/>
          <w:szCs w:val="24"/>
        </w:rPr>
        <w:t xml:space="preserve"> et al., 2005) and they basically ‘know more than they do’ thanks to these capabilities needed to actively manage technological and organizational interfaces (</w:t>
      </w:r>
      <w:proofErr w:type="spellStart"/>
      <w:r w:rsidR="00D05F5C" w:rsidRPr="00341722">
        <w:rPr>
          <w:rFonts w:ascii="Garamond" w:hAnsi="Garamond"/>
          <w:sz w:val="24"/>
          <w:szCs w:val="24"/>
        </w:rPr>
        <w:t>Brusoni</w:t>
      </w:r>
      <w:proofErr w:type="spellEnd"/>
      <w:r w:rsidR="00D05F5C" w:rsidRPr="00341722">
        <w:rPr>
          <w:rFonts w:ascii="Garamond" w:hAnsi="Garamond"/>
          <w:sz w:val="24"/>
          <w:szCs w:val="24"/>
        </w:rPr>
        <w:t xml:space="preserve"> and </w:t>
      </w:r>
      <w:proofErr w:type="spellStart"/>
      <w:r w:rsidR="00D05F5C" w:rsidRPr="00341722">
        <w:rPr>
          <w:rFonts w:ascii="Garamond" w:hAnsi="Garamond"/>
          <w:sz w:val="24"/>
          <w:szCs w:val="24"/>
        </w:rPr>
        <w:t>Prencipe</w:t>
      </w:r>
      <w:proofErr w:type="spellEnd"/>
      <w:r w:rsidR="00D05F5C" w:rsidRPr="00341722">
        <w:rPr>
          <w:rFonts w:ascii="Garamond" w:hAnsi="Garamond"/>
          <w:sz w:val="24"/>
          <w:szCs w:val="24"/>
        </w:rPr>
        <w:t xml:space="preserve">, 2001). </w:t>
      </w:r>
      <w:r w:rsidR="000A2BED" w:rsidRPr="00341722">
        <w:rPr>
          <w:rFonts w:ascii="Garamond" w:hAnsi="Garamond"/>
          <w:sz w:val="24"/>
          <w:szCs w:val="24"/>
        </w:rPr>
        <w:t>The feature that accompanies the technological aspect of systems integration is the organizational dimension which expresses the involvement of different organizational profiles like prime contractors and subcontractors as well as technical advisors and government bodies in a systems integration task (</w:t>
      </w:r>
      <w:proofErr w:type="spellStart"/>
      <w:r w:rsidR="000A2BED" w:rsidRPr="00341722">
        <w:rPr>
          <w:rFonts w:ascii="Garamond" w:hAnsi="Garamond"/>
          <w:sz w:val="24"/>
          <w:szCs w:val="24"/>
        </w:rPr>
        <w:t>Gholz</w:t>
      </w:r>
      <w:proofErr w:type="spellEnd"/>
      <w:r w:rsidR="000A2BED" w:rsidRPr="00341722">
        <w:rPr>
          <w:rFonts w:ascii="Garamond" w:hAnsi="Garamond"/>
          <w:sz w:val="24"/>
          <w:szCs w:val="24"/>
        </w:rPr>
        <w:t>, 2003). These profiles bring their specific technical and management skills for the execution of integration. In this context, outsourcing is an integral feature of systems integration that the firms outsourcing parts of production have to possess necessary organizational capabilities to integrate components produced or knowledge generated by suppliers (</w:t>
      </w:r>
      <w:proofErr w:type="spellStart"/>
      <w:r w:rsidR="000A2BED" w:rsidRPr="00341722">
        <w:rPr>
          <w:rFonts w:ascii="Garamond" w:hAnsi="Garamond"/>
          <w:sz w:val="24"/>
          <w:szCs w:val="24"/>
        </w:rPr>
        <w:t>Pavitt</w:t>
      </w:r>
      <w:proofErr w:type="spellEnd"/>
      <w:r w:rsidR="000A2BED" w:rsidRPr="00341722">
        <w:rPr>
          <w:rFonts w:ascii="Garamond" w:hAnsi="Garamond"/>
          <w:sz w:val="24"/>
          <w:szCs w:val="24"/>
        </w:rPr>
        <w:t>, 2003).</w:t>
      </w:r>
    </w:p>
    <w:p w:rsidR="006C6B3C" w:rsidRPr="00341722" w:rsidRDefault="000F0011" w:rsidP="006E2EA1">
      <w:pPr>
        <w:spacing w:after="120" w:line="240" w:lineRule="auto"/>
        <w:jc w:val="both"/>
        <w:rPr>
          <w:rFonts w:ascii="Garamond" w:hAnsi="Garamond"/>
          <w:sz w:val="24"/>
          <w:szCs w:val="24"/>
        </w:rPr>
      </w:pPr>
      <w:r w:rsidRPr="00341722">
        <w:rPr>
          <w:rFonts w:ascii="Garamond" w:hAnsi="Garamond"/>
          <w:sz w:val="24"/>
          <w:szCs w:val="24"/>
        </w:rPr>
        <w:t>Thus, s</w:t>
      </w:r>
      <w:r w:rsidR="000A2BED" w:rsidRPr="00341722">
        <w:rPr>
          <w:rFonts w:ascii="Garamond" w:hAnsi="Garamond"/>
          <w:sz w:val="24"/>
          <w:szCs w:val="24"/>
        </w:rPr>
        <w:t xml:space="preserve">ystems integrators </w:t>
      </w:r>
      <w:r w:rsidR="00D05F5C" w:rsidRPr="00341722">
        <w:rPr>
          <w:rFonts w:ascii="Garamond" w:hAnsi="Garamond"/>
          <w:sz w:val="24"/>
          <w:szCs w:val="24"/>
        </w:rPr>
        <w:t>are the key actors of innovation by maintaining a diverse set of competences across a wide range of technologies and scientific disciplines (</w:t>
      </w:r>
      <w:proofErr w:type="spellStart"/>
      <w:r w:rsidR="00D05F5C" w:rsidRPr="00341722">
        <w:rPr>
          <w:rFonts w:ascii="Garamond" w:hAnsi="Garamond"/>
          <w:sz w:val="24"/>
          <w:szCs w:val="24"/>
        </w:rPr>
        <w:t>Acha</w:t>
      </w:r>
      <w:proofErr w:type="spellEnd"/>
      <w:r w:rsidR="00D05F5C" w:rsidRPr="00341722">
        <w:rPr>
          <w:rFonts w:ascii="Garamond" w:hAnsi="Garamond"/>
          <w:sz w:val="24"/>
          <w:szCs w:val="24"/>
        </w:rPr>
        <w:t xml:space="preserve"> et al., 2007).</w:t>
      </w:r>
      <w:r w:rsidRPr="00341722">
        <w:rPr>
          <w:rFonts w:ascii="Garamond" w:hAnsi="Garamond"/>
          <w:sz w:val="24"/>
          <w:szCs w:val="24"/>
        </w:rPr>
        <w:t xml:space="preserve"> Several studies have already documented the competence development as an increased technology diversification provided through the increase in the diversity of patents filed by firms in high-tech industries </w:t>
      </w:r>
      <w:r w:rsidR="00380C7C" w:rsidRPr="00341722">
        <w:rPr>
          <w:rFonts w:ascii="Garamond" w:hAnsi="Garamond"/>
          <w:sz w:val="24"/>
          <w:szCs w:val="24"/>
        </w:rPr>
        <w:t xml:space="preserve">in </w:t>
      </w:r>
      <w:r w:rsidRPr="00341722">
        <w:rPr>
          <w:rFonts w:ascii="Garamond" w:hAnsi="Garamond"/>
          <w:sz w:val="24"/>
          <w:szCs w:val="24"/>
        </w:rPr>
        <w:t>the last three decades (</w:t>
      </w:r>
      <w:proofErr w:type="spellStart"/>
      <w:r w:rsidRPr="00341722">
        <w:rPr>
          <w:rFonts w:ascii="Garamond" w:hAnsi="Garamond"/>
          <w:sz w:val="24"/>
          <w:szCs w:val="24"/>
        </w:rPr>
        <w:t>Granstrand</w:t>
      </w:r>
      <w:proofErr w:type="spellEnd"/>
      <w:r w:rsidRPr="00341722">
        <w:rPr>
          <w:rFonts w:ascii="Garamond" w:hAnsi="Garamond"/>
          <w:sz w:val="24"/>
          <w:szCs w:val="24"/>
        </w:rPr>
        <w:t xml:space="preserve"> et al., 1997; </w:t>
      </w:r>
      <w:proofErr w:type="spellStart"/>
      <w:r w:rsidR="00214A2A" w:rsidRPr="00341722">
        <w:rPr>
          <w:rFonts w:ascii="Garamond" w:hAnsi="Garamond"/>
          <w:sz w:val="24"/>
          <w:szCs w:val="24"/>
        </w:rPr>
        <w:t>Brusoni</w:t>
      </w:r>
      <w:proofErr w:type="spellEnd"/>
      <w:r w:rsidR="00214A2A" w:rsidRPr="00341722">
        <w:rPr>
          <w:rFonts w:ascii="Garamond" w:hAnsi="Garamond"/>
          <w:sz w:val="24"/>
          <w:szCs w:val="24"/>
        </w:rPr>
        <w:t xml:space="preserve"> et al., 2001; </w:t>
      </w:r>
      <w:proofErr w:type="spellStart"/>
      <w:r w:rsidRPr="00341722">
        <w:rPr>
          <w:rFonts w:ascii="Garamond" w:hAnsi="Garamond"/>
          <w:sz w:val="24"/>
          <w:szCs w:val="24"/>
        </w:rPr>
        <w:t>Brusoni</w:t>
      </w:r>
      <w:proofErr w:type="spellEnd"/>
      <w:r w:rsidRPr="00341722">
        <w:rPr>
          <w:rFonts w:ascii="Garamond" w:hAnsi="Garamond"/>
          <w:sz w:val="24"/>
          <w:szCs w:val="24"/>
        </w:rPr>
        <w:t xml:space="preserve"> and </w:t>
      </w:r>
      <w:proofErr w:type="spellStart"/>
      <w:r w:rsidRPr="00341722">
        <w:rPr>
          <w:rFonts w:ascii="Garamond" w:hAnsi="Garamond"/>
          <w:sz w:val="24"/>
          <w:szCs w:val="24"/>
        </w:rPr>
        <w:t>Prencipe</w:t>
      </w:r>
      <w:proofErr w:type="spellEnd"/>
      <w:r w:rsidRPr="00341722">
        <w:rPr>
          <w:rFonts w:ascii="Garamond" w:hAnsi="Garamond"/>
          <w:sz w:val="24"/>
          <w:szCs w:val="24"/>
        </w:rPr>
        <w:t xml:space="preserve">, 2001; </w:t>
      </w:r>
      <w:proofErr w:type="spellStart"/>
      <w:r w:rsidRPr="00341722">
        <w:rPr>
          <w:rFonts w:ascii="Garamond" w:hAnsi="Garamond"/>
          <w:sz w:val="24"/>
          <w:szCs w:val="24"/>
        </w:rPr>
        <w:t>Acha</w:t>
      </w:r>
      <w:proofErr w:type="spellEnd"/>
      <w:r w:rsidRPr="00341722">
        <w:rPr>
          <w:rFonts w:ascii="Garamond" w:hAnsi="Garamond"/>
          <w:sz w:val="24"/>
          <w:szCs w:val="24"/>
        </w:rPr>
        <w:t xml:space="preserve"> and </w:t>
      </w:r>
      <w:proofErr w:type="spellStart"/>
      <w:r w:rsidRPr="00341722">
        <w:rPr>
          <w:rFonts w:ascii="Garamond" w:hAnsi="Garamond"/>
          <w:sz w:val="24"/>
          <w:szCs w:val="24"/>
        </w:rPr>
        <w:t>Brusoni</w:t>
      </w:r>
      <w:proofErr w:type="spellEnd"/>
      <w:r w:rsidRPr="00341722">
        <w:rPr>
          <w:rFonts w:ascii="Garamond" w:hAnsi="Garamond"/>
          <w:sz w:val="24"/>
          <w:szCs w:val="24"/>
        </w:rPr>
        <w:t xml:space="preserve">, 2008; </w:t>
      </w:r>
      <w:proofErr w:type="spellStart"/>
      <w:r w:rsidR="001C4B1D" w:rsidRPr="00341722">
        <w:rPr>
          <w:rFonts w:ascii="Garamond" w:hAnsi="Garamond"/>
          <w:sz w:val="24"/>
          <w:szCs w:val="24"/>
        </w:rPr>
        <w:t>Dibiaggio</w:t>
      </w:r>
      <w:proofErr w:type="spellEnd"/>
      <w:r w:rsidR="001C4B1D" w:rsidRPr="00341722">
        <w:rPr>
          <w:rFonts w:ascii="Garamond" w:hAnsi="Garamond"/>
          <w:sz w:val="24"/>
          <w:szCs w:val="24"/>
        </w:rPr>
        <w:t xml:space="preserve"> and </w:t>
      </w:r>
      <w:proofErr w:type="spellStart"/>
      <w:r w:rsidR="001C4B1D" w:rsidRPr="00341722">
        <w:rPr>
          <w:rFonts w:ascii="Garamond" w:hAnsi="Garamond"/>
          <w:sz w:val="24"/>
          <w:szCs w:val="24"/>
        </w:rPr>
        <w:t>Nasiriyar</w:t>
      </w:r>
      <w:proofErr w:type="spellEnd"/>
      <w:r w:rsidR="001C4B1D" w:rsidRPr="00341722">
        <w:rPr>
          <w:rFonts w:ascii="Garamond" w:hAnsi="Garamond"/>
          <w:sz w:val="24"/>
          <w:szCs w:val="24"/>
        </w:rPr>
        <w:t>, 2009)</w:t>
      </w:r>
      <w:r w:rsidR="00214A2A" w:rsidRPr="00341722">
        <w:rPr>
          <w:rFonts w:ascii="Garamond" w:hAnsi="Garamond"/>
          <w:sz w:val="24"/>
          <w:szCs w:val="24"/>
        </w:rPr>
        <w:t>.</w:t>
      </w:r>
      <w:r w:rsidRPr="00341722">
        <w:rPr>
          <w:rFonts w:ascii="Garamond" w:hAnsi="Garamond"/>
          <w:sz w:val="24"/>
          <w:szCs w:val="24"/>
        </w:rPr>
        <w:t xml:space="preserve"> </w:t>
      </w:r>
      <w:r w:rsidR="00D05F5C" w:rsidRPr="00341722">
        <w:rPr>
          <w:rFonts w:ascii="Garamond" w:hAnsi="Garamond"/>
          <w:sz w:val="24"/>
          <w:szCs w:val="24"/>
        </w:rPr>
        <w:t>Th</w:t>
      </w:r>
      <w:r w:rsidR="000C30AB" w:rsidRPr="00341722">
        <w:rPr>
          <w:rFonts w:ascii="Garamond" w:hAnsi="Garamond"/>
          <w:sz w:val="24"/>
          <w:szCs w:val="24"/>
        </w:rPr>
        <w:t xml:space="preserve">ese perspectives provided a variety of explanations </w:t>
      </w:r>
      <w:r w:rsidR="009409B8" w:rsidRPr="00341722">
        <w:rPr>
          <w:rFonts w:ascii="Garamond" w:hAnsi="Garamond"/>
          <w:sz w:val="24"/>
          <w:szCs w:val="24"/>
        </w:rPr>
        <w:t>for</w:t>
      </w:r>
      <w:r w:rsidR="000C30AB" w:rsidRPr="00341722">
        <w:rPr>
          <w:rFonts w:ascii="Garamond" w:hAnsi="Garamond"/>
          <w:sz w:val="24"/>
          <w:szCs w:val="24"/>
        </w:rPr>
        <w:t xml:space="preserve"> organizational solutions </w:t>
      </w:r>
      <w:r w:rsidR="009409B8" w:rsidRPr="00341722">
        <w:rPr>
          <w:rFonts w:ascii="Garamond" w:hAnsi="Garamond"/>
          <w:sz w:val="24"/>
          <w:szCs w:val="24"/>
        </w:rPr>
        <w:t>of</w:t>
      </w:r>
      <w:r w:rsidR="000C30AB" w:rsidRPr="00341722">
        <w:rPr>
          <w:rFonts w:ascii="Garamond" w:hAnsi="Garamond"/>
          <w:sz w:val="24"/>
          <w:szCs w:val="24"/>
        </w:rPr>
        <w:t xml:space="preserve"> firms faced with intense competition and rising demand for more comp</w:t>
      </w:r>
      <w:r w:rsidR="006C6B3C" w:rsidRPr="00341722">
        <w:rPr>
          <w:rFonts w:ascii="Garamond" w:hAnsi="Garamond"/>
          <w:sz w:val="24"/>
          <w:szCs w:val="24"/>
        </w:rPr>
        <w:t xml:space="preserve">lex and better quality designs. </w:t>
      </w:r>
      <w:r w:rsidR="00EC0931" w:rsidRPr="00341722">
        <w:rPr>
          <w:rFonts w:ascii="Garamond" w:hAnsi="Garamond"/>
          <w:sz w:val="24"/>
          <w:szCs w:val="24"/>
        </w:rPr>
        <w:t>A</w:t>
      </w:r>
      <w:r w:rsidR="0042648A" w:rsidRPr="00341722">
        <w:rPr>
          <w:rFonts w:ascii="Garamond" w:hAnsi="Garamond"/>
          <w:sz w:val="24"/>
          <w:szCs w:val="24"/>
        </w:rPr>
        <w:t>t the end, a</w:t>
      </w:r>
      <w:r w:rsidR="00EC0931" w:rsidRPr="00341722">
        <w:rPr>
          <w:rFonts w:ascii="Garamond" w:hAnsi="Garamond"/>
          <w:sz w:val="24"/>
          <w:szCs w:val="24"/>
        </w:rPr>
        <w:t xml:space="preserve">s an outcome of increasing specialization in </w:t>
      </w:r>
      <w:r w:rsidR="0042648A" w:rsidRPr="00341722">
        <w:rPr>
          <w:rFonts w:ascii="Garamond" w:hAnsi="Garamond"/>
          <w:sz w:val="24"/>
          <w:szCs w:val="24"/>
        </w:rPr>
        <w:t xml:space="preserve">knowledge </w:t>
      </w:r>
      <w:r w:rsidR="00EC0931" w:rsidRPr="00341722">
        <w:rPr>
          <w:rFonts w:ascii="Garamond" w:hAnsi="Garamond"/>
          <w:sz w:val="24"/>
          <w:szCs w:val="24"/>
        </w:rPr>
        <w:t>production (</w:t>
      </w:r>
      <w:proofErr w:type="spellStart"/>
      <w:r w:rsidR="00EC0931" w:rsidRPr="00341722">
        <w:rPr>
          <w:rFonts w:ascii="Garamond" w:hAnsi="Garamond"/>
          <w:sz w:val="24"/>
          <w:szCs w:val="24"/>
        </w:rPr>
        <w:t>Pavitt</w:t>
      </w:r>
      <w:proofErr w:type="spellEnd"/>
      <w:r w:rsidR="00EC0931" w:rsidRPr="00341722">
        <w:rPr>
          <w:rFonts w:ascii="Garamond" w:hAnsi="Garamond"/>
          <w:sz w:val="24"/>
          <w:szCs w:val="24"/>
        </w:rPr>
        <w:t xml:space="preserve">, 2003), systems integration is principally </w:t>
      </w:r>
      <w:r w:rsidR="0062752D" w:rsidRPr="00341722">
        <w:rPr>
          <w:rFonts w:ascii="Garamond" w:hAnsi="Garamond"/>
          <w:sz w:val="24"/>
          <w:szCs w:val="24"/>
        </w:rPr>
        <w:t>a capability e</w:t>
      </w:r>
      <w:r w:rsidR="00EC0931" w:rsidRPr="00341722">
        <w:rPr>
          <w:rFonts w:ascii="Garamond" w:hAnsi="Garamond"/>
          <w:sz w:val="24"/>
          <w:szCs w:val="24"/>
        </w:rPr>
        <w:t xml:space="preserve">ither </w:t>
      </w:r>
      <w:r w:rsidR="00FC76EB" w:rsidRPr="00341722">
        <w:rPr>
          <w:rFonts w:ascii="Garamond" w:hAnsi="Garamond"/>
          <w:sz w:val="24"/>
          <w:szCs w:val="24"/>
        </w:rPr>
        <w:t xml:space="preserve">limited </w:t>
      </w:r>
      <w:r w:rsidR="00EC0931" w:rsidRPr="00341722">
        <w:rPr>
          <w:rFonts w:ascii="Garamond" w:hAnsi="Garamond"/>
          <w:sz w:val="24"/>
          <w:szCs w:val="24"/>
        </w:rPr>
        <w:t xml:space="preserve">to </w:t>
      </w:r>
      <w:r w:rsidR="00FA1BDF" w:rsidRPr="00341722">
        <w:rPr>
          <w:rFonts w:ascii="Garamond" w:hAnsi="Garamond"/>
          <w:sz w:val="24"/>
          <w:szCs w:val="24"/>
        </w:rPr>
        <w:t xml:space="preserve">coordinate </w:t>
      </w:r>
      <w:r w:rsidR="00EC0931" w:rsidRPr="00341722">
        <w:rPr>
          <w:rFonts w:ascii="Garamond" w:hAnsi="Garamond"/>
          <w:sz w:val="24"/>
          <w:szCs w:val="24"/>
        </w:rPr>
        <w:t xml:space="preserve">the diverse and complex learning trajectories of suppliers </w:t>
      </w:r>
      <w:r w:rsidR="00FA1BDF" w:rsidRPr="00341722">
        <w:rPr>
          <w:rFonts w:ascii="Garamond" w:hAnsi="Garamond"/>
          <w:sz w:val="24"/>
          <w:szCs w:val="24"/>
        </w:rPr>
        <w:t xml:space="preserve">and to orchestrate their network </w:t>
      </w:r>
      <w:r w:rsidR="00EC0931" w:rsidRPr="00341722">
        <w:rPr>
          <w:rFonts w:ascii="Garamond" w:hAnsi="Garamond"/>
          <w:sz w:val="24"/>
          <w:szCs w:val="24"/>
        </w:rPr>
        <w:t>(</w:t>
      </w:r>
      <w:proofErr w:type="spellStart"/>
      <w:r w:rsidR="00FA1BDF" w:rsidRPr="00341722">
        <w:rPr>
          <w:rFonts w:ascii="Garamond" w:hAnsi="Garamond"/>
          <w:sz w:val="24"/>
          <w:szCs w:val="24"/>
        </w:rPr>
        <w:t>Brusoni</w:t>
      </w:r>
      <w:proofErr w:type="spellEnd"/>
      <w:r w:rsidR="00FA1BDF" w:rsidRPr="00341722">
        <w:rPr>
          <w:rFonts w:ascii="Garamond" w:hAnsi="Garamond"/>
          <w:sz w:val="24"/>
          <w:szCs w:val="24"/>
        </w:rPr>
        <w:t xml:space="preserve"> and </w:t>
      </w:r>
      <w:proofErr w:type="spellStart"/>
      <w:r w:rsidR="00FA1BDF" w:rsidRPr="00341722">
        <w:rPr>
          <w:rFonts w:ascii="Garamond" w:hAnsi="Garamond"/>
          <w:sz w:val="24"/>
          <w:szCs w:val="24"/>
        </w:rPr>
        <w:t>Prencipe</w:t>
      </w:r>
      <w:proofErr w:type="spellEnd"/>
      <w:r w:rsidR="00FA1BDF" w:rsidRPr="00341722">
        <w:rPr>
          <w:rFonts w:ascii="Garamond" w:hAnsi="Garamond"/>
          <w:sz w:val="24"/>
          <w:szCs w:val="24"/>
        </w:rPr>
        <w:t xml:space="preserve">, 2001; </w:t>
      </w:r>
      <w:proofErr w:type="spellStart"/>
      <w:r w:rsidR="00EC0931" w:rsidRPr="00341722">
        <w:rPr>
          <w:rFonts w:ascii="Garamond" w:hAnsi="Garamond"/>
          <w:sz w:val="24"/>
          <w:szCs w:val="24"/>
        </w:rPr>
        <w:t>Dosi</w:t>
      </w:r>
      <w:proofErr w:type="spellEnd"/>
      <w:r w:rsidR="00EC0931" w:rsidRPr="00341722">
        <w:rPr>
          <w:rFonts w:ascii="Garamond" w:hAnsi="Garamond"/>
          <w:sz w:val="24"/>
          <w:szCs w:val="24"/>
        </w:rPr>
        <w:t xml:space="preserve">, et al., 2003) </w:t>
      </w:r>
      <w:r w:rsidR="00FC76EB" w:rsidRPr="00341722">
        <w:rPr>
          <w:rFonts w:ascii="Garamond" w:hAnsi="Garamond"/>
          <w:sz w:val="24"/>
          <w:szCs w:val="24"/>
        </w:rPr>
        <w:t>or expanded to redesign of an existing system in order to take full advantage of a technical innovation which may involve not only product design but also the plant layout, production system, and business organization (Best, 2003).</w:t>
      </w:r>
    </w:p>
    <w:p w:rsidR="00BD0EE3" w:rsidRPr="00341722" w:rsidRDefault="008B26CD" w:rsidP="006E2EA1">
      <w:pPr>
        <w:spacing w:after="120" w:line="240" w:lineRule="auto"/>
        <w:jc w:val="both"/>
        <w:rPr>
          <w:rFonts w:ascii="Garamond" w:hAnsi="Garamond"/>
          <w:sz w:val="24"/>
          <w:szCs w:val="24"/>
        </w:rPr>
      </w:pPr>
      <w:r w:rsidRPr="00341722">
        <w:rPr>
          <w:rFonts w:ascii="Garamond" w:hAnsi="Garamond"/>
          <w:sz w:val="24"/>
          <w:szCs w:val="24"/>
        </w:rPr>
        <w:t xml:space="preserve">However, </w:t>
      </w:r>
      <w:r w:rsidR="00275B91" w:rsidRPr="00341722">
        <w:rPr>
          <w:rFonts w:ascii="Garamond" w:hAnsi="Garamond"/>
          <w:sz w:val="24"/>
          <w:szCs w:val="24"/>
        </w:rPr>
        <w:t xml:space="preserve">the development of capabilities and their utilization is the essence </w:t>
      </w:r>
      <w:r w:rsidRPr="00341722">
        <w:rPr>
          <w:rFonts w:ascii="Garamond" w:hAnsi="Garamond"/>
          <w:sz w:val="24"/>
          <w:szCs w:val="24"/>
        </w:rPr>
        <w:t xml:space="preserve">of a broader </w:t>
      </w:r>
      <w:r w:rsidR="00275B91" w:rsidRPr="00341722">
        <w:rPr>
          <w:rFonts w:ascii="Garamond" w:hAnsi="Garamond"/>
          <w:sz w:val="24"/>
          <w:szCs w:val="24"/>
        </w:rPr>
        <w:t xml:space="preserve">business </w:t>
      </w:r>
      <w:r w:rsidRPr="00341722">
        <w:rPr>
          <w:rFonts w:ascii="Garamond" w:hAnsi="Garamond"/>
          <w:sz w:val="24"/>
          <w:szCs w:val="24"/>
        </w:rPr>
        <w:t xml:space="preserve">strategy </w:t>
      </w:r>
      <w:r w:rsidR="007C1309" w:rsidRPr="00341722">
        <w:rPr>
          <w:rFonts w:ascii="Garamond" w:hAnsi="Garamond"/>
          <w:sz w:val="24"/>
          <w:szCs w:val="24"/>
        </w:rPr>
        <w:t>of</w:t>
      </w:r>
      <w:r w:rsidRPr="00341722">
        <w:rPr>
          <w:rFonts w:ascii="Garamond" w:hAnsi="Garamond"/>
          <w:sz w:val="24"/>
          <w:szCs w:val="24"/>
        </w:rPr>
        <w:t xml:space="preserve"> </w:t>
      </w:r>
      <w:r w:rsidR="00275B91" w:rsidRPr="00341722">
        <w:rPr>
          <w:rFonts w:ascii="Garamond" w:hAnsi="Garamond"/>
          <w:sz w:val="24"/>
          <w:szCs w:val="24"/>
        </w:rPr>
        <w:t>acquiring</w:t>
      </w:r>
      <w:r w:rsidRPr="00341722">
        <w:rPr>
          <w:rFonts w:ascii="Garamond" w:hAnsi="Garamond"/>
          <w:sz w:val="24"/>
          <w:szCs w:val="24"/>
        </w:rPr>
        <w:t xml:space="preserve"> competitive advantage. </w:t>
      </w:r>
      <w:r w:rsidR="00BF6015" w:rsidRPr="00341722">
        <w:rPr>
          <w:rFonts w:ascii="Garamond" w:hAnsi="Garamond"/>
          <w:sz w:val="24"/>
          <w:szCs w:val="24"/>
        </w:rPr>
        <w:t>If these scholars correctly define systems integration as a capability</w:t>
      </w:r>
      <w:r w:rsidR="0018529F" w:rsidRPr="00341722">
        <w:rPr>
          <w:rFonts w:ascii="Garamond" w:hAnsi="Garamond"/>
          <w:sz w:val="24"/>
          <w:szCs w:val="24"/>
        </w:rPr>
        <w:t>,</w:t>
      </w:r>
      <w:r w:rsidR="00DF7B09" w:rsidRPr="00341722">
        <w:rPr>
          <w:rFonts w:ascii="Garamond" w:hAnsi="Garamond"/>
          <w:sz w:val="24"/>
          <w:szCs w:val="24"/>
        </w:rPr>
        <w:t xml:space="preserve"> and highlight its importance for innovative performance,</w:t>
      </w:r>
      <w:r w:rsidR="008052C1" w:rsidRPr="00341722">
        <w:rPr>
          <w:rFonts w:ascii="Garamond" w:hAnsi="Garamond"/>
          <w:sz w:val="24"/>
          <w:szCs w:val="24"/>
        </w:rPr>
        <w:t xml:space="preserve"> </w:t>
      </w:r>
      <w:r w:rsidR="0018529F" w:rsidRPr="00341722">
        <w:rPr>
          <w:rFonts w:ascii="Garamond" w:hAnsi="Garamond"/>
          <w:sz w:val="24"/>
          <w:szCs w:val="24"/>
        </w:rPr>
        <w:t xml:space="preserve">they fail to </w:t>
      </w:r>
      <w:r w:rsidR="00AD3071" w:rsidRPr="00341722">
        <w:rPr>
          <w:rFonts w:ascii="Garamond" w:hAnsi="Garamond"/>
          <w:sz w:val="24"/>
          <w:szCs w:val="24"/>
        </w:rPr>
        <w:t>connect</w:t>
      </w:r>
      <w:r w:rsidR="0018529F" w:rsidRPr="00341722">
        <w:rPr>
          <w:rFonts w:ascii="Garamond" w:hAnsi="Garamond"/>
          <w:sz w:val="24"/>
          <w:szCs w:val="24"/>
        </w:rPr>
        <w:t xml:space="preserve"> th</w:t>
      </w:r>
      <w:r w:rsidR="00DF7B09" w:rsidRPr="00341722">
        <w:rPr>
          <w:rFonts w:ascii="Garamond" w:hAnsi="Garamond"/>
          <w:sz w:val="24"/>
          <w:szCs w:val="24"/>
        </w:rPr>
        <w:t>is</w:t>
      </w:r>
      <w:r w:rsidR="0018529F" w:rsidRPr="00341722">
        <w:rPr>
          <w:rFonts w:ascii="Garamond" w:hAnsi="Garamond"/>
          <w:sz w:val="24"/>
          <w:szCs w:val="24"/>
        </w:rPr>
        <w:t xml:space="preserve"> capability development process to </w:t>
      </w:r>
      <w:r w:rsidR="00AD3071" w:rsidRPr="00341722">
        <w:rPr>
          <w:rFonts w:ascii="Garamond" w:hAnsi="Garamond"/>
          <w:sz w:val="24"/>
          <w:szCs w:val="24"/>
        </w:rPr>
        <w:t xml:space="preserve">broader strategic, </w:t>
      </w:r>
      <w:r w:rsidR="0018529F" w:rsidRPr="00341722">
        <w:rPr>
          <w:rFonts w:ascii="Garamond" w:hAnsi="Garamond"/>
          <w:sz w:val="24"/>
          <w:szCs w:val="24"/>
        </w:rPr>
        <w:t xml:space="preserve">organizational </w:t>
      </w:r>
      <w:r w:rsidR="00AD3071" w:rsidRPr="00341722">
        <w:rPr>
          <w:rFonts w:ascii="Garamond" w:hAnsi="Garamond"/>
          <w:sz w:val="24"/>
          <w:szCs w:val="24"/>
        </w:rPr>
        <w:t xml:space="preserve">and financial </w:t>
      </w:r>
      <w:r w:rsidR="0018529F" w:rsidRPr="00341722">
        <w:rPr>
          <w:rFonts w:ascii="Garamond" w:hAnsi="Garamond"/>
          <w:sz w:val="24"/>
          <w:szCs w:val="24"/>
        </w:rPr>
        <w:t>challenges that these corporations</w:t>
      </w:r>
      <w:r w:rsidR="00AD3071" w:rsidRPr="00341722">
        <w:rPr>
          <w:rFonts w:ascii="Garamond" w:hAnsi="Garamond"/>
          <w:sz w:val="24"/>
          <w:szCs w:val="24"/>
        </w:rPr>
        <w:t xml:space="preserve"> have to</w:t>
      </w:r>
      <w:r w:rsidR="0018529F" w:rsidRPr="00341722">
        <w:rPr>
          <w:rFonts w:ascii="Garamond" w:hAnsi="Garamond"/>
          <w:sz w:val="24"/>
          <w:szCs w:val="24"/>
        </w:rPr>
        <w:t xml:space="preserve"> meet in order to sustain </w:t>
      </w:r>
      <w:r w:rsidR="00AD3071" w:rsidRPr="00341722">
        <w:rPr>
          <w:rFonts w:ascii="Garamond" w:hAnsi="Garamond"/>
          <w:sz w:val="24"/>
          <w:szCs w:val="24"/>
        </w:rPr>
        <w:t xml:space="preserve">their </w:t>
      </w:r>
      <w:r w:rsidR="0018529F" w:rsidRPr="00341722">
        <w:rPr>
          <w:rFonts w:ascii="Garamond" w:hAnsi="Garamond"/>
          <w:sz w:val="24"/>
          <w:szCs w:val="24"/>
        </w:rPr>
        <w:t xml:space="preserve">innovativeness and transform it into prosperity for </w:t>
      </w:r>
      <w:r w:rsidR="00FA1D90" w:rsidRPr="00341722">
        <w:rPr>
          <w:rFonts w:ascii="Garamond" w:hAnsi="Garamond"/>
          <w:sz w:val="24"/>
          <w:szCs w:val="24"/>
        </w:rPr>
        <w:t>their stakeholders</w:t>
      </w:r>
      <w:r w:rsidR="00D41A82" w:rsidRPr="00341722">
        <w:rPr>
          <w:rFonts w:ascii="Garamond" w:hAnsi="Garamond"/>
          <w:sz w:val="24"/>
          <w:szCs w:val="24"/>
        </w:rPr>
        <w:t xml:space="preserve"> as the basic aim of business enterprises</w:t>
      </w:r>
      <w:r w:rsidR="00FA1D90" w:rsidRPr="00341722">
        <w:rPr>
          <w:rFonts w:ascii="Garamond" w:hAnsi="Garamond"/>
          <w:sz w:val="24"/>
          <w:szCs w:val="24"/>
        </w:rPr>
        <w:t>.</w:t>
      </w:r>
      <w:r w:rsidR="00A472A5" w:rsidRPr="00341722">
        <w:rPr>
          <w:rFonts w:ascii="Garamond" w:hAnsi="Garamond"/>
          <w:sz w:val="24"/>
          <w:szCs w:val="24"/>
        </w:rPr>
        <w:t xml:space="preserve"> In order to identify underlying reasons for shifting boundaries of firms or the passage from vertical to systems integration, a reformulation </w:t>
      </w:r>
      <w:r w:rsidR="004263BC" w:rsidRPr="00341722">
        <w:rPr>
          <w:rFonts w:ascii="Garamond" w:hAnsi="Garamond"/>
          <w:sz w:val="24"/>
          <w:szCs w:val="24"/>
        </w:rPr>
        <w:t>is needed which provide a broader framework unrestricted to</w:t>
      </w:r>
      <w:r w:rsidR="00A472A5" w:rsidRPr="00341722">
        <w:rPr>
          <w:rFonts w:ascii="Garamond" w:hAnsi="Garamond"/>
          <w:sz w:val="24"/>
          <w:szCs w:val="24"/>
        </w:rPr>
        <w:t xml:space="preserve"> </w:t>
      </w:r>
      <w:r w:rsidR="0044742C" w:rsidRPr="00341722">
        <w:rPr>
          <w:rFonts w:ascii="Garamond" w:hAnsi="Garamond"/>
          <w:sz w:val="24"/>
          <w:szCs w:val="24"/>
        </w:rPr>
        <w:t xml:space="preserve">the </w:t>
      </w:r>
      <w:r w:rsidR="00A472A5" w:rsidRPr="00341722">
        <w:rPr>
          <w:rFonts w:ascii="Garamond" w:hAnsi="Garamond"/>
          <w:sz w:val="24"/>
          <w:szCs w:val="24"/>
        </w:rPr>
        <w:t xml:space="preserve">imperatives of technological transformations and resulting organizational changes. </w:t>
      </w:r>
    </w:p>
    <w:p w:rsidR="00026862" w:rsidRPr="00341722" w:rsidRDefault="00682999" w:rsidP="006E2EA1">
      <w:pPr>
        <w:pStyle w:val="SUBSTYLE"/>
      </w:pPr>
      <w:r w:rsidRPr="00341722">
        <w:rPr>
          <w:rFonts w:ascii="Times" w:hAnsi="Times" w:cs="Times"/>
          <w:b/>
          <w:sz w:val="22"/>
          <w:szCs w:val="22"/>
        </w:rPr>
        <w:t>C.3</w:t>
      </w:r>
      <w:r w:rsidRPr="00341722">
        <w:t xml:space="preserve"> BUSINESS/PRODUCTIVE MODELS</w:t>
      </w:r>
    </w:p>
    <w:p w:rsidR="00B51B07" w:rsidRPr="00341722" w:rsidRDefault="007F317C" w:rsidP="006E2EA1">
      <w:pPr>
        <w:spacing w:after="120" w:line="240" w:lineRule="auto"/>
        <w:jc w:val="both"/>
        <w:rPr>
          <w:rFonts w:ascii="Garamond" w:hAnsi="Garamond"/>
          <w:sz w:val="24"/>
          <w:szCs w:val="24"/>
        </w:rPr>
      </w:pPr>
      <w:r w:rsidRPr="00341722">
        <w:rPr>
          <w:rFonts w:ascii="Garamond" w:hAnsi="Garamond"/>
          <w:sz w:val="24"/>
          <w:szCs w:val="24"/>
        </w:rPr>
        <w:t>S</w:t>
      </w:r>
      <w:r w:rsidR="00E64E41" w:rsidRPr="00341722">
        <w:rPr>
          <w:rFonts w:ascii="Garamond" w:hAnsi="Garamond"/>
          <w:sz w:val="24"/>
          <w:szCs w:val="24"/>
        </w:rPr>
        <w:t xml:space="preserve">ystems engineering and systems integration </w:t>
      </w:r>
      <w:r w:rsidR="00ED3D7D" w:rsidRPr="00341722">
        <w:rPr>
          <w:rFonts w:ascii="Garamond" w:hAnsi="Garamond"/>
          <w:sz w:val="24"/>
          <w:szCs w:val="24"/>
        </w:rPr>
        <w:t>are not new</w:t>
      </w:r>
      <w:r w:rsidR="006934F5" w:rsidRPr="00341722">
        <w:rPr>
          <w:rFonts w:ascii="Garamond" w:hAnsi="Garamond"/>
          <w:sz w:val="24"/>
          <w:szCs w:val="24"/>
        </w:rPr>
        <w:t xml:space="preserve"> concepts in aerospace</w:t>
      </w:r>
      <w:r w:rsidRPr="00341722">
        <w:rPr>
          <w:rFonts w:ascii="Garamond" w:hAnsi="Garamond"/>
          <w:sz w:val="24"/>
          <w:szCs w:val="24"/>
        </w:rPr>
        <w:t xml:space="preserve">. </w:t>
      </w:r>
      <w:r w:rsidR="003E35DB" w:rsidRPr="00341722">
        <w:rPr>
          <w:rFonts w:ascii="Garamond" w:hAnsi="Garamond"/>
          <w:sz w:val="24"/>
          <w:szCs w:val="24"/>
        </w:rPr>
        <w:t>In different ways t</w:t>
      </w:r>
      <w:r w:rsidRPr="00341722">
        <w:rPr>
          <w:rFonts w:ascii="Garamond" w:hAnsi="Garamond"/>
          <w:sz w:val="24"/>
          <w:szCs w:val="24"/>
        </w:rPr>
        <w:t>hey are</w:t>
      </w:r>
      <w:r w:rsidR="00376FA9" w:rsidRPr="00341722">
        <w:rPr>
          <w:rFonts w:ascii="Garamond" w:hAnsi="Garamond"/>
          <w:sz w:val="24"/>
          <w:szCs w:val="24"/>
        </w:rPr>
        <w:t xml:space="preserve"> </w:t>
      </w:r>
      <w:r w:rsidR="00D16F75" w:rsidRPr="00341722">
        <w:rPr>
          <w:rFonts w:ascii="Garamond" w:hAnsi="Garamond"/>
          <w:sz w:val="24"/>
          <w:szCs w:val="24"/>
        </w:rPr>
        <w:t>expressed in</w:t>
      </w:r>
      <w:r w:rsidRPr="00341722">
        <w:rPr>
          <w:rFonts w:ascii="Garamond" w:hAnsi="Garamond"/>
          <w:sz w:val="24"/>
          <w:szCs w:val="24"/>
        </w:rPr>
        <w:t xml:space="preserve"> </w:t>
      </w:r>
      <w:r w:rsidR="00F42D91" w:rsidRPr="00341722">
        <w:rPr>
          <w:rFonts w:ascii="Garamond" w:hAnsi="Garamond"/>
          <w:sz w:val="24"/>
          <w:szCs w:val="24"/>
        </w:rPr>
        <w:t>t</w:t>
      </w:r>
      <w:r w:rsidR="000B5FE7" w:rsidRPr="00341722">
        <w:rPr>
          <w:rFonts w:ascii="Garamond" w:hAnsi="Garamond"/>
          <w:sz w:val="24"/>
          <w:szCs w:val="24"/>
        </w:rPr>
        <w:t>erms of t</w:t>
      </w:r>
      <w:r w:rsidR="00F42D91" w:rsidRPr="00341722">
        <w:rPr>
          <w:rFonts w:ascii="Garamond" w:hAnsi="Garamond"/>
          <w:sz w:val="24"/>
          <w:szCs w:val="24"/>
        </w:rPr>
        <w:t xml:space="preserve">echnical and </w:t>
      </w:r>
      <w:r w:rsidRPr="00341722">
        <w:rPr>
          <w:rFonts w:ascii="Garamond" w:hAnsi="Garamond"/>
          <w:sz w:val="24"/>
          <w:szCs w:val="24"/>
        </w:rPr>
        <w:t xml:space="preserve">organizational capabilities of </w:t>
      </w:r>
      <w:r w:rsidR="00ED3D7D" w:rsidRPr="00341722">
        <w:rPr>
          <w:rFonts w:ascii="Garamond" w:hAnsi="Garamond"/>
          <w:sz w:val="24"/>
          <w:szCs w:val="24"/>
        </w:rPr>
        <w:t xml:space="preserve">corporations inclined to organize and run </w:t>
      </w:r>
      <w:r w:rsidR="00BC7415" w:rsidRPr="00341722">
        <w:rPr>
          <w:rFonts w:ascii="Garamond" w:hAnsi="Garamond"/>
          <w:sz w:val="24"/>
          <w:szCs w:val="24"/>
        </w:rPr>
        <w:t xml:space="preserve">the design, development and operation of technologically complex, </w:t>
      </w:r>
      <w:r w:rsidR="00D16F75" w:rsidRPr="00341722">
        <w:rPr>
          <w:rFonts w:ascii="Garamond" w:hAnsi="Garamond"/>
          <w:sz w:val="24"/>
          <w:szCs w:val="24"/>
        </w:rPr>
        <w:t xml:space="preserve">innovative, </w:t>
      </w:r>
      <w:r w:rsidR="00BC7415" w:rsidRPr="00341722">
        <w:rPr>
          <w:rFonts w:ascii="Garamond" w:hAnsi="Garamond"/>
          <w:sz w:val="24"/>
          <w:szCs w:val="24"/>
        </w:rPr>
        <w:t xml:space="preserve">learning stage (in the sense that knowledge accumulated to develop and operate the final product and its components </w:t>
      </w:r>
      <w:r w:rsidR="00BC7415" w:rsidRPr="00341722">
        <w:rPr>
          <w:rFonts w:ascii="Garamond" w:hAnsi="Garamond"/>
          <w:sz w:val="24"/>
          <w:szCs w:val="24"/>
        </w:rPr>
        <w:lastRenderedPageBreak/>
        <w:t>is new) and high cost programs performed by multiple actors.</w:t>
      </w:r>
      <w:r w:rsidR="00B51B07" w:rsidRPr="00341722">
        <w:rPr>
          <w:rFonts w:ascii="Garamond" w:hAnsi="Garamond"/>
          <w:sz w:val="24"/>
          <w:szCs w:val="24"/>
        </w:rPr>
        <w:t xml:space="preserve"> </w:t>
      </w:r>
      <w:r w:rsidR="00A74DAC" w:rsidRPr="00341722">
        <w:rPr>
          <w:rFonts w:ascii="Garamond" w:hAnsi="Garamond"/>
          <w:sz w:val="24"/>
          <w:szCs w:val="24"/>
        </w:rPr>
        <w:t>If systems integration is the organizing of innovation and production process, h</w:t>
      </w:r>
      <w:r w:rsidR="003E35DB" w:rsidRPr="00341722">
        <w:rPr>
          <w:rFonts w:ascii="Garamond" w:hAnsi="Garamond"/>
          <w:sz w:val="24"/>
          <w:szCs w:val="24"/>
        </w:rPr>
        <w:t xml:space="preserve">ow can </w:t>
      </w:r>
      <w:r w:rsidR="00A74DAC" w:rsidRPr="00341722">
        <w:rPr>
          <w:rFonts w:ascii="Garamond" w:hAnsi="Garamond"/>
          <w:sz w:val="24"/>
          <w:szCs w:val="24"/>
        </w:rPr>
        <w:t xml:space="preserve">productive reorganization along new product development </w:t>
      </w:r>
      <w:r w:rsidR="003E35DB" w:rsidRPr="00341722">
        <w:rPr>
          <w:rFonts w:ascii="Garamond" w:hAnsi="Garamond"/>
          <w:sz w:val="24"/>
          <w:szCs w:val="24"/>
        </w:rPr>
        <w:t xml:space="preserve">be </w:t>
      </w:r>
      <w:r w:rsidR="00B51B07" w:rsidRPr="00341722">
        <w:rPr>
          <w:rFonts w:ascii="Garamond" w:hAnsi="Garamond"/>
          <w:sz w:val="24"/>
          <w:szCs w:val="24"/>
        </w:rPr>
        <w:t>a new business/productive model for commercial aircraft manufacturing and before all</w:t>
      </w:r>
      <w:r w:rsidR="0083773C" w:rsidRPr="00341722">
        <w:rPr>
          <w:rFonts w:ascii="Garamond" w:hAnsi="Garamond"/>
          <w:sz w:val="24"/>
          <w:szCs w:val="24"/>
        </w:rPr>
        <w:t>,</w:t>
      </w:r>
      <w:r w:rsidR="00B51B07" w:rsidRPr="00341722">
        <w:rPr>
          <w:rFonts w:ascii="Garamond" w:hAnsi="Garamond"/>
          <w:sz w:val="24"/>
          <w:szCs w:val="24"/>
        </w:rPr>
        <w:t xml:space="preserve"> what is the use of </w:t>
      </w:r>
      <w:r w:rsidR="00A74DAC" w:rsidRPr="00341722">
        <w:rPr>
          <w:rFonts w:ascii="Garamond" w:hAnsi="Garamond"/>
          <w:sz w:val="24"/>
          <w:szCs w:val="24"/>
        </w:rPr>
        <w:t>such</w:t>
      </w:r>
      <w:r w:rsidR="003E35DB" w:rsidRPr="00341722">
        <w:rPr>
          <w:rFonts w:ascii="Garamond" w:hAnsi="Garamond"/>
          <w:sz w:val="24"/>
          <w:szCs w:val="24"/>
        </w:rPr>
        <w:t xml:space="preserve"> models?</w:t>
      </w:r>
    </w:p>
    <w:p w:rsidR="00DF7D47" w:rsidRPr="00341722" w:rsidRDefault="00D16F75" w:rsidP="006E2EA1">
      <w:pPr>
        <w:spacing w:after="120" w:line="240" w:lineRule="auto"/>
        <w:jc w:val="both"/>
        <w:rPr>
          <w:rFonts w:ascii="Garamond" w:hAnsi="Garamond"/>
          <w:sz w:val="24"/>
          <w:szCs w:val="24"/>
        </w:rPr>
      </w:pPr>
      <w:r w:rsidRPr="00341722">
        <w:rPr>
          <w:rFonts w:ascii="Garamond" w:hAnsi="Garamond"/>
          <w:sz w:val="24"/>
          <w:szCs w:val="24"/>
        </w:rPr>
        <w:t>Business enterprises execute their innovation strategies through organizational and financial structures</w:t>
      </w:r>
      <w:r w:rsidR="00511CA1" w:rsidRPr="00341722">
        <w:rPr>
          <w:rFonts w:ascii="Garamond" w:hAnsi="Garamond"/>
          <w:sz w:val="24"/>
          <w:szCs w:val="24"/>
        </w:rPr>
        <w:t xml:space="preserve"> that are</w:t>
      </w:r>
      <w:r w:rsidRPr="00341722">
        <w:rPr>
          <w:rFonts w:ascii="Garamond" w:hAnsi="Garamond"/>
          <w:sz w:val="24"/>
          <w:szCs w:val="24"/>
        </w:rPr>
        <w:t xml:space="preserve"> built for the purpose of creating and distributing value. These structures are utilized through certain modes of action that </w:t>
      </w:r>
      <w:r w:rsidR="00E44AFD" w:rsidRPr="00341722">
        <w:rPr>
          <w:rFonts w:ascii="Garamond" w:hAnsi="Garamond"/>
          <w:sz w:val="24"/>
          <w:szCs w:val="24"/>
        </w:rPr>
        <w:t xml:space="preserve">are </w:t>
      </w:r>
      <w:r w:rsidR="00AD7374" w:rsidRPr="00341722">
        <w:rPr>
          <w:rFonts w:ascii="Garamond" w:hAnsi="Garamond"/>
          <w:sz w:val="24"/>
          <w:szCs w:val="24"/>
        </w:rPr>
        <w:t>expected to enable coherence</w:t>
      </w:r>
      <w:r w:rsidRPr="00341722">
        <w:rPr>
          <w:rFonts w:ascii="Garamond" w:hAnsi="Garamond"/>
          <w:sz w:val="24"/>
          <w:szCs w:val="24"/>
        </w:rPr>
        <w:t xml:space="preserve"> between strategic, organizatio</w:t>
      </w:r>
      <w:r w:rsidR="00DF7D47" w:rsidRPr="00341722">
        <w:rPr>
          <w:rFonts w:ascii="Garamond" w:hAnsi="Garamond"/>
          <w:sz w:val="24"/>
          <w:szCs w:val="24"/>
        </w:rPr>
        <w:t>nal and financial inclinations.</w:t>
      </w:r>
    </w:p>
    <w:p w:rsidR="00DF7D47" w:rsidRPr="00341722" w:rsidRDefault="00DF7D47" w:rsidP="006E2EA1">
      <w:pPr>
        <w:spacing w:after="120" w:line="240" w:lineRule="auto"/>
        <w:jc w:val="both"/>
        <w:rPr>
          <w:rFonts w:ascii="Garamond" w:hAnsi="Garamond"/>
          <w:sz w:val="24"/>
          <w:szCs w:val="24"/>
        </w:rPr>
      </w:pPr>
      <w:r w:rsidRPr="00341722">
        <w:rPr>
          <w:rFonts w:ascii="Garamond" w:hAnsi="Garamond"/>
          <w:sz w:val="24"/>
          <w:szCs w:val="24"/>
        </w:rPr>
        <w:t>Economic and business literature</w:t>
      </w:r>
      <w:r w:rsidR="002B4975" w:rsidRPr="00341722">
        <w:rPr>
          <w:rFonts w:ascii="Garamond" w:hAnsi="Garamond"/>
          <w:sz w:val="24"/>
          <w:szCs w:val="24"/>
        </w:rPr>
        <w:t>s</w:t>
      </w:r>
      <w:r w:rsidRPr="00341722">
        <w:rPr>
          <w:rFonts w:ascii="Garamond" w:hAnsi="Garamond"/>
          <w:sz w:val="24"/>
          <w:szCs w:val="24"/>
        </w:rPr>
        <w:t xml:space="preserve"> </w:t>
      </w:r>
      <w:r w:rsidR="009024EC" w:rsidRPr="00341722">
        <w:rPr>
          <w:rFonts w:ascii="Garamond" w:hAnsi="Garamond"/>
          <w:sz w:val="24"/>
          <w:szCs w:val="24"/>
        </w:rPr>
        <w:t xml:space="preserve">approach business strategy through a big variety of analytical frameworks containing </w:t>
      </w:r>
      <w:r w:rsidR="005C20C4" w:rsidRPr="00341722">
        <w:rPr>
          <w:rFonts w:ascii="Garamond" w:hAnsi="Garamond"/>
          <w:sz w:val="24"/>
          <w:szCs w:val="24"/>
        </w:rPr>
        <w:t>rather</w:t>
      </w:r>
      <w:r w:rsidR="009024EC" w:rsidRPr="00341722">
        <w:rPr>
          <w:rFonts w:ascii="Garamond" w:hAnsi="Garamond"/>
          <w:sz w:val="24"/>
          <w:szCs w:val="24"/>
        </w:rPr>
        <w:t xml:space="preserve"> distinct features shaped by </w:t>
      </w:r>
      <w:r w:rsidR="00400915" w:rsidRPr="00341722">
        <w:rPr>
          <w:rFonts w:ascii="Garamond" w:hAnsi="Garamond"/>
          <w:sz w:val="24"/>
          <w:szCs w:val="24"/>
        </w:rPr>
        <w:t>different</w:t>
      </w:r>
      <w:r w:rsidR="005C20C4" w:rsidRPr="00341722">
        <w:rPr>
          <w:rFonts w:ascii="Garamond" w:hAnsi="Garamond"/>
          <w:sz w:val="24"/>
          <w:szCs w:val="24"/>
        </w:rPr>
        <w:t xml:space="preserve"> motives and interests</w:t>
      </w:r>
      <w:r w:rsidR="009024EC" w:rsidRPr="00341722">
        <w:rPr>
          <w:rFonts w:ascii="Garamond" w:hAnsi="Garamond"/>
          <w:sz w:val="24"/>
          <w:szCs w:val="24"/>
        </w:rPr>
        <w:t>.</w:t>
      </w:r>
      <w:r w:rsidR="005C20C4" w:rsidRPr="00341722">
        <w:rPr>
          <w:rFonts w:ascii="Garamond" w:hAnsi="Garamond"/>
          <w:sz w:val="24"/>
          <w:szCs w:val="24"/>
        </w:rPr>
        <w:t xml:space="preserve"> Similarly, the growing literature on business models contains a ver</w:t>
      </w:r>
      <w:r w:rsidR="0020504D" w:rsidRPr="00341722">
        <w:rPr>
          <w:rFonts w:ascii="Garamond" w:hAnsi="Garamond"/>
          <w:sz w:val="24"/>
          <w:szCs w:val="24"/>
        </w:rPr>
        <w:t xml:space="preserve">y large number of propositions structured by the emphasis on distinct parts of productive activity. </w:t>
      </w:r>
      <w:r w:rsidR="008F4517" w:rsidRPr="00341722">
        <w:rPr>
          <w:rFonts w:ascii="Garamond" w:hAnsi="Garamond"/>
          <w:sz w:val="24"/>
          <w:szCs w:val="24"/>
        </w:rPr>
        <w:t xml:space="preserve">Boyer and </w:t>
      </w:r>
      <w:proofErr w:type="spellStart"/>
      <w:r w:rsidR="008F4517" w:rsidRPr="00341722">
        <w:rPr>
          <w:rFonts w:ascii="Garamond" w:hAnsi="Garamond"/>
          <w:sz w:val="24"/>
          <w:szCs w:val="24"/>
        </w:rPr>
        <w:t>Freyssenet</w:t>
      </w:r>
      <w:proofErr w:type="spellEnd"/>
      <w:r w:rsidR="008F4517" w:rsidRPr="00341722">
        <w:rPr>
          <w:rFonts w:ascii="Garamond" w:hAnsi="Garamond"/>
          <w:sz w:val="24"/>
          <w:szCs w:val="24"/>
        </w:rPr>
        <w:t xml:space="preserve"> (2002) provide</w:t>
      </w:r>
      <w:r w:rsidR="002B4975" w:rsidRPr="00341722">
        <w:rPr>
          <w:rFonts w:ascii="Garamond" w:hAnsi="Garamond"/>
          <w:sz w:val="24"/>
          <w:szCs w:val="24"/>
        </w:rPr>
        <w:t xml:space="preserve"> a list</w:t>
      </w:r>
      <w:r w:rsidR="00CD77CA" w:rsidRPr="00341722">
        <w:rPr>
          <w:rFonts w:ascii="Garamond" w:hAnsi="Garamond"/>
          <w:sz w:val="24"/>
          <w:szCs w:val="24"/>
        </w:rPr>
        <w:t xml:space="preserve"> </w:t>
      </w:r>
      <w:r w:rsidR="00FF5A95" w:rsidRPr="00341722">
        <w:rPr>
          <w:rFonts w:ascii="Garamond" w:hAnsi="Garamond"/>
          <w:sz w:val="24"/>
          <w:szCs w:val="24"/>
        </w:rPr>
        <w:t xml:space="preserve">of the ways in which </w:t>
      </w:r>
      <w:r w:rsidR="003B5ABF" w:rsidRPr="00341722">
        <w:rPr>
          <w:rFonts w:ascii="Garamond" w:hAnsi="Garamond"/>
          <w:sz w:val="24"/>
          <w:szCs w:val="24"/>
        </w:rPr>
        <w:t xml:space="preserve">a model is articulated. A model </w:t>
      </w:r>
      <w:r w:rsidR="00CD77CA" w:rsidRPr="00341722">
        <w:rPr>
          <w:rFonts w:ascii="Garamond" w:hAnsi="Garamond"/>
          <w:sz w:val="24"/>
          <w:szCs w:val="24"/>
        </w:rPr>
        <w:t xml:space="preserve">can be an </w:t>
      </w:r>
      <w:r w:rsidR="00CD77CA" w:rsidRPr="00341722">
        <w:rPr>
          <w:rFonts w:ascii="Garamond" w:hAnsi="Garamond"/>
          <w:i/>
          <w:sz w:val="24"/>
          <w:szCs w:val="24"/>
        </w:rPr>
        <w:t>ideal</w:t>
      </w:r>
      <w:r w:rsidR="00CD77CA" w:rsidRPr="00341722">
        <w:rPr>
          <w:rFonts w:ascii="Garamond" w:hAnsi="Garamond"/>
          <w:sz w:val="24"/>
          <w:szCs w:val="24"/>
        </w:rPr>
        <w:t xml:space="preserve"> to be attained</w:t>
      </w:r>
      <w:r w:rsidR="0052173C" w:rsidRPr="00341722">
        <w:rPr>
          <w:rFonts w:ascii="Garamond" w:hAnsi="Garamond"/>
          <w:sz w:val="24"/>
          <w:szCs w:val="24"/>
        </w:rPr>
        <w:t>;</w:t>
      </w:r>
      <w:r w:rsidR="00CD77CA" w:rsidRPr="00341722">
        <w:rPr>
          <w:rFonts w:ascii="Garamond" w:hAnsi="Garamond"/>
          <w:sz w:val="24"/>
          <w:szCs w:val="24"/>
        </w:rPr>
        <w:t xml:space="preserve"> a </w:t>
      </w:r>
      <w:r w:rsidR="00CD77CA" w:rsidRPr="00341722">
        <w:rPr>
          <w:rFonts w:ascii="Garamond" w:hAnsi="Garamond"/>
          <w:i/>
          <w:sz w:val="24"/>
          <w:szCs w:val="24"/>
        </w:rPr>
        <w:t>set of attributes</w:t>
      </w:r>
      <w:r w:rsidR="00CD77CA" w:rsidRPr="00341722">
        <w:rPr>
          <w:rFonts w:ascii="Garamond" w:hAnsi="Garamond"/>
          <w:sz w:val="24"/>
          <w:szCs w:val="24"/>
        </w:rPr>
        <w:t xml:space="preserve"> to firm performance</w:t>
      </w:r>
      <w:r w:rsidR="0052173C" w:rsidRPr="00341722">
        <w:rPr>
          <w:rFonts w:ascii="Garamond" w:hAnsi="Garamond"/>
          <w:sz w:val="24"/>
          <w:szCs w:val="24"/>
        </w:rPr>
        <w:t>;</w:t>
      </w:r>
      <w:r w:rsidR="00CD77CA" w:rsidRPr="00341722">
        <w:rPr>
          <w:rFonts w:ascii="Garamond" w:hAnsi="Garamond"/>
          <w:sz w:val="24"/>
          <w:szCs w:val="24"/>
        </w:rPr>
        <w:t xml:space="preserve"> a </w:t>
      </w:r>
      <w:r w:rsidR="00CD77CA" w:rsidRPr="00341722">
        <w:rPr>
          <w:rFonts w:ascii="Garamond" w:hAnsi="Garamond"/>
          <w:i/>
          <w:sz w:val="24"/>
          <w:szCs w:val="24"/>
        </w:rPr>
        <w:t>methodological construct</w:t>
      </w:r>
      <w:r w:rsidR="00CD77CA" w:rsidRPr="00341722">
        <w:rPr>
          <w:rFonts w:ascii="Garamond" w:hAnsi="Garamond"/>
          <w:sz w:val="24"/>
          <w:szCs w:val="24"/>
        </w:rPr>
        <w:t xml:space="preserve"> to estimate the coherency of theoretical arguments over firm performance</w:t>
      </w:r>
      <w:r w:rsidR="0052173C" w:rsidRPr="00341722">
        <w:rPr>
          <w:rFonts w:ascii="Garamond" w:hAnsi="Garamond"/>
          <w:sz w:val="24"/>
          <w:szCs w:val="24"/>
        </w:rPr>
        <w:t>;</w:t>
      </w:r>
      <w:r w:rsidR="00CD77CA" w:rsidRPr="00341722">
        <w:rPr>
          <w:rFonts w:ascii="Garamond" w:hAnsi="Garamond"/>
          <w:sz w:val="24"/>
          <w:szCs w:val="24"/>
        </w:rPr>
        <w:t xml:space="preserve"> and an </w:t>
      </w:r>
      <w:r w:rsidR="00CD77CA" w:rsidRPr="00341722">
        <w:rPr>
          <w:rFonts w:ascii="Garamond" w:hAnsi="Garamond"/>
          <w:i/>
          <w:sz w:val="24"/>
          <w:szCs w:val="24"/>
        </w:rPr>
        <w:t>ex post articulation of change</w:t>
      </w:r>
      <w:r w:rsidR="00CD77CA" w:rsidRPr="00341722">
        <w:rPr>
          <w:rFonts w:ascii="Garamond" w:hAnsi="Garamond"/>
          <w:sz w:val="24"/>
          <w:szCs w:val="24"/>
        </w:rPr>
        <w:t xml:space="preserve"> </w:t>
      </w:r>
      <w:r w:rsidR="00E64AE6" w:rsidRPr="00341722">
        <w:rPr>
          <w:rFonts w:ascii="Garamond" w:hAnsi="Garamond"/>
          <w:sz w:val="24"/>
          <w:szCs w:val="24"/>
        </w:rPr>
        <w:t>along</w:t>
      </w:r>
      <w:r w:rsidR="0052173C" w:rsidRPr="00341722">
        <w:rPr>
          <w:rFonts w:ascii="Garamond" w:hAnsi="Garamond"/>
          <w:sz w:val="24"/>
          <w:szCs w:val="24"/>
        </w:rPr>
        <w:t xml:space="preserve"> with its roots and </w:t>
      </w:r>
      <w:r w:rsidR="00E64AE6" w:rsidRPr="00341722">
        <w:rPr>
          <w:rFonts w:ascii="Garamond" w:hAnsi="Garamond"/>
          <w:sz w:val="24"/>
          <w:szCs w:val="24"/>
        </w:rPr>
        <w:t>outcomes.</w:t>
      </w:r>
      <w:r w:rsidR="007B1676" w:rsidRPr="00341722">
        <w:rPr>
          <w:rFonts w:ascii="Garamond" w:hAnsi="Garamond"/>
          <w:sz w:val="24"/>
          <w:szCs w:val="24"/>
        </w:rPr>
        <w:t xml:space="preserve"> Similarly, </w:t>
      </w:r>
      <w:r w:rsidR="000726F0" w:rsidRPr="00341722">
        <w:rPr>
          <w:rFonts w:ascii="Garamond" w:hAnsi="Garamond"/>
          <w:sz w:val="24"/>
          <w:szCs w:val="24"/>
        </w:rPr>
        <w:t xml:space="preserve">a business model can be approached from several different aspects identified by the </w:t>
      </w:r>
      <w:r w:rsidR="007B1676" w:rsidRPr="00341722">
        <w:rPr>
          <w:rFonts w:ascii="Garamond" w:hAnsi="Garamond"/>
          <w:sz w:val="24"/>
          <w:szCs w:val="24"/>
        </w:rPr>
        <w:t>analytical point of departure</w:t>
      </w:r>
      <w:r w:rsidR="000726F0" w:rsidRPr="00341722">
        <w:rPr>
          <w:rFonts w:ascii="Garamond" w:hAnsi="Garamond"/>
          <w:sz w:val="24"/>
          <w:szCs w:val="24"/>
        </w:rPr>
        <w:t>.</w:t>
      </w:r>
      <w:r w:rsidR="004F091F" w:rsidRPr="00341722">
        <w:rPr>
          <w:rFonts w:ascii="Garamond" w:hAnsi="Garamond"/>
          <w:sz w:val="24"/>
          <w:szCs w:val="24"/>
        </w:rPr>
        <w:t xml:space="preserve"> </w:t>
      </w:r>
      <w:r w:rsidR="007B1676" w:rsidRPr="00341722">
        <w:rPr>
          <w:rFonts w:ascii="Garamond" w:hAnsi="Garamond"/>
          <w:sz w:val="24"/>
          <w:szCs w:val="24"/>
        </w:rPr>
        <w:t>T</w:t>
      </w:r>
      <w:r w:rsidR="004F091F" w:rsidRPr="00341722">
        <w:rPr>
          <w:rFonts w:ascii="Garamond" w:hAnsi="Garamond"/>
          <w:sz w:val="24"/>
          <w:szCs w:val="24"/>
        </w:rPr>
        <w:t xml:space="preserve">he coherence between the purpose of models </w:t>
      </w:r>
      <w:r w:rsidR="007B1676" w:rsidRPr="00341722">
        <w:rPr>
          <w:rFonts w:ascii="Garamond" w:hAnsi="Garamond"/>
          <w:sz w:val="24"/>
          <w:szCs w:val="24"/>
        </w:rPr>
        <w:t>described</w:t>
      </w:r>
      <w:r w:rsidR="004F091F" w:rsidRPr="00341722">
        <w:rPr>
          <w:rFonts w:ascii="Garamond" w:hAnsi="Garamond"/>
          <w:sz w:val="24"/>
          <w:szCs w:val="24"/>
        </w:rPr>
        <w:t xml:space="preserve"> and their </w:t>
      </w:r>
      <w:r w:rsidR="007B1676" w:rsidRPr="00341722">
        <w:rPr>
          <w:rFonts w:ascii="Garamond" w:hAnsi="Garamond"/>
          <w:sz w:val="24"/>
          <w:szCs w:val="24"/>
        </w:rPr>
        <w:t xml:space="preserve">conceptualized </w:t>
      </w:r>
      <w:r w:rsidR="004F091F" w:rsidRPr="00341722">
        <w:rPr>
          <w:rFonts w:ascii="Garamond" w:hAnsi="Garamond"/>
          <w:sz w:val="24"/>
          <w:szCs w:val="24"/>
        </w:rPr>
        <w:t>functioning</w:t>
      </w:r>
      <w:r w:rsidR="007B1676" w:rsidRPr="00341722">
        <w:rPr>
          <w:rFonts w:ascii="Garamond" w:hAnsi="Garamond"/>
          <w:sz w:val="24"/>
          <w:szCs w:val="24"/>
        </w:rPr>
        <w:t xml:space="preserve"> </w:t>
      </w:r>
      <w:r w:rsidR="000A253F" w:rsidRPr="00341722">
        <w:rPr>
          <w:rFonts w:ascii="Garamond" w:hAnsi="Garamond"/>
          <w:sz w:val="24"/>
          <w:szCs w:val="24"/>
        </w:rPr>
        <w:t>defines boundaries of models proposed.</w:t>
      </w:r>
    </w:p>
    <w:p w:rsidR="00C556F2" w:rsidRPr="00341722" w:rsidRDefault="00B334FE" w:rsidP="006E2EA1">
      <w:pPr>
        <w:spacing w:after="120" w:line="240" w:lineRule="auto"/>
        <w:jc w:val="both"/>
        <w:rPr>
          <w:rFonts w:ascii="Garamond" w:hAnsi="Garamond"/>
          <w:sz w:val="24"/>
          <w:szCs w:val="24"/>
        </w:rPr>
      </w:pPr>
      <w:r w:rsidRPr="00341722">
        <w:rPr>
          <w:rFonts w:ascii="Garamond" w:hAnsi="Garamond"/>
          <w:sz w:val="24"/>
          <w:szCs w:val="24"/>
        </w:rPr>
        <w:t>To begin with growing business models literature, d</w:t>
      </w:r>
      <w:r w:rsidR="00C556F2" w:rsidRPr="00341722">
        <w:rPr>
          <w:rFonts w:ascii="Garamond" w:hAnsi="Garamond"/>
          <w:sz w:val="24"/>
          <w:szCs w:val="24"/>
        </w:rPr>
        <w:t>espite Porter’s (2001) early warning of the blurring character of the term spread through the internet bubble of late 1990s, the business model idea was quickly embraced by the literature with an aim to highlight the role of emerging technologies in value creation and capture process</w:t>
      </w:r>
      <w:r w:rsidR="00926034" w:rsidRPr="00341722">
        <w:rPr>
          <w:rFonts w:ascii="Garamond" w:hAnsi="Garamond"/>
          <w:sz w:val="24"/>
          <w:szCs w:val="24"/>
        </w:rPr>
        <w:t xml:space="preserve"> (</w:t>
      </w:r>
      <w:proofErr w:type="spellStart"/>
      <w:r w:rsidR="00C03F05" w:rsidRPr="00341722">
        <w:rPr>
          <w:rFonts w:ascii="Garamond" w:hAnsi="Garamond"/>
          <w:sz w:val="24"/>
          <w:szCs w:val="24"/>
        </w:rPr>
        <w:t>Chesbrough</w:t>
      </w:r>
      <w:proofErr w:type="spellEnd"/>
      <w:r w:rsidR="00926034" w:rsidRPr="00341722">
        <w:rPr>
          <w:rFonts w:ascii="Garamond" w:hAnsi="Garamond"/>
          <w:sz w:val="24"/>
          <w:szCs w:val="24"/>
        </w:rPr>
        <w:t xml:space="preserve"> and </w:t>
      </w:r>
      <w:r w:rsidR="00C03F05" w:rsidRPr="00341722">
        <w:rPr>
          <w:rFonts w:ascii="Garamond" w:hAnsi="Garamond"/>
          <w:sz w:val="24"/>
          <w:szCs w:val="24"/>
        </w:rPr>
        <w:t xml:space="preserve">Rosenbloom, 2002; </w:t>
      </w:r>
      <w:proofErr w:type="spellStart"/>
      <w:r w:rsidR="00C03F05" w:rsidRPr="00341722">
        <w:rPr>
          <w:rFonts w:ascii="Garamond" w:hAnsi="Garamond"/>
          <w:sz w:val="24"/>
          <w:szCs w:val="24"/>
        </w:rPr>
        <w:t>Ma</w:t>
      </w:r>
      <w:r w:rsidR="00926034" w:rsidRPr="00341722">
        <w:rPr>
          <w:rFonts w:ascii="Garamond" w:hAnsi="Garamond"/>
          <w:sz w:val="24"/>
          <w:szCs w:val="24"/>
        </w:rPr>
        <w:t>hadevan</w:t>
      </w:r>
      <w:proofErr w:type="spellEnd"/>
      <w:r w:rsidR="00926034" w:rsidRPr="00341722">
        <w:rPr>
          <w:rFonts w:ascii="Garamond" w:hAnsi="Garamond"/>
          <w:sz w:val="24"/>
          <w:szCs w:val="24"/>
        </w:rPr>
        <w:t>, 2000</w:t>
      </w:r>
      <w:r w:rsidR="00476045" w:rsidRPr="00341722">
        <w:rPr>
          <w:rFonts w:ascii="Garamond" w:hAnsi="Garamond"/>
          <w:sz w:val="24"/>
          <w:szCs w:val="24"/>
        </w:rPr>
        <w:t xml:space="preserve">; discussed in detail in </w:t>
      </w:r>
      <w:proofErr w:type="spellStart"/>
      <w:r w:rsidR="00476045" w:rsidRPr="00341722">
        <w:rPr>
          <w:rFonts w:ascii="Garamond" w:hAnsi="Garamond"/>
          <w:sz w:val="24"/>
          <w:szCs w:val="24"/>
        </w:rPr>
        <w:t>Zott</w:t>
      </w:r>
      <w:proofErr w:type="spellEnd"/>
      <w:r w:rsidR="00476045" w:rsidRPr="00341722">
        <w:rPr>
          <w:rFonts w:ascii="Garamond" w:hAnsi="Garamond"/>
          <w:sz w:val="24"/>
          <w:szCs w:val="24"/>
        </w:rPr>
        <w:t xml:space="preserve"> and Amit, 2011</w:t>
      </w:r>
      <w:r w:rsidR="00926034" w:rsidRPr="00341722">
        <w:rPr>
          <w:rFonts w:ascii="Garamond" w:hAnsi="Garamond"/>
          <w:sz w:val="24"/>
          <w:szCs w:val="24"/>
        </w:rPr>
        <w:t>).</w:t>
      </w:r>
    </w:p>
    <w:p w:rsidR="00C556F2" w:rsidRPr="00341722" w:rsidRDefault="00C556F2" w:rsidP="006E2EA1">
      <w:pPr>
        <w:spacing w:after="120" w:line="240" w:lineRule="auto"/>
        <w:jc w:val="both"/>
        <w:rPr>
          <w:rFonts w:ascii="Garamond" w:hAnsi="Garamond"/>
          <w:sz w:val="24"/>
          <w:szCs w:val="24"/>
        </w:rPr>
      </w:pPr>
      <w:r w:rsidRPr="00341722">
        <w:rPr>
          <w:rFonts w:ascii="Garamond" w:hAnsi="Garamond"/>
          <w:sz w:val="24"/>
          <w:szCs w:val="24"/>
        </w:rPr>
        <w:t xml:space="preserve">Following the </w:t>
      </w:r>
      <w:r w:rsidR="00C03F05" w:rsidRPr="00341722">
        <w:rPr>
          <w:rFonts w:ascii="Garamond" w:hAnsi="Garamond"/>
          <w:sz w:val="24"/>
          <w:szCs w:val="24"/>
        </w:rPr>
        <w:t xml:space="preserve">slowdown of </w:t>
      </w:r>
      <w:r w:rsidRPr="00341722">
        <w:rPr>
          <w:rFonts w:ascii="Garamond" w:hAnsi="Garamond"/>
          <w:sz w:val="24"/>
          <w:szCs w:val="24"/>
        </w:rPr>
        <w:t xml:space="preserve">e-business </w:t>
      </w:r>
      <w:r w:rsidR="009117A5" w:rsidRPr="00341722">
        <w:rPr>
          <w:rFonts w:ascii="Garamond" w:hAnsi="Garamond"/>
          <w:sz w:val="24"/>
          <w:szCs w:val="24"/>
        </w:rPr>
        <w:t xml:space="preserve">fervor of </w:t>
      </w:r>
      <w:r w:rsidR="005E13B8" w:rsidRPr="00341722">
        <w:rPr>
          <w:rFonts w:ascii="Garamond" w:hAnsi="Garamond"/>
          <w:sz w:val="24"/>
          <w:szCs w:val="24"/>
        </w:rPr>
        <w:t>internet boom</w:t>
      </w:r>
      <w:r w:rsidR="009117A5" w:rsidRPr="00341722">
        <w:rPr>
          <w:rFonts w:ascii="Garamond" w:hAnsi="Garamond"/>
          <w:sz w:val="24"/>
          <w:szCs w:val="24"/>
        </w:rPr>
        <w:t xml:space="preserve"> which helped the misuse of the term to vanish</w:t>
      </w:r>
      <w:r w:rsidR="00C03F05" w:rsidRPr="00341722">
        <w:rPr>
          <w:rFonts w:ascii="Garamond" w:hAnsi="Garamond"/>
          <w:sz w:val="24"/>
          <w:szCs w:val="24"/>
        </w:rPr>
        <w:t xml:space="preserve"> </w:t>
      </w:r>
      <w:r w:rsidR="009117A5" w:rsidRPr="00341722">
        <w:rPr>
          <w:rFonts w:ascii="Garamond" w:hAnsi="Garamond"/>
          <w:sz w:val="24"/>
          <w:szCs w:val="24"/>
        </w:rPr>
        <w:t>(</w:t>
      </w:r>
      <w:proofErr w:type="spellStart"/>
      <w:r w:rsidR="009117A5" w:rsidRPr="00341722">
        <w:rPr>
          <w:rFonts w:ascii="Garamond" w:hAnsi="Garamond"/>
          <w:sz w:val="24"/>
          <w:szCs w:val="24"/>
        </w:rPr>
        <w:t>Magretta</w:t>
      </w:r>
      <w:proofErr w:type="spellEnd"/>
      <w:r w:rsidR="009117A5" w:rsidRPr="00341722">
        <w:rPr>
          <w:rFonts w:ascii="Garamond" w:hAnsi="Garamond"/>
          <w:sz w:val="24"/>
          <w:szCs w:val="24"/>
        </w:rPr>
        <w:t>, 2002)</w:t>
      </w:r>
      <w:proofErr w:type="gramStart"/>
      <w:r w:rsidR="00476045" w:rsidRPr="00341722">
        <w:rPr>
          <w:rFonts w:ascii="Garamond" w:hAnsi="Garamond"/>
          <w:sz w:val="24"/>
          <w:szCs w:val="24"/>
        </w:rPr>
        <w:t>,</w:t>
      </w:r>
      <w:proofErr w:type="gramEnd"/>
      <w:r w:rsidR="009117A5" w:rsidRPr="00341722">
        <w:rPr>
          <w:rFonts w:ascii="Garamond" w:hAnsi="Garamond"/>
          <w:sz w:val="24"/>
          <w:szCs w:val="24"/>
        </w:rPr>
        <w:t xml:space="preserve"> </w:t>
      </w:r>
      <w:r w:rsidR="00C03F05" w:rsidRPr="00341722">
        <w:rPr>
          <w:rFonts w:ascii="Garamond" w:hAnsi="Garamond"/>
          <w:sz w:val="24"/>
          <w:szCs w:val="24"/>
        </w:rPr>
        <w:t>t</w:t>
      </w:r>
      <w:r w:rsidRPr="00341722">
        <w:rPr>
          <w:rFonts w:ascii="Garamond" w:hAnsi="Garamond"/>
          <w:sz w:val="24"/>
          <w:szCs w:val="24"/>
        </w:rPr>
        <w:t xml:space="preserve">he literature </w:t>
      </w:r>
      <w:r w:rsidR="005E13B8" w:rsidRPr="00341722">
        <w:rPr>
          <w:rFonts w:ascii="Garamond" w:hAnsi="Garamond"/>
          <w:sz w:val="24"/>
          <w:szCs w:val="24"/>
        </w:rPr>
        <w:t xml:space="preserve">on business models </w:t>
      </w:r>
      <w:r w:rsidRPr="00341722">
        <w:rPr>
          <w:rFonts w:ascii="Garamond" w:hAnsi="Garamond"/>
          <w:sz w:val="24"/>
          <w:szCs w:val="24"/>
        </w:rPr>
        <w:t xml:space="preserve">has expanded in an unfolding </w:t>
      </w:r>
      <w:r w:rsidR="009117A5" w:rsidRPr="00341722">
        <w:rPr>
          <w:rFonts w:ascii="Garamond" w:hAnsi="Garamond"/>
          <w:sz w:val="24"/>
          <w:szCs w:val="24"/>
        </w:rPr>
        <w:t xml:space="preserve">and deepening </w:t>
      </w:r>
      <w:r w:rsidRPr="00341722">
        <w:rPr>
          <w:rFonts w:ascii="Garamond" w:hAnsi="Garamond"/>
          <w:sz w:val="24"/>
          <w:szCs w:val="24"/>
        </w:rPr>
        <w:t>way</w:t>
      </w:r>
      <w:r w:rsidR="009117A5" w:rsidRPr="00341722">
        <w:rPr>
          <w:rFonts w:ascii="Garamond" w:hAnsi="Garamond"/>
          <w:sz w:val="24"/>
          <w:szCs w:val="24"/>
        </w:rPr>
        <w:t>. It</w:t>
      </w:r>
      <w:r w:rsidRPr="00341722">
        <w:rPr>
          <w:rFonts w:ascii="Garamond" w:hAnsi="Garamond"/>
          <w:sz w:val="24"/>
          <w:szCs w:val="24"/>
        </w:rPr>
        <w:t xml:space="preserve"> </w:t>
      </w:r>
      <w:r w:rsidR="00C03F05" w:rsidRPr="00341722">
        <w:rPr>
          <w:rFonts w:ascii="Garamond" w:hAnsi="Garamond"/>
          <w:sz w:val="24"/>
          <w:szCs w:val="24"/>
        </w:rPr>
        <w:t xml:space="preserve">started to include a big variety of old and new perspectives, tools and concepts of business </w:t>
      </w:r>
      <w:r w:rsidR="004F611B" w:rsidRPr="00341722">
        <w:rPr>
          <w:rFonts w:ascii="Garamond" w:hAnsi="Garamond"/>
          <w:sz w:val="24"/>
          <w:szCs w:val="24"/>
        </w:rPr>
        <w:t xml:space="preserve">and strategy </w:t>
      </w:r>
      <w:r w:rsidR="00C03F05" w:rsidRPr="00341722">
        <w:rPr>
          <w:rFonts w:ascii="Garamond" w:hAnsi="Garamond"/>
          <w:sz w:val="24"/>
          <w:szCs w:val="24"/>
        </w:rPr>
        <w:t>literature</w:t>
      </w:r>
      <w:r w:rsidR="009117A5" w:rsidRPr="00341722">
        <w:rPr>
          <w:rFonts w:ascii="Garamond" w:hAnsi="Garamond"/>
          <w:sz w:val="24"/>
          <w:szCs w:val="24"/>
        </w:rPr>
        <w:t xml:space="preserve"> while the definitions and points of interest remained diver</w:t>
      </w:r>
      <w:r w:rsidR="00EA30AC" w:rsidRPr="00341722">
        <w:rPr>
          <w:rFonts w:ascii="Garamond" w:hAnsi="Garamond"/>
          <w:sz w:val="24"/>
          <w:szCs w:val="24"/>
        </w:rPr>
        <w:t>gent</w:t>
      </w:r>
      <w:r w:rsidR="00C03F05" w:rsidRPr="00341722">
        <w:rPr>
          <w:rFonts w:ascii="Garamond" w:hAnsi="Garamond"/>
          <w:sz w:val="24"/>
          <w:szCs w:val="24"/>
        </w:rPr>
        <w:t xml:space="preserve">. </w:t>
      </w:r>
      <w:r w:rsidR="005240CC" w:rsidRPr="00341722">
        <w:rPr>
          <w:rFonts w:ascii="Garamond" w:hAnsi="Garamond"/>
          <w:sz w:val="24"/>
          <w:szCs w:val="24"/>
        </w:rPr>
        <w:t>It can be a</w:t>
      </w:r>
      <w:r w:rsidR="00C03F05" w:rsidRPr="00341722">
        <w:rPr>
          <w:rFonts w:ascii="Garamond" w:hAnsi="Garamond"/>
          <w:sz w:val="24"/>
          <w:szCs w:val="24"/>
        </w:rPr>
        <w:t xml:space="preserve"> set of choices on how to mobilize internal and external resources and capabilities in order to generate revenues (</w:t>
      </w:r>
      <w:proofErr w:type="spellStart"/>
      <w:r w:rsidR="00C03F05" w:rsidRPr="00341722">
        <w:rPr>
          <w:rFonts w:ascii="Garamond" w:hAnsi="Garamond"/>
          <w:sz w:val="24"/>
          <w:szCs w:val="24"/>
        </w:rPr>
        <w:t>Lecocq</w:t>
      </w:r>
      <w:proofErr w:type="spellEnd"/>
      <w:r w:rsidR="00C03F05" w:rsidRPr="00341722">
        <w:rPr>
          <w:rFonts w:ascii="Garamond" w:hAnsi="Garamond"/>
          <w:sz w:val="24"/>
          <w:szCs w:val="24"/>
        </w:rPr>
        <w:t xml:space="preserve"> et al., 2006), </w:t>
      </w:r>
      <w:r w:rsidR="009117A5" w:rsidRPr="00341722">
        <w:rPr>
          <w:rFonts w:ascii="Garamond" w:hAnsi="Garamond"/>
          <w:sz w:val="24"/>
          <w:szCs w:val="24"/>
        </w:rPr>
        <w:t xml:space="preserve">a system of interdependent activities in a networked form that transcends the firm </w:t>
      </w:r>
      <w:r w:rsidR="00BE7778" w:rsidRPr="00341722">
        <w:rPr>
          <w:rFonts w:ascii="Garamond" w:hAnsi="Garamond"/>
          <w:sz w:val="24"/>
          <w:szCs w:val="24"/>
        </w:rPr>
        <w:t>itself</w:t>
      </w:r>
      <w:r w:rsidR="009117A5" w:rsidRPr="00341722">
        <w:rPr>
          <w:rFonts w:ascii="Garamond" w:hAnsi="Garamond"/>
          <w:sz w:val="24"/>
          <w:szCs w:val="24"/>
        </w:rPr>
        <w:t xml:space="preserve"> (</w:t>
      </w:r>
      <w:proofErr w:type="spellStart"/>
      <w:r w:rsidR="009117A5" w:rsidRPr="00341722">
        <w:rPr>
          <w:rFonts w:ascii="Garamond" w:hAnsi="Garamond"/>
          <w:sz w:val="24"/>
          <w:szCs w:val="24"/>
        </w:rPr>
        <w:t>Zott</w:t>
      </w:r>
      <w:proofErr w:type="spellEnd"/>
      <w:r w:rsidR="009117A5" w:rsidRPr="00341722">
        <w:rPr>
          <w:rFonts w:ascii="Garamond" w:hAnsi="Garamond"/>
          <w:sz w:val="24"/>
          <w:szCs w:val="24"/>
        </w:rPr>
        <w:t xml:space="preserve"> and Amit, 201</w:t>
      </w:r>
      <w:r w:rsidR="00BE7778" w:rsidRPr="00341722">
        <w:rPr>
          <w:rFonts w:ascii="Garamond" w:hAnsi="Garamond"/>
          <w:sz w:val="24"/>
          <w:szCs w:val="24"/>
        </w:rPr>
        <w:t>1</w:t>
      </w:r>
      <w:r w:rsidR="009117A5" w:rsidRPr="00341722">
        <w:rPr>
          <w:rFonts w:ascii="Garamond" w:hAnsi="Garamond"/>
          <w:sz w:val="24"/>
          <w:szCs w:val="24"/>
        </w:rPr>
        <w:t xml:space="preserve">), </w:t>
      </w:r>
      <w:r w:rsidR="00C03F05" w:rsidRPr="00341722">
        <w:rPr>
          <w:rFonts w:ascii="Garamond" w:hAnsi="Garamond"/>
          <w:sz w:val="24"/>
          <w:szCs w:val="24"/>
        </w:rPr>
        <w:t xml:space="preserve">an apparatus to </w:t>
      </w:r>
      <w:r w:rsidR="00E1199D" w:rsidRPr="00341722">
        <w:rPr>
          <w:rFonts w:ascii="Garamond" w:hAnsi="Garamond"/>
          <w:sz w:val="24"/>
          <w:szCs w:val="24"/>
        </w:rPr>
        <w:t xml:space="preserve">conceptualize and run </w:t>
      </w:r>
      <w:r w:rsidR="00C03F05" w:rsidRPr="00341722">
        <w:rPr>
          <w:rFonts w:ascii="Garamond" w:hAnsi="Garamond"/>
          <w:sz w:val="24"/>
          <w:szCs w:val="24"/>
        </w:rPr>
        <w:t xml:space="preserve">the logic to </w:t>
      </w:r>
      <w:r w:rsidR="00E1199D" w:rsidRPr="00341722">
        <w:rPr>
          <w:rFonts w:ascii="Garamond" w:hAnsi="Garamond"/>
          <w:sz w:val="24"/>
          <w:szCs w:val="24"/>
        </w:rPr>
        <w:t>create and deliver value to customers in exchange of profits (</w:t>
      </w:r>
      <w:proofErr w:type="spellStart"/>
      <w:r w:rsidR="00E1199D" w:rsidRPr="00341722">
        <w:rPr>
          <w:rFonts w:ascii="Garamond" w:hAnsi="Garamond"/>
          <w:sz w:val="24"/>
          <w:szCs w:val="24"/>
        </w:rPr>
        <w:t>Teece</w:t>
      </w:r>
      <w:proofErr w:type="spellEnd"/>
      <w:r w:rsidR="00E1199D" w:rsidRPr="00341722">
        <w:rPr>
          <w:rFonts w:ascii="Garamond" w:hAnsi="Garamond"/>
          <w:sz w:val="24"/>
          <w:szCs w:val="24"/>
        </w:rPr>
        <w:t xml:space="preserve">, 2010), </w:t>
      </w:r>
      <w:r w:rsidR="007D7276" w:rsidRPr="00341722">
        <w:rPr>
          <w:rFonts w:ascii="Garamond" w:hAnsi="Garamond"/>
          <w:sz w:val="24"/>
          <w:szCs w:val="24"/>
        </w:rPr>
        <w:t>and a mechanism to generate financial surplus through a network of information always channeled to the focal corporation (Haslam et al., 2012).</w:t>
      </w:r>
      <w:r w:rsidR="00EA30AC" w:rsidRPr="00341722">
        <w:rPr>
          <w:rFonts w:ascii="Garamond" w:hAnsi="Garamond"/>
          <w:sz w:val="24"/>
          <w:szCs w:val="24"/>
        </w:rPr>
        <w:t xml:space="preserve"> Whether the literature is rich in propositions and concepts, it remains theoretically underdeveloped</w:t>
      </w:r>
      <w:r w:rsidR="00713725" w:rsidRPr="00341722">
        <w:rPr>
          <w:rFonts w:ascii="Garamond" w:hAnsi="Garamond"/>
          <w:sz w:val="24"/>
          <w:szCs w:val="24"/>
        </w:rPr>
        <w:t xml:space="preserve"> and hardly distinguishable at a conceptual level from other business organizational forms continuously being used by business and economic literature </w:t>
      </w:r>
      <w:r w:rsidR="00721E1C" w:rsidRPr="00341722">
        <w:rPr>
          <w:rFonts w:ascii="Garamond" w:hAnsi="Garamond"/>
          <w:sz w:val="24"/>
          <w:szCs w:val="24"/>
        </w:rPr>
        <w:t>(</w:t>
      </w:r>
      <w:proofErr w:type="spellStart"/>
      <w:r w:rsidR="00721E1C" w:rsidRPr="00341722">
        <w:rPr>
          <w:rFonts w:ascii="Garamond" w:hAnsi="Garamond"/>
          <w:sz w:val="24"/>
          <w:szCs w:val="24"/>
        </w:rPr>
        <w:t>Teece</w:t>
      </w:r>
      <w:proofErr w:type="spellEnd"/>
      <w:r w:rsidR="00721E1C" w:rsidRPr="00341722">
        <w:rPr>
          <w:rFonts w:ascii="Garamond" w:hAnsi="Garamond"/>
          <w:sz w:val="24"/>
          <w:szCs w:val="24"/>
        </w:rPr>
        <w:t xml:space="preserve">, 2010; </w:t>
      </w:r>
      <w:proofErr w:type="spellStart"/>
      <w:r w:rsidR="00713725" w:rsidRPr="00341722">
        <w:rPr>
          <w:rFonts w:ascii="Garamond" w:hAnsi="Garamond"/>
          <w:sz w:val="24"/>
          <w:szCs w:val="24"/>
        </w:rPr>
        <w:t>Zott</w:t>
      </w:r>
      <w:proofErr w:type="spellEnd"/>
      <w:r w:rsidR="00713725" w:rsidRPr="00341722">
        <w:rPr>
          <w:rFonts w:ascii="Garamond" w:hAnsi="Garamond"/>
          <w:sz w:val="24"/>
          <w:szCs w:val="24"/>
        </w:rPr>
        <w:t xml:space="preserve"> and Amit, 2011).</w:t>
      </w:r>
    </w:p>
    <w:p w:rsidR="006E76E4" w:rsidRPr="00341722" w:rsidRDefault="00713725" w:rsidP="006E2EA1">
      <w:pPr>
        <w:spacing w:after="120" w:line="240" w:lineRule="auto"/>
        <w:jc w:val="both"/>
        <w:rPr>
          <w:rFonts w:ascii="Garamond" w:hAnsi="Garamond"/>
          <w:sz w:val="24"/>
          <w:szCs w:val="24"/>
        </w:rPr>
      </w:pPr>
      <w:r w:rsidRPr="00341722">
        <w:rPr>
          <w:rFonts w:ascii="Garamond" w:hAnsi="Garamond"/>
          <w:sz w:val="24"/>
          <w:szCs w:val="24"/>
        </w:rPr>
        <w:t>On the contrary, t</w:t>
      </w:r>
      <w:r w:rsidR="006E76E4" w:rsidRPr="00341722">
        <w:rPr>
          <w:rFonts w:ascii="Garamond" w:hAnsi="Garamond"/>
          <w:sz w:val="24"/>
          <w:szCs w:val="24"/>
        </w:rPr>
        <w:t xml:space="preserve">he productive models approach of Boyer and </w:t>
      </w:r>
      <w:proofErr w:type="spellStart"/>
      <w:r w:rsidR="006E76E4" w:rsidRPr="00341722">
        <w:rPr>
          <w:rFonts w:ascii="Garamond" w:hAnsi="Garamond"/>
          <w:sz w:val="24"/>
          <w:szCs w:val="24"/>
        </w:rPr>
        <w:t>Freyssenet</w:t>
      </w:r>
      <w:proofErr w:type="spellEnd"/>
      <w:r w:rsidR="006E76E4" w:rsidRPr="00341722">
        <w:rPr>
          <w:rFonts w:ascii="Garamond" w:hAnsi="Garamond"/>
          <w:sz w:val="24"/>
          <w:szCs w:val="24"/>
        </w:rPr>
        <w:t xml:space="preserve"> provides a much more rigorous explanation of value creation or in a loose way ‘business enterprise at work’</w:t>
      </w:r>
      <w:r w:rsidRPr="00341722">
        <w:rPr>
          <w:rFonts w:ascii="Garamond" w:hAnsi="Garamond"/>
          <w:sz w:val="24"/>
          <w:szCs w:val="24"/>
        </w:rPr>
        <w:t xml:space="preserve"> with a solid theoretical background</w:t>
      </w:r>
      <w:r w:rsidR="006E76E4" w:rsidRPr="00341722">
        <w:rPr>
          <w:rFonts w:ascii="Garamond" w:hAnsi="Garamond"/>
          <w:sz w:val="24"/>
          <w:szCs w:val="24"/>
        </w:rPr>
        <w:t>.</w:t>
      </w:r>
      <w:r w:rsidRPr="00341722">
        <w:rPr>
          <w:rFonts w:ascii="Garamond" w:hAnsi="Garamond"/>
          <w:sz w:val="24"/>
          <w:szCs w:val="24"/>
        </w:rPr>
        <w:t xml:space="preserve"> </w:t>
      </w:r>
      <w:r w:rsidR="005E017C" w:rsidRPr="00341722">
        <w:rPr>
          <w:rFonts w:ascii="Garamond" w:hAnsi="Garamond"/>
          <w:sz w:val="24"/>
          <w:szCs w:val="24"/>
        </w:rPr>
        <w:t xml:space="preserve">In their own words a productive model is defined ‘by the conjunction of a profit strategy and a company governance compromise in order to make coherent product policy, productive organization and employment relationships, along with the relevance with respect the macroeconomic growth mode’ (Boyer and </w:t>
      </w:r>
      <w:proofErr w:type="spellStart"/>
      <w:r w:rsidR="005E017C" w:rsidRPr="00341722">
        <w:rPr>
          <w:rFonts w:ascii="Garamond" w:hAnsi="Garamond"/>
          <w:sz w:val="24"/>
          <w:szCs w:val="24"/>
        </w:rPr>
        <w:t>Freyssenet</w:t>
      </w:r>
      <w:proofErr w:type="spellEnd"/>
      <w:r w:rsidR="005E017C" w:rsidRPr="00341722">
        <w:rPr>
          <w:rFonts w:ascii="Garamond" w:hAnsi="Garamond"/>
          <w:sz w:val="24"/>
          <w:szCs w:val="24"/>
        </w:rPr>
        <w:t>, 2002).</w:t>
      </w:r>
      <w:r w:rsidR="00AB49DA" w:rsidRPr="00341722">
        <w:rPr>
          <w:rFonts w:ascii="Garamond" w:hAnsi="Garamond"/>
          <w:sz w:val="24"/>
          <w:szCs w:val="24"/>
        </w:rPr>
        <w:t xml:space="preserve"> The authors articulated the concept with their deep understanding of the functioning of capitalist economies developed through the Regulation school’s long efforts to shed light on underlying forces of capitalist </w:t>
      </w:r>
      <w:r w:rsidR="00556840" w:rsidRPr="00341722">
        <w:rPr>
          <w:rFonts w:ascii="Garamond" w:hAnsi="Garamond"/>
          <w:sz w:val="24"/>
          <w:szCs w:val="24"/>
        </w:rPr>
        <w:t xml:space="preserve">development and change. </w:t>
      </w:r>
      <w:r w:rsidR="00721E1C" w:rsidRPr="00341722">
        <w:rPr>
          <w:rFonts w:ascii="Garamond" w:hAnsi="Garamond"/>
          <w:sz w:val="24"/>
          <w:szCs w:val="24"/>
        </w:rPr>
        <w:t xml:space="preserve">The links between </w:t>
      </w:r>
      <w:r w:rsidR="00760AA5" w:rsidRPr="00341722">
        <w:rPr>
          <w:rFonts w:ascii="Garamond" w:hAnsi="Garamond"/>
          <w:sz w:val="24"/>
          <w:szCs w:val="24"/>
        </w:rPr>
        <w:t xml:space="preserve">productive models and </w:t>
      </w:r>
      <w:r w:rsidR="00721E1C" w:rsidRPr="00341722">
        <w:rPr>
          <w:rFonts w:ascii="Garamond" w:hAnsi="Garamond"/>
          <w:sz w:val="24"/>
          <w:szCs w:val="24"/>
        </w:rPr>
        <w:t xml:space="preserve">the macroeconomic environment </w:t>
      </w:r>
      <w:r w:rsidR="00760AA5" w:rsidRPr="00341722">
        <w:rPr>
          <w:rFonts w:ascii="Garamond" w:hAnsi="Garamond"/>
          <w:sz w:val="24"/>
          <w:szCs w:val="24"/>
        </w:rPr>
        <w:t>including</w:t>
      </w:r>
      <w:r w:rsidR="00721E1C" w:rsidRPr="00341722">
        <w:rPr>
          <w:rFonts w:ascii="Garamond" w:hAnsi="Garamond"/>
          <w:sz w:val="24"/>
          <w:szCs w:val="24"/>
        </w:rPr>
        <w:t xml:space="preserve"> fundamental dynamics of aggregate demand provide a solidly built macro base which does not exist in the business models literature where the point of interest is </w:t>
      </w:r>
      <w:r w:rsidR="00760AA5" w:rsidRPr="00341722">
        <w:rPr>
          <w:rFonts w:ascii="Garamond" w:hAnsi="Garamond"/>
          <w:sz w:val="24"/>
          <w:szCs w:val="24"/>
        </w:rPr>
        <w:t xml:space="preserve">always </w:t>
      </w:r>
      <w:r w:rsidR="00721E1C" w:rsidRPr="00341722">
        <w:rPr>
          <w:rFonts w:ascii="Garamond" w:hAnsi="Garamond"/>
          <w:sz w:val="24"/>
          <w:szCs w:val="24"/>
        </w:rPr>
        <w:t xml:space="preserve">the specific demand for the specific commodity to be produced by the </w:t>
      </w:r>
      <w:r w:rsidR="001321D0" w:rsidRPr="00341722">
        <w:rPr>
          <w:rFonts w:ascii="Garamond" w:hAnsi="Garamond"/>
          <w:sz w:val="24"/>
          <w:szCs w:val="24"/>
        </w:rPr>
        <w:t xml:space="preserve">specific </w:t>
      </w:r>
      <w:r w:rsidR="00721E1C" w:rsidRPr="00341722">
        <w:rPr>
          <w:rFonts w:ascii="Garamond" w:hAnsi="Garamond"/>
          <w:sz w:val="24"/>
          <w:szCs w:val="24"/>
        </w:rPr>
        <w:t>firm or network in question.</w:t>
      </w:r>
      <w:r w:rsidR="00D47AA2" w:rsidRPr="00341722">
        <w:rPr>
          <w:rFonts w:ascii="Garamond" w:hAnsi="Garamond"/>
          <w:sz w:val="24"/>
          <w:szCs w:val="24"/>
        </w:rPr>
        <w:t xml:space="preserve"> </w:t>
      </w:r>
      <w:r w:rsidR="00760AA5" w:rsidRPr="00341722">
        <w:rPr>
          <w:rFonts w:ascii="Garamond" w:hAnsi="Garamond"/>
          <w:sz w:val="24"/>
          <w:szCs w:val="24"/>
        </w:rPr>
        <w:t>Thus, in productive models, the</w:t>
      </w:r>
      <w:r w:rsidR="00CE289E" w:rsidRPr="00341722">
        <w:rPr>
          <w:rFonts w:ascii="Garamond" w:hAnsi="Garamond"/>
          <w:sz w:val="24"/>
          <w:szCs w:val="24"/>
        </w:rPr>
        <w:t xml:space="preserve"> role of institutions in shaping productive models by creating constraints or enablers is critical (Lung, 2008). </w:t>
      </w:r>
      <w:r w:rsidR="00465223" w:rsidRPr="00341722">
        <w:rPr>
          <w:rFonts w:ascii="Garamond" w:hAnsi="Garamond"/>
          <w:sz w:val="24"/>
          <w:szCs w:val="24"/>
        </w:rPr>
        <w:t>In addition</w:t>
      </w:r>
      <w:r w:rsidR="009838E8" w:rsidRPr="00341722">
        <w:rPr>
          <w:rFonts w:ascii="Garamond" w:hAnsi="Garamond"/>
          <w:sz w:val="24"/>
          <w:szCs w:val="24"/>
        </w:rPr>
        <w:t>,</w:t>
      </w:r>
      <w:r w:rsidR="00465223" w:rsidRPr="00341722">
        <w:rPr>
          <w:rFonts w:ascii="Garamond" w:hAnsi="Garamond"/>
          <w:sz w:val="24"/>
          <w:szCs w:val="24"/>
        </w:rPr>
        <w:t xml:space="preserve"> </w:t>
      </w:r>
      <w:r w:rsidR="00760AA5" w:rsidRPr="00341722">
        <w:rPr>
          <w:rFonts w:ascii="Garamond" w:hAnsi="Garamond"/>
          <w:sz w:val="24"/>
          <w:szCs w:val="24"/>
        </w:rPr>
        <w:t>the</w:t>
      </w:r>
      <w:r w:rsidR="00465223" w:rsidRPr="00341722">
        <w:rPr>
          <w:rFonts w:ascii="Garamond" w:hAnsi="Garamond"/>
          <w:sz w:val="24"/>
          <w:szCs w:val="24"/>
        </w:rPr>
        <w:t xml:space="preserve"> emphasis on the employment relationship </w:t>
      </w:r>
      <w:r w:rsidR="009838E8" w:rsidRPr="00341722">
        <w:rPr>
          <w:rFonts w:ascii="Garamond" w:hAnsi="Garamond"/>
          <w:sz w:val="24"/>
          <w:szCs w:val="24"/>
        </w:rPr>
        <w:t xml:space="preserve">and the compromise between different </w:t>
      </w:r>
      <w:r w:rsidR="009838E8" w:rsidRPr="00341722">
        <w:rPr>
          <w:rFonts w:ascii="Garamond" w:hAnsi="Garamond"/>
          <w:sz w:val="24"/>
          <w:szCs w:val="24"/>
        </w:rPr>
        <w:lastRenderedPageBreak/>
        <w:t xml:space="preserve">stakeholders </w:t>
      </w:r>
      <w:r w:rsidR="00465223" w:rsidRPr="00341722">
        <w:rPr>
          <w:rFonts w:ascii="Garamond" w:hAnsi="Garamond"/>
          <w:sz w:val="24"/>
          <w:szCs w:val="24"/>
        </w:rPr>
        <w:t xml:space="preserve">as </w:t>
      </w:r>
      <w:r w:rsidR="00760AA5" w:rsidRPr="00341722">
        <w:rPr>
          <w:rFonts w:ascii="Garamond" w:hAnsi="Garamond"/>
          <w:sz w:val="24"/>
          <w:szCs w:val="24"/>
        </w:rPr>
        <w:t>decisive</w:t>
      </w:r>
      <w:r w:rsidR="00465223" w:rsidRPr="00341722">
        <w:rPr>
          <w:rFonts w:ascii="Garamond" w:hAnsi="Garamond"/>
          <w:sz w:val="24"/>
          <w:szCs w:val="24"/>
        </w:rPr>
        <w:t xml:space="preserve"> component</w:t>
      </w:r>
      <w:r w:rsidR="00760AA5" w:rsidRPr="00341722">
        <w:rPr>
          <w:rFonts w:ascii="Garamond" w:hAnsi="Garamond"/>
          <w:sz w:val="24"/>
          <w:szCs w:val="24"/>
        </w:rPr>
        <w:t>s</w:t>
      </w:r>
      <w:r w:rsidR="00465223" w:rsidRPr="00341722">
        <w:rPr>
          <w:rFonts w:ascii="Garamond" w:hAnsi="Garamond"/>
          <w:sz w:val="24"/>
          <w:szCs w:val="24"/>
        </w:rPr>
        <w:t xml:space="preserve"> of profit strategy of firms </w:t>
      </w:r>
      <w:r w:rsidR="00760AA5" w:rsidRPr="00341722">
        <w:rPr>
          <w:rFonts w:ascii="Garamond" w:hAnsi="Garamond"/>
          <w:sz w:val="24"/>
          <w:szCs w:val="24"/>
        </w:rPr>
        <w:t xml:space="preserve">and </w:t>
      </w:r>
      <w:r w:rsidR="00465223" w:rsidRPr="00341722">
        <w:rPr>
          <w:rFonts w:ascii="Garamond" w:hAnsi="Garamond"/>
          <w:sz w:val="24"/>
          <w:szCs w:val="24"/>
        </w:rPr>
        <w:t xml:space="preserve">their </w:t>
      </w:r>
      <w:r w:rsidR="009838E8" w:rsidRPr="00341722">
        <w:rPr>
          <w:rFonts w:ascii="Garamond" w:hAnsi="Garamond"/>
          <w:sz w:val="24"/>
          <w:szCs w:val="24"/>
        </w:rPr>
        <w:t>productive organization is fundamental.</w:t>
      </w:r>
    </w:p>
    <w:p w:rsidR="00556840" w:rsidRPr="00341722" w:rsidRDefault="004E429A" w:rsidP="006E2EA1">
      <w:pPr>
        <w:spacing w:after="120" w:line="240" w:lineRule="auto"/>
        <w:jc w:val="both"/>
        <w:rPr>
          <w:rFonts w:ascii="Garamond" w:hAnsi="Garamond"/>
          <w:sz w:val="24"/>
          <w:szCs w:val="24"/>
        </w:rPr>
      </w:pPr>
      <w:r w:rsidRPr="00341722">
        <w:rPr>
          <w:rFonts w:ascii="Garamond" w:hAnsi="Garamond"/>
          <w:sz w:val="24"/>
          <w:szCs w:val="24"/>
        </w:rPr>
        <w:t xml:space="preserve">However, the role of finance in redefining productive strategies and organization, a </w:t>
      </w:r>
      <w:r w:rsidR="00A14FAA" w:rsidRPr="00341722">
        <w:rPr>
          <w:rFonts w:ascii="Garamond" w:hAnsi="Garamond"/>
          <w:sz w:val="24"/>
          <w:szCs w:val="24"/>
        </w:rPr>
        <w:t xml:space="preserve">critical </w:t>
      </w:r>
      <w:r w:rsidRPr="00341722">
        <w:rPr>
          <w:rFonts w:ascii="Garamond" w:hAnsi="Garamond"/>
          <w:sz w:val="24"/>
          <w:szCs w:val="24"/>
        </w:rPr>
        <w:t xml:space="preserve">factor </w:t>
      </w:r>
      <w:r w:rsidR="00A14FAA" w:rsidRPr="00341722">
        <w:rPr>
          <w:rFonts w:ascii="Garamond" w:hAnsi="Garamond"/>
          <w:sz w:val="24"/>
          <w:szCs w:val="24"/>
        </w:rPr>
        <w:t xml:space="preserve">in shaping productive models, was missing in early conceptualization of Boyer and </w:t>
      </w:r>
      <w:proofErr w:type="spellStart"/>
      <w:r w:rsidR="00A14FAA" w:rsidRPr="00341722">
        <w:rPr>
          <w:rFonts w:ascii="Garamond" w:hAnsi="Garamond"/>
          <w:sz w:val="24"/>
          <w:szCs w:val="24"/>
        </w:rPr>
        <w:t>Freyssenet</w:t>
      </w:r>
      <w:proofErr w:type="spellEnd"/>
      <w:r w:rsidR="00A14FAA" w:rsidRPr="00341722">
        <w:rPr>
          <w:rFonts w:ascii="Garamond" w:hAnsi="Garamond"/>
          <w:sz w:val="24"/>
          <w:szCs w:val="24"/>
        </w:rPr>
        <w:t>. They were truly aware of the fact that financial sphere would have important consequences on governance compromises</w:t>
      </w:r>
      <w:r w:rsidRPr="00341722">
        <w:rPr>
          <w:rFonts w:ascii="Garamond" w:hAnsi="Garamond"/>
          <w:sz w:val="24"/>
          <w:szCs w:val="24"/>
        </w:rPr>
        <w:t>.</w:t>
      </w:r>
      <w:r w:rsidR="00A14FAA" w:rsidRPr="00341722">
        <w:rPr>
          <w:rFonts w:ascii="Garamond" w:hAnsi="Garamond"/>
          <w:sz w:val="24"/>
          <w:szCs w:val="24"/>
        </w:rPr>
        <w:t xml:space="preserve"> </w:t>
      </w:r>
      <w:r w:rsidRPr="00341722">
        <w:rPr>
          <w:rFonts w:ascii="Garamond" w:hAnsi="Garamond"/>
          <w:sz w:val="24"/>
          <w:szCs w:val="24"/>
        </w:rPr>
        <w:t xml:space="preserve">However, the role of finance becomes important only when firms lose control over their funding mechanisms and their independence </w:t>
      </w:r>
      <w:r w:rsidR="00A14FAA" w:rsidRPr="00341722">
        <w:rPr>
          <w:rFonts w:ascii="Garamond" w:hAnsi="Garamond"/>
          <w:sz w:val="24"/>
          <w:szCs w:val="24"/>
        </w:rPr>
        <w:t xml:space="preserve">as if </w:t>
      </w:r>
      <w:r w:rsidRPr="00341722">
        <w:rPr>
          <w:rFonts w:ascii="Garamond" w:hAnsi="Garamond"/>
          <w:sz w:val="24"/>
          <w:szCs w:val="24"/>
        </w:rPr>
        <w:t xml:space="preserve">a </w:t>
      </w:r>
      <w:r w:rsidR="00A14FAA" w:rsidRPr="00341722">
        <w:rPr>
          <w:rFonts w:ascii="Garamond" w:hAnsi="Garamond"/>
          <w:sz w:val="24"/>
          <w:szCs w:val="24"/>
        </w:rPr>
        <w:t>firm</w:t>
      </w:r>
      <w:r w:rsidRPr="00341722">
        <w:rPr>
          <w:rFonts w:ascii="Garamond" w:hAnsi="Garamond"/>
          <w:sz w:val="24"/>
          <w:szCs w:val="24"/>
        </w:rPr>
        <w:t>, on its own,</w:t>
      </w:r>
      <w:r w:rsidR="00A14FAA" w:rsidRPr="00341722">
        <w:rPr>
          <w:rFonts w:ascii="Garamond" w:hAnsi="Garamond"/>
          <w:sz w:val="24"/>
          <w:szCs w:val="24"/>
        </w:rPr>
        <w:t xml:space="preserve"> is a homogenous entity with shared obje</w:t>
      </w:r>
      <w:r w:rsidRPr="00341722">
        <w:rPr>
          <w:rFonts w:ascii="Garamond" w:hAnsi="Garamond"/>
          <w:sz w:val="24"/>
          <w:szCs w:val="24"/>
        </w:rPr>
        <w:t>ctives by different stakeholders</w:t>
      </w:r>
      <w:r w:rsidR="00A14FAA" w:rsidRPr="00341722">
        <w:rPr>
          <w:rFonts w:ascii="Garamond" w:hAnsi="Garamond"/>
          <w:sz w:val="24"/>
          <w:szCs w:val="24"/>
        </w:rPr>
        <w:t xml:space="preserve">. </w:t>
      </w:r>
      <w:r w:rsidR="004F463B" w:rsidRPr="00341722">
        <w:rPr>
          <w:rFonts w:ascii="Garamond" w:hAnsi="Garamond"/>
          <w:sz w:val="24"/>
          <w:szCs w:val="24"/>
        </w:rPr>
        <w:t xml:space="preserve">Here, Haslam et al., (2012) provide important insights to the business model discussion which can be </w:t>
      </w:r>
      <w:r w:rsidR="00D456B0" w:rsidRPr="00341722">
        <w:rPr>
          <w:rFonts w:ascii="Garamond" w:hAnsi="Garamond"/>
          <w:sz w:val="24"/>
          <w:szCs w:val="24"/>
        </w:rPr>
        <w:t xml:space="preserve">thought in line with productive model approach as a financial sphere. </w:t>
      </w:r>
      <w:r w:rsidR="00D74862" w:rsidRPr="00341722">
        <w:rPr>
          <w:rFonts w:ascii="Garamond" w:hAnsi="Garamond"/>
          <w:sz w:val="24"/>
          <w:szCs w:val="24"/>
        </w:rPr>
        <w:t>For them, t</w:t>
      </w:r>
      <w:r w:rsidR="00D456B0" w:rsidRPr="00341722">
        <w:rPr>
          <w:rFonts w:ascii="Garamond" w:hAnsi="Garamond"/>
          <w:sz w:val="24"/>
          <w:szCs w:val="24"/>
        </w:rPr>
        <w:t xml:space="preserve">he purpose of </w:t>
      </w:r>
      <w:r w:rsidR="00D74862" w:rsidRPr="00341722">
        <w:rPr>
          <w:rFonts w:ascii="Garamond" w:hAnsi="Garamond"/>
          <w:sz w:val="24"/>
          <w:szCs w:val="24"/>
        </w:rPr>
        <w:t>following</w:t>
      </w:r>
      <w:r w:rsidR="00D456B0" w:rsidRPr="00341722">
        <w:rPr>
          <w:rFonts w:ascii="Garamond" w:hAnsi="Garamond"/>
          <w:sz w:val="24"/>
          <w:szCs w:val="24"/>
        </w:rPr>
        <w:t xml:space="preserve"> a business model is to generate financial surplus through leveraging stak</w:t>
      </w:r>
      <w:r w:rsidRPr="00341722">
        <w:rPr>
          <w:rFonts w:ascii="Garamond" w:hAnsi="Garamond"/>
          <w:sz w:val="24"/>
          <w:szCs w:val="24"/>
        </w:rPr>
        <w:t>eholders (Haslam et al., 2012).</w:t>
      </w:r>
    </w:p>
    <w:p w:rsidR="00D456B0" w:rsidRPr="00341722" w:rsidRDefault="009F5543" w:rsidP="006E2EA1">
      <w:pPr>
        <w:spacing w:after="120" w:line="240" w:lineRule="auto"/>
        <w:jc w:val="both"/>
        <w:rPr>
          <w:rFonts w:ascii="Garamond" w:hAnsi="Garamond"/>
          <w:sz w:val="24"/>
          <w:szCs w:val="24"/>
        </w:rPr>
      </w:pPr>
      <w:r w:rsidRPr="00341722">
        <w:rPr>
          <w:rFonts w:ascii="Garamond" w:hAnsi="Garamond"/>
          <w:sz w:val="24"/>
          <w:szCs w:val="24"/>
        </w:rPr>
        <w:t>Thus</w:t>
      </w:r>
      <w:r w:rsidR="00D456B0" w:rsidRPr="00341722">
        <w:rPr>
          <w:rFonts w:ascii="Garamond" w:hAnsi="Garamond"/>
          <w:sz w:val="24"/>
          <w:szCs w:val="24"/>
        </w:rPr>
        <w:t xml:space="preserve"> </w:t>
      </w:r>
      <w:r w:rsidRPr="00341722">
        <w:rPr>
          <w:rFonts w:ascii="Garamond" w:hAnsi="Garamond"/>
          <w:sz w:val="24"/>
          <w:szCs w:val="24"/>
        </w:rPr>
        <w:t xml:space="preserve">an integrated </w:t>
      </w:r>
      <w:r w:rsidR="00CA33E1" w:rsidRPr="00341722">
        <w:rPr>
          <w:rFonts w:ascii="Garamond" w:hAnsi="Garamond"/>
          <w:sz w:val="24"/>
          <w:szCs w:val="24"/>
        </w:rPr>
        <w:t xml:space="preserve">methodological </w:t>
      </w:r>
      <w:r w:rsidR="00D456B0" w:rsidRPr="00341722">
        <w:rPr>
          <w:rFonts w:ascii="Garamond" w:hAnsi="Garamond"/>
          <w:sz w:val="24"/>
          <w:szCs w:val="24"/>
        </w:rPr>
        <w:t xml:space="preserve">perspective </w:t>
      </w:r>
      <w:r w:rsidR="00CA33E1" w:rsidRPr="00341722">
        <w:rPr>
          <w:rFonts w:ascii="Garamond" w:hAnsi="Garamond"/>
          <w:sz w:val="24"/>
          <w:szCs w:val="24"/>
        </w:rPr>
        <w:t>discuss</w:t>
      </w:r>
      <w:r w:rsidRPr="00341722">
        <w:rPr>
          <w:rFonts w:ascii="Garamond" w:hAnsi="Garamond"/>
          <w:sz w:val="24"/>
          <w:szCs w:val="24"/>
        </w:rPr>
        <w:t>ing</w:t>
      </w:r>
      <w:r w:rsidR="00CA33E1" w:rsidRPr="00341722">
        <w:rPr>
          <w:rFonts w:ascii="Garamond" w:hAnsi="Garamond"/>
          <w:sz w:val="24"/>
          <w:szCs w:val="24"/>
        </w:rPr>
        <w:t xml:space="preserve"> specific forms of business/productive models of the 21</w:t>
      </w:r>
      <w:r w:rsidR="00CA33E1" w:rsidRPr="00341722">
        <w:rPr>
          <w:rFonts w:ascii="Garamond" w:hAnsi="Garamond"/>
          <w:sz w:val="24"/>
          <w:szCs w:val="24"/>
          <w:vertAlign w:val="superscript"/>
        </w:rPr>
        <w:t>st</w:t>
      </w:r>
      <w:r w:rsidR="00CA33E1" w:rsidRPr="00341722">
        <w:rPr>
          <w:rFonts w:ascii="Garamond" w:hAnsi="Garamond"/>
          <w:sz w:val="24"/>
          <w:szCs w:val="24"/>
        </w:rPr>
        <w:t xml:space="preserve"> century including the ones in commercial aircraft manufacturing</w:t>
      </w:r>
      <w:r w:rsidRPr="00341722">
        <w:rPr>
          <w:rFonts w:ascii="Garamond" w:hAnsi="Garamond"/>
          <w:sz w:val="24"/>
          <w:szCs w:val="24"/>
        </w:rPr>
        <w:t xml:space="preserve"> is still needed</w:t>
      </w:r>
      <w:r w:rsidR="00CA33E1" w:rsidRPr="00341722">
        <w:rPr>
          <w:rFonts w:ascii="Garamond" w:hAnsi="Garamond"/>
          <w:sz w:val="24"/>
          <w:szCs w:val="24"/>
        </w:rPr>
        <w:t xml:space="preserve">. The divergence of scholarly concerns and analytical perspectives within this ‘models’ literature hinder the potential to offer a methodological </w:t>
      </w:r>
      <w:r w:rsidRPr="00341722">
        <w:rPr>
          <w:rFonts w:ascii="Garamond" w:hAnsi="Garamond"/>
          <w:sz w:val="24"/>
          <w:szCs w:val="24"/>
        </w:rPr>
        <w:t>set</w:t>
      </w:r>
      <w:r w:rsidR="00CA33E1" w:rsidRPr="00341722">
        <w:rPr>
          <w:rFonts w:ascii="Garamond" w:hAnsi="Garamond"/>
          <w:sz w:val="24"/>
          <w:szCs w:val="24"/>
        </w:rPr>
        <w:t xml:space="preserve"> to be applicable to different industries and firms. The </w:t>
      </w:r>
      <w:r w:rsidRPr="00341722">
        <w:rPr>
          <w:rFonts w:ascii="Garamond" w:hAnsi="Garamond"/>
          <w:sz w:val="24"/>
          <w:szCs w:val="24"/>
        </w:rPr>
        <w:t xml:space="preserve">empirical investigation of </w:t>
      </w:r>
      <w:r w:rsidR="00CA33E1" w:rsidRPr="00341722">
        <w:rPr>
          <w:rFonts w:ascii="Garamond" w:hAnsi="Garamond"/>
          <w:sz w:val="24"/>
          <w:szCs w:val="24"/>
        </w:rPr>
        <w:t>productive models’ was only on 20</w:t>
      </w:r>
      <w:r w:rsidR="00CA33E1" w:rsidRPr="00341722">
        <w:rPr>
          <w:rFonts w:ascii="Garamond" w:hAnsi="Garamond"/>
          <w:sz w:val="24"/>
          <w:szCs w:val="24"/>
          <w:vertAlign w:val="superscript"/>
        </w:rPr>
        <w:t>th</w:t>
      </w:r>
      <w:r w:rsidR="00CA33E1" w:rsidRPr="00341722">
        <w:rPr>
          <w:rFonts w:ascii="Garamond" w:hAnsi="Garamond"/>
          <w:sz w:val="24"/>
          <w:szCs w:val="24"/>
        </w:rPr>
        <w:t xml:space="preserve"> century auto industry and the atomized approaches to business models do not help to constitute a solid template to analyze a specific case within a business/productive model framework. As it is highlighted, a theoretical background is </w:t>
      </w:r>
      <w:r w:rsidR="0026382B" w:rsidRPr="00341722">
        <w:rPr>
          <w:rFonts w:ascii="Garamond" w:hAnsi="Garamond"/>
          <w:sz w:val="24"/>
          <w:szCs w:val="24"/>
        </w:rPr>
        <w:t xml:space="preserve">critically </w:t>
      </w:r>
      <w:r w:rsidR="00CA33E1" w:rsidRPr="00341722">
        <w:rPr>
          <w:rFonts w:ascii="Garamond" w:hAnsi="Garamond"/>
          <w:sz w:val="24"/>
          <w:szCs w:val="24"/>
        </w:rPr>
        <w:t xml:space="preserve">needed to put forward the fundamental elements of proposed models and to exert </w:t>
      </w:r>
      <w:r w:rsidR="006C3584" w:rsidRPr="00341722">
        <w:rPr>
          <w:rFonts w:ascii="Garamond" w:hAnsi="Garamond"/>
          <w:sz w:val="24"/>
          <w:szCs w:val="24"/>
        </w:rPr>
        <w:t>analytical rigor on an empirical study.</w:t>
      </w:r>
    </w:p>
    <w:p w:rsidR="00EB796A" w:rsidRPr="00341722" w:rsidRDefault="00EB796A" w:rsidP="006E2EA1">
      <w:pPr>
        <w:spacing w:after="120" w:line="240" w:lineRule="auto"/>
        <w:jc w:val="both"/>
        <w:rPr>
          <w:rFonts w:ascii="Garamond" w:hAnsi="Garamond"/>
          <w:sz w:val="24"/>
          <w:szCs w:val="24"/>
        </w:rPr>
      </w:pPr>
      <w:proofErr w:type="spellStart"/>
      <w:r w:rsidRPr="00341722">
        <w:rPr>
          <w:rFonts w:ascii="Garamond" w:hAnsi="Garamond"/>
          <w:sz w:val="24"/>
          <w:szCs w:val="24"/>
        </w:rPr>
        <w:t>Lazonick</w:t>
      </w:r>
      <w:proofErr w:type="spellEnd"/>
      <w:r w:rsidRPr="00341722">
        <w:rPr>
          <w:rFonts w:ascii="Garamond" w:hAnsi="Garamond"/>
          <w:sz w:val="24"/>
          <w:szCs w:val="24"/>
        </w:rPr>
        <w:t xml:space="preserve"> (2013) provide</w:t>
      </w:r>
      <w:r w:rsidR="002D41C3" w:rsidRPr="00341722">
        <w:rPr>
          <w:rFonts w:ascii="Garamond" w:hAnsi="Garamond"/>
          <w:sz w:val="24"/>
          <w:szCs w:val="24"/>
        </w:rPr>
        <w:t xml:space="preserve">s </w:t>
      </w:r>
      <w:r w:rsidRPr="00341722">
        <w:rPr>
          <w:rFonts w:ascii="Garamond" w:hAnsi="Garamond"/>
          <w:sz w:val="24"/>
          <w:szCs w:val="24"/>
        </w:rPr>
        <w:t xml:space="preserve">a comprehensive view of business enterprise which is involved in three generic activities to transform productive resources into commodities to be sold. These activities are </w:t>
      </w:r>
    </w:p>
    <w:p w:rsidR="00C556F2" w:rsidRPr="00341722" w:rsidRDefault="00EB796A" w:rsidP="006E2EA1">
      <w:pPr>
        <w:tabs>
          <w:tab w:val="left" w:pos="360"/>
        </w:tabs>
        <w:spacing w:after="120" w:line="240" w:lineRule="auto"/>
        <w:ind w:left="360" w:right="296"/>
        <w:jc w:val="both"/>
        <w:rPr>
          <w:rFonts w:ascii="Garamond" w:hAnsi="Garamond"/>
        </w:rPr>
      </w:pPr>
      <w:r w:rsidRPr="00341722">
        <w:rPr>
          <w:rFonts w:ascii="Garamond" w:hAnsi="Garamond"/>
          <w:i/>
        </w:rPr>
        <w:t>Strategy</w:t>
      </w:r>
      <w:r w:rsidRPr="00341722">
        <w:rPr>
          <w:rFonts w:ascii="Garamond" w:hAnsi="Garamond"/>
        </w:rPr>
        <w:t xml:space="preserve"> allocates resources to investments in developing human and physical capabilities that, it is hoped, will enable the firm to compete for chosen product markets. </w:t>
      </w:r>
      <w:r w:rsidRPr="00341722">
        <w:rPr>
          <w:rFonts w:ascii="Garamond" w:hAnsi="Garamond"/>
          <w:i/>
        </w:rPr>
        <w:t>Organization</w:t>
      </w:r>
      <w:r w:rsidRPr="00341722">
        <w:rPr>
          <w:rFonts w:ascii="Garamond" w:hAnsi="Garamond"/>
        </w:rPr>
        <w:t xml:space="preserve"> transforms technologies and accesses markets, and thereby develops and utilizes the value-creating capabilities of these resources to generate products that buyers want at prices that they are willing to pay. </w:t>
      </w:r>
      <w:r w:rsidRPr="00341722">
        <w:rPr>
          <w:rFonts w:ascii="Garamond" w:hAnsi="Garamond"/>
          <w:i/>
        </w:rPr>
        <w:t>Finance</w:t>
      </w:r>
      <w:r w:rsidRPr="00341722">
        <w:rPr>
          <w:rFonts w:ascii="Garamond" w:hAnsi="Garamond"/>
        </w:rPr>
        <w:t xml:space="preserve"> sustains the process of developing technologies and accessing markets from the time at which investments in productive resources are made to the time at which financial returns are generated through the sale of products.</w:t>
      </w:r>
    </w:p>
    <w:p w:rsidR="00D16F75" w:rsidRPr="00341722" w:rsidRDefault="00854292" w:rsidP="006E2EA1">
      <w:pPr>
        <w:spacing w:after="120" w:line="240" w:lineRule="auto"/>
        <w:jc w:val="both"/>
        <w:rPr>
          <w:rFonts w:ascii="Garamond" w:hAnsi="Garamond"/>
          <w:sz w:val="24"/>
          <w:szCs w:val="24"/>
        </w:rPr>
      </w:pPr>
      <w:r w:rsidRPr="00341722">
        <w:rPr>
          <w:rFonts w:ascii="Garamond" w:hAnsi="Garamond"/>
          <w:sz w:val="24"/>
          <w:szCs w:val="24"/>
        </w:rPr>
        <w:t>The study assumes that a</w:t>
      </w:r>
      <w:r w:rsidR="00E7559F" w:rsidRPr="00341722">
        <w:rPr>
          <w:rFonts w:ascii="Garamond" w:hAnsi="Garamond"/>
          <w:sz w:val="24"/>
          <w:szCs w:val="24"/>
        </w:rPr>
        <w:t>n e</w:t>
      </w:r>
      <w:r w:rsidR="008169A2" w:rsidRPr="00341722">
        <w:rPr>
          <w:rFonts w:ascii="Garamond" w:hAnsi="Garamond"/>
          <w:sz w:val="24"/>
          <w:szCs w:val="24"/>
        </w:rPr>
        <w:t xml:space="preserve">nterprise’s execution of each of these activities or </w:t>
      </w:r>
      <w:r w:rsidR="008169A2" w:rsidRPr="00341722">
        <w:rPr>
          <w:rFonts w:ascii="Garamond" w:hAnsi="Garamond"/>
          <w:i/>
          <w:sz w:val="24"/>
          <w:szCs w:val="24"/>
        </w:rPr>
        <w:t>modes of action</w:t>
      </w:r>
      <w:r w:rsidR="008169A2" w:rsidRPr="00341722">
        <w:rPr>
          <w:rFonts w:ascii="Garamond" w:hAnsi="Garamond"/>
          <w:sz w:val="24"/>
          <w:szCs w:val="24"/>
        </w:rPr>
        <w:t xml:space="preserve"> identif</w:t>
      </w:r>
      <w:r w:rsidRPr="00341722">
        <w:rPr>
          <w:rFonts w:ascii="Garamond" w:hAnsi="Garamond"/>
          <w:sz w:val="24"/>
          <w:szCs w:val="24"/>
        </w:rPr>
        <w:t>y</w:t>
      </w:r>
      <w:r w:rsidR="00D16F75" w:rsidRPr="00341722">
        <w:rPr>
          <w:rFonts w:ascii="Garamond" w:hAnsi="Garamond"/>
          <w:sz w:val="24"/>
          <w:szCs w:val="24"/>
        </w:rPr>
        <w:t xml:space="preserve"> </w:t>
      </w:r>
      <w:r w:rsidR="008169A2" w:rsidRPr="00341722">
        <w:rPr>
          <w:rFonts w:ascii="Garamond" w:hAnsi="Garamond"/>
          <w:sz w:val="24"/>
          <w:szCs w:val="24"/>
        </w:rPr>
        <w:t>the guidelines of their business or productive model</w:t>
      </w:r>
      <w:r w:rsidR="00D16F75" w:rsidRPr="00341722">
        <w:rPr>
          <w:rFonts w:ascii="Garamond" w:hAnsi="Garamond"/>
          <w:sz w:val="24"/>
          <w:szCs w:val="24"/>
        </w:rPr>
        <w:t xml:space="preserve">. Within a specific industry for a certain period of time, there may be a dominant model adopted by </w:t>
      </w:r>
      <w:r w:rsidR="00DF7D47" w:rsidRPr="00341722">
        <w:rPr>
          <w:rFonts w:ascii="Garamond" w:hAnsi="Garamond"/>
          <w:sz w:val="24"/>
          <w:szCs w:val="24"/>
        </w:rPr>
        <w:t>prominent</w:t>
      </w:r>
      <w:r w:rsidR="00D16F75" w:rsidRPr="00341722">
        <w:rPr>
          <w:rFonts w:ascii="Garamond" w:hAnsi="Garamond"/>
          <w:sz w:val="24"/>
          <w:szCs w:val="24"/>
        </w:rPr>
        <w:t xml:space="preserve"> firms of the industry. However, certain aspects of the model may or may not exist in a firm or another depending on their different strategic orientations. Equally important, institutional environment may or may not allow firms to put forward certain aspects of the dominant model or compel them to modify it. Despite growing interest within the business literature, there is still a requisite to explain productive/business models within the domain of economic theory with an emphasis on technological </w:t>
      </w:r>
      <w:r w:rsidRPr="00341722">
        <w:rPr>
          <w:rFonts w:ascii="Garamond" w:hAnsi="Garamond"/>
          <w:sz w:val="24"/>
          <w:szCs w:val="24"/>
        </w:rPr>
        <w:t>change</w:t>
      </w:r>
      <w:r w:rsidR="00D16F75" w:rsidRPr="00341722">
        <w:rPr>
          <w:rFonts w:ascii="Garamond" w:hAnsi="Garamond"/>
          <w:sz w:val="24"/>
          <w:szCs w:val="24"/>
        </w:rPr>
        <w:t>, industrial relations, financial orientations</w:t>
      </w:r>
      <w:r w:rsidRPr="00341722">
        <w:rPr>
          <w:rFonts w:ascii="Garamond" w:hAnsi="Garamond"/>
          <w:sz w:val="24"/>
          <w:szCs w:val="24"/>
        </w:rPr>
        <w:t>, and regulatory frameworks</w:t>
      </w:r>
      <w:r w:rsidR="00D16F75" w:rsidRPr="00341722">
        <w:rPr>
          <w:rFonts w:ascii="Garamond" w:hAnsi="Garamond"/>
          <w:sz w:val="24"/>
          <w:szCs w:val="24"/>
        </w:rPr>
        <w:t xml:space="preserve">. Each of these concepts is a major determinant of the particularities </w:t>
      </w:r>
      <w:r w:rsidRPr="00341722">
        <w:rPr>
          <w:rFonts w:ascii="Garamond" w:hAnsi="Garamond"/>
          <w:sz w:val="24"/>
          <w:szCs w:val="24"/>
        </w:rPr>
        <w:t>and</w:t>
      </w:r>
      <w:r w:rsidR="00D16F75" w:rsidRPr="00341722">
        <w:rPr>
          <w:rFonts w:ascii="Garamond" w:hAnsi="Garamond"/>
          <w:sz w:val="24"/>
          <w:szCs w:val="24"/>
        </w:rPr>
        <w:t xml:space="preserve"> boundaries of a model at a specific point in time, within defined geographies and industries (</w:t>
      </w:r>
      <w:proofErr w:type="spellStart"/>
      <w:r w:rsidR="00D16F75" w:rsidRPr="00341722">
        <w:rPr>
          <w:rFonts w:ascii="Garamond" w:hAnsi="Garamond"/>
          <w:sz w:val="24"/>
          <w:szCs w:val="24"/>
        </w:rPr>
        <w:t>Montalban</w:t>
      </w:r>
      <w:proofErr w:type="spellEnd"/>
      <w:r w:rsidR="00D16F75" w:rsidRPr="00341722">
        <w:rPr>
          <w:rFonts w:ascii="Garamond" w:hAnsi="Garamond"/>
          <w:sz w:val="24"/>
          <w:szCs w:val="24"/>
        </w:rPr>
        <w:t xml:space="preserve"> and </w:t>
      </w:r>
      <w:proofErr w:type="spellStart"/>
      <w:r w:rsidR="00D16F75" w:rsidRPr="00341722">
        <w:rPr>
          <w:rFonts w:ascii="Garamond" w:hAnsi="Garamond"/>
          <w:sz w:val="24"/>
          <w:szCs w:val="24"/>
        </w:rPr>
        <w:t>Sakinc</w:t>
      </w:r>
      <w:proofErr w:type="spellEnd"/>
      <w:r w:rsidR="00D16F75" w:rsidRPr="00341722">
        <w:rPr>
          <w:rFonts w:ascii="Garamond" w:hAnsi="Garamond"/>
          <w:sz w:val="24"/>
          <w:szCs w:val="24"/>
        </w:rPr>
        <w:t>, 2013).</w:t>
      </w:r>
    </w:p>
    <w:p w:rsidR="00D16F75" w:rsidRPr="00341722" w:rsidRDefault="00D16F75" w:rsidP="006E2EA1">
      <w:pPr>
        <w:spacing w:after="120" w:line="240" w:lineRule="auto"/>
        <w:jc w:val="both"/>
        <w:rPr>
          <w:rFonts w:ascii="Garamond" w:hAnsi="Garamond"/>
          <w:sz w:val="24"/>
          <w:szCs w:val="24"/>
        </w:rPr>
      </w:pPr>
      <w:r w:rsidRPr="00341722">
        <w:rPr>
          <w:rFonts w:ascii="Garamond" w:hAnsi="Garamond"/>
          <w:sz w:val="24"/>
          <w:szCs w:val="24"/>
        </w:rPr>
        <w:t xml:space="preserve">Thus, for the purpose of this study, systems integration </w:t>
      </w:r>
      <w:r w:rsidR="00604774" w:rsidRPr="00341722">
        <w:rPr>
          <w:rFonts w:ascii="Garamond" w:hAnsi="Garamond"/>
          <w:sz w:val="24"/>
          <w:szCs w:val="24"/>
        </w:rPr>
        <w:t>is proposed as a new business/</w:t>
      </w:r>
      <w:r w:rsidRPr="00341722">
        <w:rPr>
          <w:rFonts w:ascii="Garamond" w:hAnsi="Garamond"/>
          <w:sz w:val="24"/>
          <w:szCs w:val="24"/>
        </w:rPr>
        <w:t xml:space="preserve">productive model </w:t>
      </w:r>
      <w:r w:rsidR="00604774" w:rsidRPr="00341722">
        <w:rPr>
          <w:rFonts w:ascii="Garamond" w:hAnsi="Garamond"/>
          <w:sz w:val="24"/>
          <w:szCs w:val="24"/>
        </w:rPr>
        <w:t xml:space="preserve">for commercial aircraft manufacturing </w:t>
      </w:r>
      <w:r w:rsidRPr="00341722">
        <w:rPr>
          <w:rFonts w:ascii="Garamond" w:hAnsi="Garamond"/>
          <w:sz w:val="24"/>
          <w:szCs w:val="24"/>
        </w:rPr>
        <w:t xml:space="preserve">that implies a </w:t>
      </w:r>
      <w:proofErr w:type="spellStart"/>
      <w:r w:rsidRPr="00341722">
        <w:rPr>
          <w:rFonts w:ascii="Garamond" w:hAnsi="Garamond"/>
          <w:sz w:val="24"/>
          <w:szCs w:val="24"/>
        </w:rPr>
        <w:t>Chandlerian</w:t>
      </w:r>
      <w:proofErr w:type="spellEnd"/>
      <w:r w:rsidRPr="00341722">
        <w:rPr>
          <w:rFonts w:ascii="Garamond" w:hAnsi="Garamond"/>
          <w:sz w:val="24"/>
          <w:szCs w:val="24"/>
        </w:rPr>
        <w:t xml:space="preserve"> type organizational learning strategy</w:t>
      </w:r>
      <w:r w:rsidR="00221B9E" w:rsidRPr="00341722">
        <w:rPr>
          <w:rFonts w:ascii="Garamond" w:hAnsi="Garamond"/>
          <w:sz w:val="24"/>
          <w:szCs w:val="24"/>
        </w:rPr>
        <w:t xml:space="preserve"> in a </w:t>
      </w:r>
      <w:proofErr w:type="spellStart"/>
      <w:r w:rsidR="00221B9E" w:rsidRPr="00341722">
        <w:rPr>
          <w:rFonts w:ascii="Garamond" w:hAnsi="Garamond"/>
          <w:sz w:val="24"/>
          <w:szCs w:val="24"/>
        </w:rPr>
        <w:t>Regulationist</w:t>
      </w:r>
      <w:proofErr w:type="spellEnd"/>
      <w:r w:rsidR="00221B9E" w:rsidRPr="00341722">
        <w:rPr>
          <w:rFonts w:ascii="Garamond" w:hAnsi="Garamond"/>
          <w:sz w:val="24"/>
          <w:szCs w:val="24"/>
        </w:rPr>
        <w:t xml:space="preserve"> macro environment highlighted with the orientation towards </w:t>
      </w:r>
      <w:proofErr w:type="spellStart"/>
      <w:r w:rsidR="00221B9E" w:rsidRPr="00341722">
        <w:rPr>
          <w:rFonts w:ascii="Garamond" w:hAnsi="Garamond"/>
          <w:sz w:val="24"/>
          <w:szCs w:val="24"/>
        </w:rPr>
        <w:t>financialization</w:t>
      </w:r>
      <w:proofErr w:type="spellEnd"/>
      <w:r w:rsidR="00221B9E" w:rsidRPr="00341722">
        <w:rPr>
          <w:rFonts w:ascii="Garamond" w:hAnsi="Garamond"/>
          <w:sz w:val="24"/>
          <w:szCs w:val="24"/>
        </w:rPr>
        <w:t xml:space="preserve"> in the last several decades</w:t>
      </w:r>
      <w:r w:rsidRPr="00341722">
        <w:rPr>
          <w:rFonts w:ascii="Garamond" w:hAnsi="Garamond"/>
          <w:sz w:val="24"/>
          <w:szCs w:val="24"/>
        </w:rPr>
        <w:t>. Within the framework of a model, business enterprises follow their basic aim of generating a surplus and reinvest or distribute it to certain stakeholders while coping with different types of uncertainties and adapting to changes along new product development (new shop floor practices, new technologies, new communication forms and channels, new product market environment, etc.).</w:t>
      </w:r>
    </w:p>
    <w:p w:rsidR="00F43054" w:rsidRPr="00341722" w:rsidRDefault="004D0933" w:rsidP="006E2EA1">
      <w:pPr>
        <w:spacing w:after="120" w:line="240" w:lineRule="auto"/>
        <w:jc w:val="both"/>
        <w:rPr>
          <w:rFonts w:ascii="Garamond" w:hAnsi="Garamond"/>
          <w:sz w:val="24"/>
          <w:szCs w:val="24"/>
        </w:rPr>
      </w:pPr>
      <w:r w:rsidRPr="00341722">
        <w:rPr>
          <w:rFonts w:ascii="Garamond" w:hAnsi="Garamond"/>
          <w:sz w:val="24"/>
          <w:szCs w:val="24"/>
        </w:rPr>
        <w:lastRenderedPageBreak/>
        <w:t>Similar to the relation of organizational capabilities for the managerial capitalism of the 20</w:t>
      </w:r>
      <w:r w:rsidRPr="00341722">
        <w:rPr>
          <w:rFonts w:ascii="Garamond" w:hAnsi="Garamond"/>
          <w:sz w:val="24"/>
          <w:szCs w:val="24"/>
          <w:vertAlign w:val="superscript"/>
        </w:rPr>
        <w:t>th</w:t>
      </w:r>
      <w:r w:rsidRPr="00341722">
        <w:rPr>
          <w:rFonts w:ascii="Garamond" w:hAnsi="Garamond"/>
          <w:sz w:val="24"/>
          <w:szCs w:val="24"/>
        </w:rPr>
        <w:t xml:space="preserve"> cent</w:t>
      </w:r>
      <w:r w:rsidR="00475634" w:rsidRPr="00341722">
        <w:rPr>
          <w:rFonts w:ascii="Garamond" w:hAnsi="Garamond"/>
          <w:sz w:val="24"/>
          <w:szCs w:val="24"/>
        </w:rPr>
        <w:t>ury depicted by Chandler (1992)</w:t>
      </w:r>
      <w:r w:rsidR="00475634" w:rsidRPr="00341722">
        <w:rPr>
          <w:rStyle w:val="Appelnotedebasdep"/>
          <w:rFonts w:ascii="Garamond" w:hAnsi="Garamond"/>
          <w:sz w:val="24"/>
          <w:szCs w:val="24"/>
        </w:rPr>
        <w:footnoteReference w:id="2"/>
      </w:r>
      <w:r w:rsidRPr="00341722">
        <w:rPr>
          <w:rFonts w:ascii="Garamond" w:hAnsi="Garamond"/>
          <w:sz w:val="24"/>
          <w:szCs w:val="24"/>
        </w:rPr>
        <w:t xml:space="preserve">, </w:t>
      </w:r>
      <w:r w:rsidR="00894D52" w:rsidRPr="00341722">
        <w:rPr>
          <w:rFonts w:ascii="Garamond" w:hAnsi="Garamond"/>
          <w:sz w:val="24"/>
          <w:szCs w:val="24"/>
        </w:rPr>
        <w:t xml:space="preserve">the new face of systems integration </w:t>
      </w:r>
      <w:r w:rsidRPr="00341722">
        <w:rPr>
          <w:rFonts w:ascii="Garamond" w:hAnsi="Garamond"/>
          <w:sz w:val="24"/>
          <w:szCs w:val="24"/>
        </w:rPr>
        <w:t>as a core capability of the modern corporation (</w:t>
      </w:r>
      <w:proofErr w:type="spellStart"/>
      <w:r w:rsidRPr="00341722">
        <w:rPr>
          <w:rFonts w:ascii="Garamond" w:hAnsi="Garamond"/>
          <w:sz w:val="24"/>
          <w:szCs w:val="24"/>
        </w:rPr>
        <w:t>Hobday</w:t>
      </w:r>
      <w:proofErr w:type="spellEnd"/>
      <w:r w:rsidRPr="00341722">
        <w:rPr>
          <w:rFonts w:ascii="Garamond" w:hAnsi="Garamond"/>
          <w:sz w:val="24"/>
          <w:szCs w:val="24"/>
        </w:rPr>
        <w:t xml:space="preserve"> et al., 2005) can only be understood if we </w:t>
      </w:r>
      <w:r w:rsidR="00541EA5" w:rsidRPr="00341722">
        <w:rPr>
          <w:rFonts w:ascii="Garamond" w:hAnsi="Garamond"/>
          <w:sz w:val="24"/>
          <w:szCs w:val="24"/>
        </w:rPr>
        <w:t xml:space="preserve">establish the relation between </w:t>
      </w:r>
      <w:r w:rsidR="007F317C" w:rsidRPr="00341722">
        <w:rPr>
          <w:rFonts w:ascii="Garamond" w:hAnsi="Garamond"/>
          <w:sz w:val="24"/>
          <w:szCs w:val="24"/>
        </w:rPr>
        <w:t xml:space="preserve">the development of </w:t>
      </w:r>
      <w:r w:rsidR="005556B3" w:rsidRPr="00341722">
        <w:rPr>
          <w:rFonts w:ascii="Garamond" w:hAnsi="Garamond"/>
          <w:sz w:val="24"/>
          <w:szCs w:val="24"/>
        </w:rPr>
        <w:t xml:space="preserve">such </w:t>
      </w:r>
      <w:r w:rsidR="00FB4546" w:rsidRPr="00341722">
        <w:rPr>
          <w:rFonts w:ascii="Garamond" w:hAnsi="Garamond"/>
          <w:sz w:val="24"/>
          <w:szCs w:val="24"/>
        </w:rPr>
        <w:t xml:space="preserve">new </w:t>
      </w:r>
      <w:r w:rsidR="00541EA5" w:rsidRPr="00341722">
        <w:rPr>
          <w:rFonts w:ascii="Garamond" w:hAnsi="Garamond"/>
          <w:sz w:val="24"/>
          <w:szCs w:val="24"/>
        </w:rPr>
        <w:t xml:space="preserve">capabilities and the </w:t>
      </w:r>
      <w:r w:rsidR="00475634" w:rsidRPr="00341722">
        <w:rPr>
          <w:rFonts w:ascii="Garamond" w:hAnsi="Garamond"/>
          <w:sz w:val="24"/>
          <w:szCs w:val="24"/>
        </w:rPr>
        <w:t>re</w:t>
      </w:r>
      <w:r w:rsidR="00541EA5" w:rsidRPr="00341722">
        <w:rPr>
          <w:rFonts w:ascii="Garamond" w:hAnsi="Garamond"/>
          <w:sz w:val="24"/>
          <w:szCs w:val="24"/>
        </w:rPr>
        <w:t>making of business enterprise</w:t>
      </w:r>
      <w:r w:rsidR="000F3172" w:rsidRPr="00341722">
        <w:rPr>
          <w:rFonts w:ascii="Garamond" w:hAnsi="Garamond"/>
          <w:sz w:val="24"/>
          <w:szCs w:val="24"/>
        </w:rPr>
        <w:t xml:space="preserve">. </w:t>
      </w:r>
      <w:r w:rsidR="009E7B2B" w:rsidRPr="00341722">
        <w:rPr>
          <w:rFonts w:ascii="Garamond" w:hAnsi="Garamond"/>
          <w:sz w:val="24"/>
          <w:szCs w:val="24"/>
        </w:rPr>
        <w:t>It is t</w:t>
      </w:r>
      <w:r w:rsidR="000F3172" w:rsidRPr="00341722">
        <w:rPr>
          <w:rFonts w:ascii="Garamond" w:hAnsi="Garamond"/>
          <w:sz w:val="24"/>
          <w:szCs w:val="24"/>
        </w:rPr>
        <w:t>he</w:t>
      </w:r>
      <w:r w:rsidR="00541EA5" w:rsidRPr="00341722">
        <w:rPr>
          <w:rFonts w:ascii="Garamond" w:hAnsi="Garamond"/>
          <w:sz w:val="24"/>
          <w:szCs w:val="24"/>
        </w:rPr>
        <w:t xml:space="preserve"> centrality of the relation between </w:t>
      </w:r>
      <w:r w:rsidR="00D16F75" w:rsidRPr="00341722">
        <w:rPr>
          <w:rFonts w:ascii="Garamond" w:hAnsi="Garamond"/>
          <w:sz w:val="24"/>
          <w:szCs w:val="24"/>
        </w:rPr>
        <w:t xml:space="preserve">productive </w:t>
      </w:r>
      <w:r w:rsidR="00541EA5" w:rsidRPr="00341722">
        <w:rPr>
          <w:rFonts w:ascii="Garamond" w:hAnsi="Garamond"/>
          <w:sz w:val="24"/>
          <w:szCs w:val="24"/>
        </w:rPr>
        <w:t xml:space="preserve">organization and </w:t>
      </w:r>
      <w:r w:rsidR="00D16F75" w:rsidRPr="00341722">
        <w:rPr>
          <w:rFonts w:ascii="Garamond" w:hAnsi="Garamond"/>
          <w:sz w:val="24"/>
          <w:szCs w:val="24"/>
        </w:rPr>
        <w:t xml:space="preserve">business </w:t>
      </w:r>
      <w:r w:rsidR="00541EA5" w:rsidRPr="00341722">
        <w:rPr>
          <w:rFonts w:ascii="Garamond" w:hAnsi="Garamond"/>
          <w:sz w:val="24"/>
          <w:szCs w:val="24"/>
        </w:rPr>
        <w:t>strategy in systems integration</w:t>
      </w:r>
      <w:r w:rsidR="00FB4546" w:rsidRPr="00341722">
        <w:rPr>
          <w:rFonts w:ascii="Garamond" w:hAnsi="Garamond"/>
          <w:sz w:val="24"/>
          <w:szCs w:val="24"/>
        </w:rPr>
        <w:t xml:space="preserve"> </w:t>
      </w:r>
      <w:r w:rsidR="006934F5" w:rsidRPr="00341722">
        <w:rPr>
          <w:rFonts w:ascii="Garamond" w:hAnsi="Garamond"/>
          <w:sz w:val="24"/>
          <w:szCs w:val="24"/>
        </w:rPr>
        <w:t>(</w:t>
      </w:r>
      <w:r w:rsidR="00FB4546" w:rsidRPr="00341722">
        <w:rPr>
          <w:rFonts w:ascii="Garamond" w:hAnsi="Garamond"/>
          <w:sz w:val="24"/>
          <w:szCs w:val="24"/>
        </w:rPr>
        <w:t>or in any other business orientation</w:t>
      </w:r>
      <w:r w:rsidR="006934F5" w:rsidRPr="00341722">
        <w:rPr>
          <w:rFonts w:ascii="Garamond" w:hAnsi="Garamond"/>
          <w:sz w:val="24"/>
          <w:szCs w:val="24"/>
        </w:rPr>
        <w:t>)</w:t>
      </w:r>
      <w:r w:rsidR="00541EA5" w:rsidRPr="00341722">
        <w:rPr>
          <w:rFonts w:ascii="Garamond" w:hAnsi="Garamond"/>
          <w:sz w:val="24"/>
          <w:szCs w:val="24"/>
        </w:rPr>
        <w:t xml:space="preserve"> </w:t>
      </w:r>
      <w:r w:rsidR="009E7B2B" w:rsidRPr="00341722">
        <w:rPr>
          <w:rFonts w:ascii="Garamond" w:hAnsi="Garamond"/>
          <w:sz w:val="24"/>
          <w:szCs w:val="24"/>
        </w:rPr>
        <w:t xml:space="preserve">that </w:t>
      </w:r>
      <w:r w:rsidR="000F3172" w:rsidRPr="00341722">
        <w:rPr>
          <w:rFonts w:ascii="Garamond" w:hAnsi="Garamond"/>
          <w:sz w:val="24"/>
          <w:szCs w:val="24"/>
        </w:rPr>
        <w:t>provide</w:t>
      </w:r>
      <w:r w:rsidR="000D625E" w:rsidRPr="00341722">
        <w:rPr>
          <w:rFonts w:ascii="Garamond" w:hAnsi="Garamond"/>
          <w:sz w:val="24"/>
          <w:szCs w:val="24"/>
        </w:rPr>
        <w:t>s</w:t>
      </w:r>
      <w:r w:rsidR="000F3172" w:rsidRPr="00341722">
        <w:rPr>
          <w:rFonts w:ascii="Garamond" w:hAnsi="Garamond"/>
          <w:sz w:val="24"/>
          <w:szCs w:val="24"/>
        </w:rPr>
        <w:t xml:space="preserve"> a research framework to analyze the </w:t>
      </w:r>
      <w:r w:rsidR="000B36E7" w:rsidRPr="00341722">
        <w:rPr>
          <w:rFonts w:ascii="Garamond" w:hAnsi="Garamond"/>
          <w:sz w:val="24"/>
          <w:szCs w:val="24"/>
        </w:rPr>
        <w:t>meaning</w:t>
      </w:r>
      <w:r w:rsidR="000F3172" w:rsidRPr="00341722">
        <w:rPr>
          <w:rFonts w:ascii="Garamond" w:hAnsi="Garamond"/>
          <w:sz w:val="24"/>
          <w:szCs w:val="24"/>
        </w:rPr>
        <w:t xml:space="preserve"> of systems integration for the commercial aircraft </w:t>
      </w:r>
      <w:r w:rsidR="009E7B2B" w:rsidRPr="00341722">
        <w:rPr>
          <w:rFonts w:ascii="Garamond" w:hAnsi="Garamond"/>
          <w:sz w:val="24"/>
          <w:szCs w:val="24"/>
        </w:rPr>
        <w:t>manufacturing</w:t>
      </w:r>
      <w:r w:rsidR="000F3172" w:rsidRPr="00341722">
        <w:rPr>
          <w:rFonts w:ascii="Garamond" w:hAnsi="Garamond"/>
          <w:sz w:val="24"/>
          <w:szCs w:val="24"/>
        </w:rPr>
        <w:t xml:space="preserve"> </w:t>
      </w:r>
      <w:r w:rsidR="006934F5" w:rsidRPr="00341722">
        <w:rPr>
          <w:rFonts w:ascii="Garamond" w:hAnsi="Garamond"/>
          <w:sz w:val="24"/>
          <w:szCs w:val="24"/>
        </w:rPr>
        <w:t>primarily</w:t>
      </w:r>
      <w:r w:rsidR="009E7B2B" w:rsidRPr="00341722">
        <w:rPr>
          <w:rFonts w:ascii="Garamond" w:hAnsi="Garamond"/>
          <w:sz w:val="24"/>
          <w:szCs w:val="24"/>
        </w:rPr>
        <w:t xml:space="preserve"> </w:t>
      </w:r>
      <w:r w:rsidR="000F3172" w:rsidRPr="00341722">
        <w:rPr>
          <w:rFonts w:ascii="Garamond" w:hAnsi="Garamond"/>
          <w:sz w:val="24"/>
          <w:szCs w:val="24"/>
        </w:rPr>
        <w:t xml:space="preserve">represented by </w:t>
      </w:r>
      <w:r w:rsidR="006146AD" w:rsidRPr="00341722">
        <w:rPr>
          <w:rFonts w:ascii="Garamond" w:hAnsi="Garamond"/>
          <w:sz w:val="24"/>
          <w:szCs w:val="24"/>
        </w:rPr>
        <w:t>Airbus and Boeing</w:t>
      </w:r>
      <w:r w:rsidR="006146AD" w:rsidRPr="00341722">
        <w:rPr>
          <w:rStyle w:val="Appelnotedebasdep"/>
          <w:rFonts w:ascii="Garamond" w:hAnsi="Garamond"/>
          <w:sz w:val="24"/>
          <w:szCs w:val="24"/>
        </w:rPr>
        <w:footnoteReference w:id="3"/>
      </w:r>
      <w:r w:rsidR="005A46D2" w:rsidRPr="00341722">
        <w:rPr>
          <w:rFonts w:ascii="Garamond" w:hAnsi="Garamond"/>
          <w:sz w:val="24"/>
          <w:szCs w:val="24"/>
        </w:rPr>
        <w:t xml:space="preserve">. </w:t>
      </w:r>
      <w:r w:rsidR="002F51A4" w:rsidRPr="00341722">
        <w:rPr>
          <w:rFonts w:ascii="Garamond" w:hAnsi="Garamond"/>
          <w:sz w:val="24"/>
          <w:szCs w:val="24"/>
        </w:rPr>
        <w:t>Furthermore</w:t>
      </w:r>
      <w:r w:rsidR="00BB5638" w:rsidRPr="00341722">
        <w:rPr>
          <w:rFonts w:ascii="Garamond" w:hAnsi="Garamond"/>
          <w:sz w:val="24"/>
          <w:szCs w:val="24"/>
        </w:rPr>
        <w:t>,</w:t>
      </w:r>
      <w:r w:rsidR="00376FA9" w:rsidRPr="00341722">
        <w:rPr>
          <w:rFonts w:ascii="Garamond" w:hAnsi="Garamond"/>
          <w:sz w:val="24"/>
          <w:szCs w:val="24"/>
        </w:rPr>
        <w:t xml:space="preserve"> in order to develop necessary productive an</w:t>
      </w:r>
      <w:r w:rsidR="005556B3" w:rsidRPr="00341722">
        <w:rPr>
          <w:rFonts w:ascii="Garamond" w:hAnsi="Garamond"/>
          <w:sz w:val="24"/>
          <w:szCs w:val="24"/>
        </w:rPr>
        <w:t xml:space="preserve">d organizational resources and </w:t>
      </w:r>
      <w:r w:rsidR="00376FA9" w:rsidRPr="00341722">
        <w:rPr>
          <w:rFonts w:ascii="Garamond" w:hAnsi="Garamond"/>
          <w:sz w:val="24"/>
          <w:szCs w:val="24"/>
        </w:rPr>
        <w:t xml:space="preserve">fund new product development, business enterprises </w:t>
      </w:r>
      <w:r w:rsidR="005556B3" w:rsidRPr="00341722">
        <w:rPr>
          <w:rFonts w:ascii="Garamond" w:hAnsi="Garamond"/>
          <w:sz w:val="24"/>
          <w:szCs w:val="24"/>
        </w:rPr>
        <w:t>together with their</w:t>
      </w:r>
      <w:r w:rsidR="00376FA9" w:rsidRPr="00341722">
        <w:rPr>
          <w:rFonts w:ascii="Garamond" w:hAnsi="Garamond"/>
          <w:sz w:val="24"/>
          <w:szCs w:val="24"/>
        </w:rPr>
        <w:t xml:space="preserve"> stakeholders are also required to provide financial commitment. As a third element, finance and its impact on strategic decision making and organizational integration should also be </w:t>
      </w:r>
      <w:r w:rsidR="005556B3" w:rsidRPr="00341722">
        <w:rPr>
          <w:rFonts w:ascii="Garamond" w:hAnsi="Garamond"/>
          <w:sz w:val="24"/>
          <w:szCs w:val="24"/>
        </w:rPr>
        <w:t>analyzed</w:t>
      </w:r>
      <w:r w:rsidR="00376FA9" w:rsidRPr="00341722">
        <w:rPr>
          <w:rFonts w:ascii="Garamond" w:hAnsi="Garamond"/>
          <w:sz w:val="24"/>
          <w:szCs w:val="24"/>
        </w:rPr>
        <w:t>. This aspect</w:t>
      </w:r>
      <w:r w:rsidR="005556B3" w:rsidRPr="00341722">
        <w:rPr>
          <w:rFonts w:ascii="Garamond" w:hAnsi="Garamond"/>
          <w:sz w:val="24"/>
          <w:szCs w:val="24"/>
        </w:rPr>
        <w:t>,</w:t>
      </w:r>
      <w:r w:rsidR="00376FA9" w:rsidRPr="00341722">
        <w:rPr>
          <w:rFonts w:ascii="Garamond" w:hAnsi="Garamond"/>
          <w:sz w:val="24"/>
          <w:szCs w:val="24"/>
        </w:rPr>
        <w:t xml:space="preserve"> which has been restricted either to the research on financial performance or to policy </w:t>
      </w:r>
      <w:r w:rsidR="005556B3" w:rsidRPr="00341722">
        <w:rPr>
          <w:rFonts w:ascii="Garamond" w:hAnsi="Garamond"/>
          <w:sz w:val="24"/>
          <w:szCs w:val="24"/>
        </w:rPr>
        <w:t>discussions,</w:t>
      </w:r>
      <w:r w:rsidR="00376FA9" w:rsidRPr="00341722">
        <w:rPr>
          <w:rFonts w:ascii="Garamond" w:hAnsi="Garamond"/>
          <w:sz w:val="24"/>
          <w:szCs w:val="24"/>
        </w:rPr>
        <w:t xml:space="preserve"> has been largely ignored by organization and technology scholars</w:t>
      </w:r>
      <w:r w:rsidR="002E3763" w:rsidRPr="00341722">
        <w:rPr>
          <w:rFonts w:ascii="Garamond" w:hAnsi="Garamond"/>
          <w:sz w:val="24"/>
          <w:szCs w:val="24"/>
        </w:rPr>
        <w:t xml:space="preserve"> for a long time</w:t>
      </w:r>
      <w:r w:rsidR="00376FA9" w:rsidRPr="00341722">
        <w:rPr>
          <w:rFonts w:ascii="Garamond" w:hAnsi="Garamond"/>
          <w:sz w:val="24"/>
          <w:szCs w:val="24"/>
        </w:rPr>
        <w:t xml:space="preserve">. </w:t>
      </w:r>
      <w:r w:rsidR="002E3763" w:rsidRPr="00341722">
        <w:rPr>
          <w:rFonts w:ascii="Garamond" w:hAnsi="Garamond"/>
          <w:sz w:val="24"/>
          <w:szCs w:val="24"/>
        </w:rPr>
        <w:t>However, t</w:t>
      </w:r>
      <w:r w:rsidR="00376FA9" w:rsidRPr="00341722">
        <w:rPr>
          <w:rFonts w:ascii="Garamond" w:hAnsi="Garamond"/>
          <w:sz w:val="24"/>
          <w:szCs w:val="24"/>
        </w:rPr>
        <w:t xml:space="preserve">he </w:t>
      </w:r>
      <w:r w:rsidR="002E3763" w:rsidRPr="00341722">
        <w:rPr>
          <w:rFonts w:ascii="Garamond" w:hAnsi="Garamond"/>
          <w:sz w:val="24"/>
          <w:szCs w:val="24"/>
        </w:rPr>
        <w:t>commitment and the control over financial resources and the pursuit of financial objectives are</w:t>
      </w:r>
      <w:r w:rsidR="00376FA9" w:rsidRPr="00341722">
        <w:rPr>
          <w:rFonts w:ascii="Garamond" w:hAnsi="Garamond"/>
          <w:sz w:val="24"/>
          <w:szCs w:val="24"/>
        </w:rPr>
        <w:t xml:space="preserve"> </w:t>
      </w:r>
      <w:r w:rsidR="002E3763" w:rsidRPr="00341722">
        <w:rPr>
          <w:rFonts w:ascii="Garamond" w:hAnsi="Garamond"/>
          <w:sz w:val="24"/>
          <w:szCs w:val="24"/>
        </w:rPr>
        <w:t xml:space="preserve">vitally </w:t>
      </w:r>
      <w:r w:rsidR="00376FA9" w:rsidRPr="00341722">
        <w:rPr>
          <w:rFonts w:ascii="Garamond" w:hAnsi="Garamond"/>
          <w:sz w:val="24"/>
          <w:szCs w:val="24"/>
        </w:rPr>
        <w:t>decisive over the integratio</w:t>
      </w:r>
      <w:r w:rsidR="00304044" w:rsidRPr="00341722">
        <w:rPr>
          <w:rFonts w:ascii="Garamond" w:hAnsi="Garamond"/>
          <w:sz w:val="24"/>
          <w:szCs w:val="24"/>
        </w:rPr>
        <w:t>n of strategy and organization.</w:t>
      </w:r>
    </w:p>
    <w:p w:rsidR="002574E3" w:rsidRPr="00341722" w:rsidRDefault="002574E3" w:rsidP="006E2EA1">
      <w:pPr>
        <w:spacing w:after="120" w:line="240" w:lineRule="auto"/>
        <w:jc w:val="both"/>
        <w:rPr>
          <w:rFonts w:ascii="Garamond" w:hAnsi="Garamond"/>
          <w:sz w:val="24"/>
          <w:szCs w:val="24"/>
        </w:rPr>
      </w:pPr>
      <w:r w:rsidRPr="00341722">
        <w:rPr>
          <w:rFonts w:ascii="Garamond" w:hAnsi="Garamond"/>
          <w:sz w:val="24"/>
          <w:szCs w:val="24"/>
        </w:rPr>
        <w:t>Therefore</w:t>
      </w:r>
      <w:r w:rsidR="00727299" w:rsidRPr="00341722">
        <w:rPr>
          <w:rFonts w:ascii="Garamond" w:hAnsi="Garamond"/>
          <w:sz w:val="24"/>
          <w:szCs w:val="24"/>
        </w:rPr>
        <w:t>,</w:t>
      </w:r>
      <w:r w:rsidRPr="00341722">
        <w:rPr>
          <w:rFonts w:ascii="Garamond" w:hAnsi="Garamond"/>
          <w:sz w:val="24"/>
          <w:szCs w:val="24"/>
        </w:rPr>
        <w:t xml:space="preserve"> a </w:t>
      </w:r>
      <w:r w:rsidR="005556B3" w:rsidRPr="00341722">
        <w:rPr>
          <w:rFonts w:ascii="Garamond" w:hAnsi="Garamond"/>
          <w:sz w:val="24"/>
          <w:szCs w:val="24"/>
        </w:rPr>
        <w:t>study</w:t>
      </w:r>
      <w:r w:rsidRPr="00341722">
        <w:rPr>
          <w:rFonts w:ascii="Garamond" w:hAnsi="Garamond"/>
          <w:sz w:val="24"/>
          <w:szCs w:val="24"/>
        </w:rPr>
        <w:t xml:space="preserve"> on the </w:t>
      </w:r>
      <w:r w:rsidR="00727299" w:rsidRPr="00341722">
        <w:rPr>
          <w:rFonts w:ascii="Garamond" w:hAnsi="Garamond"/>
          <w:sz w:val="24"/>
          <w:szCs w:val="24"/>
        </w:rPr>
        <w:t>implications</w:t>
      </w:r>
      <w:r w:rsidRPr="00341722">
        <w:rPr>
          <w:rFonts w:ascii="Garamond" w:hAnsi="Garamond"/>
          <w:sz w:val="24"/>
          <w:szCs w:val="24"/>
        </w:rPr>
        <w:t xml:space="preserve"> of systems integration approach in modern business organization in general and its reflections in the commercial aircraft industry in particular should first deconstruct the discourse of systems integration especially embraced by Boeing (in the case of Airbus the new orientation has been defined more technically as New Systems Policy)</w:t>
      </w:r>
      <w:r w:rsidR="00727299" w:rsidRPr="00341722">
        <w:rPr>
          <w:rFonts w:ascii="Garamond" w:hAnsi="Garamond"/>
          <w:sz w:val="24"/>
          <w:szCs w:val="24"/>
        </w:rPr>
        <w:t>. Such an analysis should include</w:t>
      </w:r>
      <w:r w:rsidRPr="00341722">
        <w:rPr>
          <w:rFonts w:ascii="Garamond" w:hAnsi="Garamond"/>
          <w:sz w:val="24"/>
          <w:szCs w:val="24"/>
        </w:rPr>
        <w:t xml:space="preserve"> the </w:t>
      </w:r>
      <w:r w:rsidR="00727299" w:rsidRPr="00341722">
        <w:rPr>
          <w:rFonts w:ascii="Garamond" w:hAnsi="Garamond"/>
          <w:sz w:val="24"/>
          <w:szCs w:val="24"/>
        </w:rPr>
        <w:t xml:space="preserve">research </w:t>
      </w:r>
      <w:r w:rsidRPr="00341722">
        <w:rPr>
          <w:rFonts w:ascii="Garamond" w:hAnsi="Garamond"/>
          <w:sz w:val="24"/>
          <w:szCs w:val="24"/>
        </w:rPr>
        <w:t>underlying motives and potent</w:t>
      </w:r>
      <w:r w:rsidR="00AD14B3" w:rsidRPr="00341722">
        <w:rPr>
          <w:rFonts w:ascii="Garamond" w:hAnsi="Garamond"/>
          <w:sz w:val="24"/>
          <w:szCs w:val="24"/>
        </w:rPr>
        <w:t>ial outcomes of their actions while they</w:t>
      </w:r>
      <w:r w:rsidRPr="00341722">
        <w:rPr>
          <w:rFonts w:ascii="Garamond" w:hAnsi="Garamond"/>
          <w:sz w:val="24"/>
          <w:szCs w:val="24"/>
        </w:rPr>
        <w:t xml:space="preserve"> reorganiz</w:t>
      </w:r>
      <w:r w:rsidR="00AD14B3" w:rsidRPr="00341722">
        <w:rPr>
          <w:rFonts w:ascii="Garamond" w:hAnsi="Garamond"/>
          <w:sz w:val="24"/>
          <w:szCs w:val="24"/>
        </w:rPr>
        <w:t>e</w:t>
      </w:r>
      <w:r w:rsidRPr="00341722">
        <w:rPr>
          <w:rFonts w:ascii="Garamond" w:hAnsi="Garamond"/>
          <w:sz w:val="24"/>
          <w:szCs w:val="24"/>
        </w:rPr>
        <w:t xml:space="preserve"> their productive organizations. </w:t>
      </w:r>
      <w:r w:rsidR="00727299" w:rsidRPr="00341722">
        <w:rPr>
          <w:rFonts w:ascii="Garamond" w:hAnsi="Garamond"/>
          <w:sz w:val="24"/>
          <w:szCs w:val="24"/>
        </w:rPr>
        <w:t>At the end,</w:t>
      </w:r>
      <w:r w:rsidRPr="00341722">
        <w:rPr>
          <w:rFonts w:ascii="Garamond" w:hAnsi="Garamond"/>
          <w:sz w:val="24"/>
          <w:szCs w:val="24"/>
        </w:rPr>
        <w:t xml:space="preserve"> systems integration </w:t>
      </w:r>
      <w:r w:rsidR="00727299" w:rsidRPr="00341722">
        <w:rPr>
          <w:rFonts w:ascii="Garamond" w:hAnsi="Garamond"/>
          <w:sz w:val="24"/>
          <w:szCs w:val="24"/>
        </w:rPr>
        <w:t>can</w:t>
      </w:r>
      <w:r w:rsidRPr="00341722">
        <w:rPr>
          <w:rFonts w:ascii="Garamond" w:hAnsi="Garamond"/>
          <w:sz w:val="24"/>
          <w:szCs w:val="24"/>
        </w:rPr>
        <w:t xml:space="preserve"> be understood as a </w:t>
      </w:r>
      <w:r w:rsidRPr="00341722">
        <w:rPr>
          <w:rFonts w:ascii="Garamond" w:hAnsi="Garamond"/>
          <w:i/>
          <w:sz w:val="24"/>
          <w:szCs w:val="24"/>
        </w:rPr>
        <w:t>b</w:t>
      </w:r>
      <w:r w:rsidR="00AD14B3" w:rsidRPr="00341722">
        <w:rPr>
          <w:rFonts w:ascii="Garamond" w:hAnsi="Garamond"/>
          <w:i/>
          <w:sz w:val="24"/>
          <w:szCs w:val="24"/>
        </w:rPr>
        <w:t>usiness model</w:t>
      </w:r>
      <w:r w:rsidRPr="00341722">
        <w:rPr>
          <w:rFonts w:ascii="Garamond" w:hAnsi="Garamond"/>
          <w:sz w:val="24"/>
          <w:szCs w:val="24"/>
        </w:rPr>
        <w:t xml:space="preserve"> for firms developing products that necessitate reformulated structures progressively embedded in </w:t>
      </w:r>
      <w:r w:rsidR="00AD14B3" w:rsidRPr="00341722">
        <w:rPr>
          <w:rFonts w:ascii="Garamond" w:hAnsi="Garamond"/>
          <w:sz w:val="24"/>
          <w:szCs w:val="24"/>
        </w:rPr>
        <w:t xml:space="preserve">their </w:t>
      </w:r>
      <w:r w:rsidRPr="00341722">
        <w:rPr>
          <w:rFonts w:ascii="Garamond" w:hAnsi="Garamond"/>
          <w:sz w:val="24"/>
          <w:szCs w:val="24"/>
        </w:rPr>
        <w:t xml:space="preserve">business strategy, </w:t>
      </w:r>
      <w:r w:rsidR="00AD14B3" w:rsidRPr="00341722">
        <w:rPr>
          <w:rFonts w:ascii="Garamond" w:hAnsi="Garamond"/>
          <w:sz w:val="24"/>
          <w:szCs w:val="24"/>
        </w:rPr>
        <w:t xml:space="preserve">productive </w:t>
      </w:r>
      <w:r w:rsidRPr="00341722">
        <w:rPr>
          <w:rFonts w:ascii="Garamond" w:hAnsi="Garamond"/>
          <w:sz w:val="24"/>
          <w:szCs w:val="24"/>
        </w:rPr>
        <w:t xml:space="preserve">organization and </w:t>
      </w:r>
      <w:r w:rsidR="00AD14B3" w:rsidRPr="00341722">
        <w:rPr>
          <w:rFonts w:ascii="Garamond" w:hAnsi="Garamond"/>
          <w:sz w:val="24"/>
          <w:szCs w:val="24"/>
        </w:rPr>
        <w:t xml:space="preserve">corporate </w:t>
      </w:r>
      <w:r w:rsidRPr="00341722">
        <w:rPr>
          <w:rFonts w:ascii="Garamond" w:hAnsi="Garamond"/>
          <w:sz w:val="24"/>
          <w:szCs w:val="24"/>
        </w:rPr>
        <w:t>finance.</w:t>
      </w:r>
    </w:p>
    <w:p w:rsidR="001B2BB9" w:rsidRPr="00341722" w:rsidRDefault="00FC65B0" w:rsidP="006E2EA1">
      <w:pPr>
        <w:spacing w:after="120" w:line="240" w:lineRule="auto"/>
        <w:jc w:val="both"/>
        <w:rPr>
          <w:rFonts w:ascii="Garamond" w:hAnsi="Garamond"/>
          <w:sz w:val="24"/>
          <w:szCs w:val="24"/>
        </w:rPr>
      </w:pPr>
      <w:r w:rsidRPr="00341722">
        <w:rPr>
          <w:rFonts w:ascii="Garamond" w:hAnsi="Garamond"/>
          <w:sz w:val="24"/>
          <w:szCs w:val="24"/>
        </w:rPr>
        <w:t xml:space="preserve">In the following parts, the period of advancement of systems integration at Airbus and Boeing </w:t>
      </w:r>
      <w:r w:rsidR="00C05D1E" w:rsidRPr="00341722">
        <w:rPr>
          <w:rFonts w:ascii="Garamond" w:hAnsi="Garamond"/>
          <w:sz w:val="24"/>
          <w:szCs w:val="24"/>
        </w:rPr>
        <w:t xml:space="preserve">is analyzed </w:t>
      </w:r>
      <w:r w:rsidR="00A1203A" w:rsidRPr="00341722">
        <w:rPr>
          <w:rFonts w:ascii="Garamond" w:hAnsi="Garamond"/>
          <w:sz w:val="24"/>
          <w:szCs w:val="24"/>
        </w:rPr>
        <w:t>through</w:t>
      </w:r>
      <w:r w:rsidRPr="00341722">
        <w:rPr>
          <w:rFonts w:ascii="Garamond" w:hAnsi="Garamond"/>
          <w:sz w:val="24"/>
          <w:szCs w:val="24"/>
        </w:rPr>
        <w:t xml:space="preserve"> their new product development efforts</w:t>
      </w:r>
      <w:r w:rsidR="000535F0" w:rsidRPr="00341722">
        <w:rPr>
          <w:rFonts w:ascii="Garamond" w:hAnsi="Garamond"/>
          <w:sz w:val="24"/>
          <w:szCs w:val="24"/>
        </w:rPr>
        <w:t xml:space="preserve"> in the last ten to fifteen years</w:t>
      </w:r>
      <w:r w:rsidR="00A7220F" w:rsidRPr="00341722">
        <w:rPr>
          <w:rFonts w:ascii="Garamond" w:hAnsi="Garamond"/>
          <w:sz w:val="24"/>
          <w:szCs w:val="24"/>
        </w:rPr>
        <w:t xml:space="preserve"> within a comparative perspective by looking at their specific </w:t>
      </w:r>
      <w:r w:rsidR="00604774" w:rsidRPr="00341722">
        <w:rPr>
          <w:rFonts w:ascii="Garamond" w:hAnsi="Garamond"/>
          <w:sz w:val="24"/>
          <w:szCs w:val="24"/>
        </w:rPr>
        <w:t>activities</w:t>
      </w:r>
      <w:r w:rsidR="00A7220F" w:rsidRPr="00341722">
        <w:rPr>
          <w:rFonts w:ascii="Garamond" w:hAnsi="Garamond"/>
          <w:sz w:val="24"/>
          <w:szCs w:val="24"/>
        </w:rPr>
        <w:t xml:space="preserve"> with factual and quantitative evidence</w:t>
      </w:r>
      <w:r w:rsidRPr="00341722">
        <w:rPr>
          <w:rFonts w:ascii="Garamond" w:hAnsi="Garamond"/>
          <w:sz w:val="24"/>
          <w:szCs w:val="24"/>
        </w:rPr>
        <w:t xml:space="preserve">. </w:t>
      </w:r>
      <w:r w:rsidR="00595E3B" w:rsidRPr="00341722">
        <w:rPr>
          <w:rFonts w:ascii="Garamond" w:hAnsi="Garamond"/>
          <w:sz w:val="24"/>
          <w:szCs w:val="24"/>
        </w:rPr>
        <w:t>T</w:t>
      </w:r>
      <w:r w:rsidRPr="00341722">
        <w:rPr>
          <w:rFonts w:ascii="Garamond" w:hAnsi="Garamond"/>
          <w:sz w:val="24"/>
          <w:szCs w:val="24"/>
        </w:rPr>
        <w:t>he primary attribute of the model is the reorganization of the product development</w:t>
      </w:r>
      <w:r w:rsidR="00595E3B" w:rsidRPr="00341722">
        <w:rPr>
          <w:rFonts w:ascii="Garamond" w:hAnsi="Garamond"/>
          <w:sz w:val="24"/>
          <w:szCs w:val="24"/>
        </w:rPr>
        <w:t xml:space="preserve"> and its supply chain. However, as</w:t>
      </w:r>
      <w:r w:rsidRPr="00341722">
        <w:rPr>
          <w:rFonts w:ascii="Garamond" w:hAnsi="Garamond"/>
          <w:sz w:val="24"/>
          <w:szCs w:val="24"/>
        </w:rPr>
        <w:t xml:space="preserve"> it is highlighted</w:t>
      </w:r>
      <w:r w:rsidR="00595E3B" w:rsidRPr="00341722">
        <w:rPr>
          <w:rFonts w:ascii="Garamond" w:hAnsi="Garamond"/>
          <w:sz w:val="24"/>
          <w:szCs w:val="24"/>
        </w:rPr>
        <w:t>,</w:t>
      </w:r>
      <w:r w:rsidR="000535F0" w:rsidRPr="00341722">
        <w:rPr>
          <w:rFonts w:ascii="Garamond" w:hAnsi="Garamond"/>
          <w:sz w:val="24"/>
          <w:szCs w:val="24"/>
        </w:rPr>
        <w:t xml:space="preserve"> </w:t>
      </w:r>
      <w:r w:rsidRPr="00341722">
        <w:rPr>
          <w:rFonts w:ascii="Garamond" w:hAnsi="Garamond"/>
          <w:sz w:val="24"/>
          <w:szCs w:val="24"/>
        </w:rPr>
        <w:t>throughout the introduction of a new business model one has to consider financial and employment motives as integral elements o</w:t>
      </w:r>
      <w:r w:rsidR="000535F0" w:rsidRPr="00341722">
        <w:rPr>
          <w:rFonts w:ascii="Garamond" w:hAnsi="Garamond"/>
          <w:sz w:val="24"/>
          <w:szCs w:val="24"/>
        </w:rPr>
        <w:t>f</w:t>
      </w:r>
      <w:r w:rsidRPr="00341722">
        <w:rPr>
          <w:rFonts w:ascii="Garamond" w:hAnsi="Garamond"/>
          <w:sz w:val="24"/>
          <w:szCs w:val="24"/>
        </w:rPr>
        <w:t xml:space="preserve"> </w:t>
      </w:r>
      <w:r w:rsidR="006106A1" w:rsidRPr="00341722">
        <w:rPr>
          <w:rFonts w:ascii="Garamond" w:hAnsi="Garamond"/>
          <w:sz w:val="24"/>
          <w:szCs w:val="24"/>
        </w:rPr>
        <w:t>industrial restructuring. Systems integration already has</w:t>
      </w:r>
      <w:r w:rsidRPr="00341722">
        <w:rPr>
          <w:rFonts w:ascii="Garamond" w:hAnsi="Garamond"/>
          <w:sz w:val="24"/>
          <w:szCs w:val="24"/>
        </w:rPr>
        <w:t xml:space="preserve"> </w:t>
      </w:r>
      <w:r w:rsidR="006106A1" w:rsidRPr="00341722">
        <w:rPr>
          <w:rFonts w:ascii="Garamond" w:hAnsi="Garamond"/>
          <w:sz w:val="24"/>
          <w:szCs w:val="24"/>
        </w:rPr>
        <w:t xml:space="preserve">fundamental </w:t>
      </w:r>
      <w:r w:rsidRPr="00341722">
        <w:rPr>
          <w:rFonts w:ascii="Garamond" w:hAnsi="Garamond"/>
          <w:sz w:val="24"/>
          <w:szCs w:val="24"/>
        </w:rPr>
        <w:t xml:space="preserve">organizational and financial </w:t>
      </w:r>
      <w:r w:rsidR="006106A1" w:rsidRPr="00341722">
        <w:rPr>
          <w:rFonts w:ascii="Garamond" w:hAnsi="Garamond"/>
          <w:sz w:val="24"/>
          <w:szCs w:val="24"/>
        </w:rPr>
        <w:t>implications</w:t>
      </w:r>
      <w:r w:rsidRPr="00341722">
        <w:rPr>
          <w:rFonts w:ascii="Garamond" w:hAnsi="Garamond"/>
          <w:sz w:val="24"/>
          <w:szCs w:val="24"/>
        </w:rPr>
        <w:t xml:space="preserve">. The similarities and differences </w:t>
      </w:r>
      <w:r w:rsidR="002574E3" w:rsidRPr="00341722">
        <w:rPr>
          <w:rFonts w:ascii="Garamond" w:hAnsi="Garamond"/>
          <w:sz w:val="24"/>
          <w:szCs w:val="24"/>
        </w:rPr>
        <w:t xml:space="preserve">of two firms </w:t>
      </w:r>
      <w:r w:rsidRPr="00341722">
        <w:rPr>
          <w:rFonts w:ascii="Garamond" w:hAnsi="Garamond"/>
          <w:sz w:val="24"/>
          <w:szCs w:val="24"/>
        </w:rPr>
        <w:t xml:space="preserve">in each dimension </w:t>
      </w:r>
      <w:r w:rsidR="006C6E92" w:rsidRPr="00341722">
        <w:rPr>
          <w:rFonts w:ascii="Garamond" w:hAnsi="Garamond"/>
          <w:sz w:val="24"/>
          <w:szCs w:val="24"/>
        </w:rPr>
        <w:t>should be</w:t>
      </w:r>
      <w:r w:rsidRPr="00341722">
        <w:rPr>
          <w:rFonts w:ascii="Garamond" w:hAnsi="Garamond"/>
          <w:sz w:val="24"/>
          <w:szCs w:val="24"/>
        </w:rPr>
        <w:t xml:space="preserve"> highlighted in order to reveal dynamics of competitive performance as well as to question </w:t>
      </w:r>
      <w:r w:rsidR="002574E3" w:rsidRPr="00341722">
        <w:rPr>
          <w:rFonts w:ascii="Garamond" w:hAnsi="Garamond"/>
          <w:sz w:val="24"/>
          <w:szCs w:val="24"/>
        </w:rPr>
        <w:t xml:space="preserve">the </w:t>
      </w:r>
      <w:r w:rsidRPr="00341722">
        <w:rPr>
          <w:rFonts w:ascii="Garamond" w:hAnsi="Garamond"/>
          <w:sz w:val="24"/>
          <w:szCs w:val="24"/>
        </w:rPr>
        <w:t xml:space="preserve">sustainability of </w:t>
      </w:r>
      <w:r w:rsidR="002574E3" w:rsidRPr="00341722">
        <w:rPr>
          <w:rFonts w:ascii="Garamond" w:hAnsi="Garamond"/>
          <w:sz w:val="24"/>
          <w:szCs w:val="24"/>
        </w:rPr>
        <w:t xml:space="preserve">their </w:t>
      </w:r>
      <w:r w:rsidR="006C6E92" w:rsidRPr="00341722">
        <w:rPr>
          <w:rFonts w:ascii="Garamond" w:hAnsi="Garamond"/>
          <w:sz w:val="24"/>
          <w:szCs w:val="24"/>
        </w:rPr>
        <w:t>distinctive</w:t>
      </w:r>
      <w:r w:rsidRPr="00341722">
        <w:rPr>
          <w:rFonts w:ascii="Garamond" w:hAnsi="Garamond"/>
          <w:sz w:val="24"/>
          <w:szCs w:val="24"/>
        </w:rPr>
        <w:t xml:space="preserve"> practices</w:t>
      </w:r>
      <w:r w:rsidR="006C6E92" w:rsidRPr="00341722">
        <w:rPr>
          <w:rFonts w:ascii="Garamond" w:hAnsi="Garamond"/>
          <w:sz w:val="24"/>
          <w:szCs w:val="24"/>
        </w:rPr>
        <w:t xml:space="preserve"> at organizational and financial levels</w:t>
      </w:r>
      <w:r w:rsidR="002574E3" w:rsidRPr="00341722">
        <w:rPr>
          <w:rFonts w:ascii="Garamond" w:hAnsi="Garamond"/>
          <w:sz w:val="24"/>
          <w:szCs w:val="24"/>
        </w:rPr>
        <w:t>.</w:t>
      </w:r>
    </w:p>
    <w:p w:rsidR="00A97D2A" w:rsidRPr="00341722" w:rsidRDefault="0077453F" w:rsidP="006E2EA1">
      <w:pPr>
        <w:pStyle w:val="Titre1"/>
        <w:numPr>
          <w:ilvl w:val="0"/>
          <w:numId w:val="18"/>
        </w:numPr>
        <w:spacing w:before="0" w:after="120" w:line="240" w:lineRule="auto"/>
        <w:rPr>
          <w:rFonts w:ascii="Garamond" w:hAnsi="Garamond"/>
          <w:sz w:val="30"/>
          <w:szCs w:val="30"/>
        </w:rPr>
      </w:pPr>
      <w:r w:rsidRPr="00341722">
        <w:rPr>
          <w:rFonts w:ascii="Garamond" w:hAnsi="Garamond"/>
          <w:sz w:val="30"/>
          <w:szCs w:val="30"/>
        </w:rPr>
        <w:t>SYSTEMS INTEGRATION AT WORK</w:t>
      </w:r>
    </w:p>
    <w:p w:rsidR="00FB17FC" w:rsidRPr="00341722" w:rsidRDefault="0077453F" w:rsidP="006E2EA1">
      <w:pPr>
        <w:pStyle w:val="SUBSTYLE"/>
      </w:pPr>
      <w:r w:rsidRPr="00341722">
        <w:rPr>
          <w:rFonts w:ascii="Times" w:hAnsi="Times" w:cs="Times"/>
          <w:b/>
          <w:sz w:val="22"/>
          <w:szCs w:val="22"/>
        </w:rPr>
        <w:t>D.1</w:t>
      </w:r>
      <w:r w:rsidRPr="00341722">
        <w:t xml:space="preserve"> STRATEGY</w:t>
      </w:r>
    </w:p>
    <w:p w:rsidR="00352A49" w:rsidRPr="00341722" w:rsidRDefault="00822172" w:rsidP="006E2EA1">
      <w:pPr>
        <w:spacing w:after="120" w:line="240" w:lineRule="auto"/>
        <w:jc w:val="both"/>
        <w:rPr>
          <w:rFonts w:ascii="Garamond" w:hAnsi="Garamond"/>
          <w:sz w:val="24"/>
          <w:szCs w:val="24"/>
        </w:rPr>
      </w:pPr>
      <w:r w:rsidRPr="00341722">
        <w:rPr>
          <w:rFonts w:ascii="Garamond" w:hAnsi="Garamond"/>
          <w:sz w:val="24"/>
          <w:szCs w:val="24"/>
        </w:rPr>
        <w:t xml:space="preserve">Following </w:t>
      </w:r>
      <w:r w:rsidR="00352A49" w:rsidRPr="00341722">
        <w:rPr>
          <w:rFonts w:ascii="Garamond" w:hAnsi="Garamond"/>
          <w:sz w:val="24"/>
          <w:szCs w:val="24"/>
        </w:rPr>
        <w:t>Chandler</w:t>
      </w:r>
      <w:r w:rsidR="00757302" w:rsidRPr="00341722">
        <w:rPr>
          <w:rFonts w:ascii="Garamond" w:hAnsi="Garamond"/>
          <w:sz w:val="24"/>
          <w:szCs w:val="24"/>
        </w:rPr>
        <w:t>,</w:t>
      </w:r>
      <w:r w:rsidR="00352A49" w:rsidRPr="00341722">
        <w:rPr>
          <w:rFonts w:ascii="Garamond" w:hAnsi="Garamond"/>
          <w:sz w:val="24"/>
          <w:szCs w:val="24"/>
        </w:rPr>
        <w:t xml:space="preserve"> strategy </w:t>
      </w:r>
      <w:r w:rsidRPr="00341722">
        <w:rPr>
          <w:rFonts w:ascii="Garamond" w:hAnsi="Garamond"/>
          <w:sz w:val="24"/>
          <w:szCs w:val="24"/>
        </w:rPr>
        <w:t xml:space="preserve">can be defined </w:t>
      </w:r>
      <w:r w:rsidR="00352A49" w:rsidRPr="00341722">
        <w:rPr>
          <w:rFonts w:ascii="Garamond" w:hAnsi="Garamond"/>
          <w:sz w:val="24"/>
          <w:szCs w:val="24"/>
        </w:rPr>
        <w:t xml:space="preserve">as </w:t>
      </w:r>
      <w:r w:rsidR="00E82FC7" w:rsidRPr="00341722">
        <w:rPr>
          <w:rFonts w:ascii="Garamond" w:hAnsi="Garamond"/>
          <w:sz w:val="24"/>
          <w:szCs w:val="24"/>
        </w:rPr>
        <w:t>the planning and carrying out of the growth of organizations</w:t>
      </w:r>
      <w:r w:rsidRPr="00341722">
        <w:rPr>
          <w:rFonts w:ascii="Garamond" w:hAnsi="Garamond"/>
          <w:sz w:val="24"/>
          <w:szCs w:val="24"/>
        </w:rPr>
        <w:t>. This definition</w:t>
      </w:r>
      <w:r w:rsidR="00352A49" w:rsidRPr="00341722">
        <w:rPr>
          <w:rFonts w:ascii="Garamond" w:hAnsi="Garamond"/>
          <w:sz w:val="24"/>
          <w:szCs w:val="24"/>
        </w:rPr>
        <w:t xml:space="preserve"> is still relevant for contemporary industry studies</w:t>
      </w:r>
      <w:r w:rsidRPr="00341722">
        <w:rPr>
          <w:rFonts w:ascii="Garamond" w:hAnsi="Garamond"/>
          <w:sz w:val="24"/>
          <w:szCs w:val="24"/>
        </w:rPr>
        <w:t xml:space="preserve"> as </w:t>
      </w:r>
      <w:r w:rsidR="00F73232" w:rsidRPr="00341722">
        <w:rPr>
          <w:rFonts w:ascii="Garamond" w:hAnsi="Garamond"/>
          <w:sz w:val="24"/>
          <w:szCs w:val="24"/>
        </w:rPr>
        <w:t>long</w:t>
      </w:r>
      <w:r w:rsidRPr="00341722">
        <w:rPr>
          <w:rFonts w:ascii="Garamond" w:hAnsi="Garamond"/>
          <w:sz w:val="24"/>
          <w:szCs w:val="24"/>
        </w:rPr>
        <w:t xml:space="preserve"> as the main cause of modern business enterprise</w:t>
      </w:r>
      <w:r w:rsidR="00F73232" w:rsidRPr="00341722">
        <w:rPr>
          <w:rFonts w:ascii="Garamond" w:hAnsi="Garamond"/>
          <w:sz w:val="24"/>
          <w:szCs w:val="24"/>
        </w:rPr>
        <w:t xml:space="preserve"> is to transform productive resources into goods and services that can be sold in a competitive way</w:t>
      </w:r>
      <w:r w:rsidR="00E82FC7" w:rsidRPr="00341722">
        <w:rPr>
          <w:rFonts w:ascii="Garamond" w:hAnsi="Garamond"/>
          <w:sz w:val="24"/>
          <w:szCs w:val="24"/>
        </w:rPr>
        <w:t xml:space="preserve">. </w:t>
      </w:r>
      <w:r w:rsidR="00C92F37" w:rsidRPr="00341722">
        <w:rPr>
          <w:rFonts w:ascii="Garamond" w:hAnsi="Garamond"/>
          <w:sz w:val="24"/>
          <w:szCs w:val="24"/>
        </w:rPr>
        <w:t>F</w:t>
      </w:r>
      <w:r w:rsidR="00B21D07" w:rsidRPr="00341722">
        <w:rPr>
          <w:rFonts w:ascii="Garamond" w:hAnsi="Garamond"/>
          <w:sz w:val="24"/>
          <w:szCs w:val="24"/>
        </w:rPr>
        <w:t>or</w:t>
      </w:r>
      <w:r w:rsidR="00E82FC7" w:rsidRPr="00341722">
        <w:rPr>
          <w:rFonts w:ascii="Garamond" w:hAnsi="Garamond"/>
          <w:sz w:val="24"/>
          <w:szCs w:val="24"/>
        </w:rPr>
        <w:t xml:space="preserve"> a business enterprise </w:t>
      </w:r>
      <w:r w:rsidR="00352A49" w:rsidRPr="00341722">
        <w:rPr>
          <w:rFonts w:ascii="Garamond" w:hAnsi="Garamond"/>
          <w:sz w:val="24"/>
          <w:szCs w:val="24"/>
        </w:rPr>
        <w:t>planning and carrying out</w:t>
      </w:r>
      <w:r w:rsidR="005455C8" w:rsidRPr="00341722">
        <w:rPr>
          <w:rFonts w:ascii="Garamond" w:hAnsi="Garamond"/>
          <w:sz w:val="24"/>
          <w:szCs w:val="24"/>
        </w:rPr>
        <w:t xml:space="preserve"> </w:t>
      </w:r>
      <w:r w:rsidR="00352A49" w:rsidRPr="00341722">
        <w:rPr>
          <w:rFonts w:ascii="Garamond" w:hAnsi="Garamond"/>
          <w:sz w:val="24"/>
          <w:szCs w:val="24"/>
        </w:rPr>
        <w:t>are about</w:t>
      </w:r>
      <w:r w:rsidR="00E82FC7" w:rsidRPr="00341722">
        <w:rPr>
          <w:rFonts w:ascii="Garamond" w:hAnsi="Garamond"/>
          <w:sz w:val="24"/>
          <w:szCs w:val="24"/>
        </w:rPr>
        <w:t xml:space="preserve"> </w:t>
      </w:r>
      <w:r w:rsidR="00390122" w:rsidRPr="00341722">
        <w:rPr>
          <w:rFonts w:ascii="Garamond" w:hAnsi="Garamond"/>
          <w:sz w:val="24"/>
          <w:szCs w:val="24"/>
        </w:rPr>
        <w:t xml:space="preserve">the set of decisions </w:t>
      </w:r>
      <w:r w:rsidR="00B21D07" w:rsidRPr="00341722">
        <w:rPr>
          <w:rFonts w:ascii="Garamond" w:hAnsi="Garamond"/>
          <w:sz w:val="24"/>
          <w:szCs w:val="24"/>
        </w:rPr>
        <w:t xml:space="preserve">on resource allocation </w:t>
      </w:r>
      <w:r w:rsidR="00352A49" w:rsidRPr="00341722">
        <w:rPr>
          <w:rFonts w:ascii="Garamond" w:hAnsi="Garamond"/>
          <w:sz w:val="24"/>
          <w:szCs w:val="24"/>
        </w:rPr>
        <w:t>and their implication</w:t>
      </w:r>
      <w:r w:rsidR="00C92F37" w:rsidRPr="00341722">
        <w:rPr>
          <w:rFonts w:ascii="Garamond" w:hAnsi="Garamond"/>
          <w:sz w:val="24"/>
          <w:szCs w:val="24"/>
        </w:rPr>
        <w:t>s</w:t>
      </w:r>
      <w:r w:rsidR="00352A49" w:rsidRPr="00341722">
        <w:rPr>
          <w:rFonts w:ascii="Garamond" w:hAnsi="Garamond"/>
          <w:sz w:val="24"/>
          <w:szCs w:val="24"/>
        </w:rPr>
        <w:t xml:space="preserve"> </w:t>
      </w:r>
      <w:r w:rsidR="00B21D07" w:rsidRPr="00341722">
        <w:rPr>
          <w:rFonts w:ascii="Garamond" w:hAnsi="Garamond"/>
          <w:sz w:val="24"/>
          <w:szCs w:val="24"/>
        </w:rPr>
        <w:t>for productive returns</w:t>
      </w:r>
      <w:r w:rsidR="00DC6E4A" w:rsidRPr="00341722">
        <w:rPr>
          <w:rFonts w:ascii="Garamond" w:hAnsi="Garamond"/>
          <w:sz w:val="24"/>
          <w:szCs w:val="24"/>
        </w:rPr>
        <w:t>. These implications are conditioned</w:t>
      </w:r>
      <w:r w:rsidR="00B21D07" w:rsidRPr="00341722">
        <w:rPr>
          <w:rFonts w:ascii="Garamond" w:hAnsi="Garamond"/>
          <w:sz w:val="24"/>
          <w:szCs w:val="24"/>
        </w:rPr>
        <w:t xml:space="preserve"> by different types of uncertaint</w:t>
      </w:r>
      <w:r w:rsidR="00DC6E4A" w:rsidRPr="00341722">
        <w:rPr>
          <w:rFonts w:ascii="Garamond" w:hAnsi="Garamond"/>
          <w:sz w:val="24"/>
          <w:szCs w:val="24"/>
        </w:rPr>
        <w:t>ies</w:t>
      </w:r>
      <w:r w:rsidR="00B21D07" w:rsidRPr="00341722">
        <w:rPr>
          <w:rFonts w:ascii="Garamond" w:hAnsi="Garamond"/>
          <w:sz w:val="24"/>
          <w:szCs w:val="24"/>
        </w:rPr>
        <w:t xml:space="preserve"> de</w:t>
      </w:r>
      <w:r w:rsidR="00DC6E4A" w:rsidRPr="00341722">
        <w:rPr>
          <w:rFonts w:ascii="Garamond" w:hAnsi="Garamond"/>
          <w:sz w:val="24"/>
          <w:szCs w:val="24"/>
        </w:rPr>
        <w:t xml:space="preserve">pending on the form of activity, by </w:t>
      </w:r>
      <w:r w:rsidR="00B21D07" w:rsidRPr="00341722">
        <w:rPr>
          <w:rFonts w:ascii="Garamond" w:hAnsi="Garamond"/>
          <w:sz w:val="24"/>
          <w:szCs w:val="24"/>
        </w:rPr>
        <w:t>the environment in which the enterprise act</w:t>
      </w:r>
      <w:r w:rsidR="00DC6E4A" w:rsidRPr="00341722">
        <w:rPr>
          <w:rFonts w:ascii="Garamond" w:hAnsi="Garamond"/>
          <w:sz w:val="24"/>
          <w:szCs w:val="24"/>
        </w:rPr>
        <w:t xml:space="preserve"> and </w:t>
      </w:r>
      <w:r w:rsidR="00301F21" w:rsidRPr="00341722">
        <w:rPr>
          <w:rFonts w:ascii="Garamond" w:hAnsi="Garamond"/>
          <w:sz w:val="24"/>
          <w:szCs w:val="24"/>
        </w:rPr>
        <w:t>equally important</w:t>
      </w:r>
      <w:r w:rsidR="00DC6E4A" w:rsidRPr="00341722">
        <w:rPr>
          <w:rFonts w:ascii="Garamond" w:hAnsi="Garamond"/>
          <w:sz w:val="24"/>
          <w:szCs w:val="24"/>
        </w:rPr>
        <w:t xml:space="preserve"> by the motives of corporate decision-making</w:t>
      </w:r>
      <w:r w:rsidR="00B21D07" w:rsidRPr="00341722">
        <w:rPr>
          <w:rFonts w:ascii="Garamond" w:hAnsi="Garamond"/>
          <w:sz w:val="24"/>
          <w:szCs w:val="24"/>
        </w:rPr>
        <w:t>.</w:t>
      </w:r>
    </w:p>
    <w:p w:rsidR="00CC520D" w:rsidRPr="00341722" w:rsidRDefault="00EC22FF" w:rsidP="006E2EA1">
      <w:pPr>
        <w:spacing w:after="120" w:line="240" w:lineRule="auto"/>
        <w:jc w:val="both"/>
        <w:rPr>
          <w:rFonts w:ascii="Garamond" w:hAnsi="Garamond"/>
          <w:sz w:val="24"/>
          <w:szCs w:val="24"/>
        </w:rPr>
      </w:pPr>
      <w:r w:rsidRPr="00341722">
        <w:rPr>
          <w:rFonts w:ascii="Garamond" w:hAnsi="Garamond"/>
          <w:sz w:val="24"/>
          <w:szCs w:val="24"/>
        </w:rPr>
        <w:t>A major element of strategic decision concerns the scope of the business portfolio of products and the markets being served (</w:t>
      </w:r>
      <w:proofErr w:type="spellStart"/>
      <w:r w:rsidRPr="00341722">
        <w:rPr>
          <w:rFonts w:ascii="Garamond" w:hAnsi="Garamond"/>
          <w:sz w:val="24"/>
          <w:szCs w:val="24"/>
        </w:rPr>
        <w:t>Sako</w:t>
      </w:r>
      <w:proofErr w:type="spellEnd"/>
      <w:r w:rsidRPr="00341722">
        <w:rPr>
          <w:rFonts w:ascii="Garamond" w:hAnsi="Garamond"/>
          <w:sz w:val="24"/>
          <w:szCs w:val="24"/>
        </w:rPr>
        <w:t>, 2006)</w:t>
      </w:r>
      <w:r w:rsidR="006A0DAE" w:rsidRPr="00341722">
        <w:rPr>
          <w:rFonts w:ascii="Garamond" w:hAnsi="Garamond"/>
          <w:sz w:val="24"/>
          <w:szCs w:val="24"/>
        </w:rPr>
        <w:t xml:space="preserve"> as it is also stated in productive models approach</w:t>
      </w:r>
      <w:r w:rsidRPr="00341722">
        <w:rPr>
          <w:rFonts w:ascii="Garamond" w:hAnsi="Garamond"/>
          <w:sz w:val="24"/>
          <w:szCs w:val="24"/>
        </w:rPr>
        <w:t xml:space="preserve">. </w:t>
      </w:r>
      <w:r w:rsidR="00A53AD4" w:rsidRPr="00341722">
        <w:rPr>
          <w:rFonts w:ascii="Garamond" w:hAnsi="Garamond"/>
          <w:sz w:val="24"/>
          <w:szCs w:val="24"/>
        </w:rPr>
        <w:t>The</w:t>
      </w:r>
      <w:r w:rsidRPr="00341722">
        <w:rPr>
          <w:rFonts w:ascii="Garamond" w:hAnsi="Garamond"/>
          <w:sz w:val="24"/>
          <w:szCs w:val="24"/>
        </w:rPr>
        <w:t xml:space="preserve"> </w:t>
      </w:r>
      <w:r w:rsidR="00A53AD4" w:rsidRPr="00341722">
        <w:rPr>
          <w:rFonts w:ascii="Garamond" w:hAnsi="Garamond"/>
          <w:sz w:val="24"/>
          <w:szCs w:val="24"/>
        </w:rPr>
        <w:t xml:space="preserve">peculiarities </w:t>
      </w:r>
      <w:r w:rsidR="00A53AD4" w:rsidRPr="00341722">
        <w:rPr>
          <w:rFonts w:ascii="Garamond" w:hAnsi="Garamond"/>
          <w:sz w:val="24"/>
          <w:szCs w:val="24"/>
        </w:rPr>
        <w:lastRenderedPageBreak/>
        <w:t xml:space="preserve">of the </w:t>
      </w:r>
      <w:r w:rsidRPr="00341722">
        <w:rPr>
          <w:rFonts w:ascii="Garamond" w:hAnsi="Garamond"/>
          <w:sz w:val="24"/>
          <w:szCs w:val="24"/>
        </w:rPr>
        <w:t>commodity that the business enterprise</w:t>
      </w:r>
      <w:r w:rsidR="003F33B5" w:rsidRPr="00341722">
        <w:rPr>
          <w:rFonts w:ascii="Garamond" w:hAnsi="Garamond"/>
          <w:sz w:val="24"/>
          <w:szCs w:val="24"/>
        </w:rPr>
        <w:t>s</w:t>
      </w:r>
      <w:r w:rsidRPr="00341722">
        <w:rPr>
          <w:rFonts w:ascii="Garamond" w:hAnsi="Garamond"/>
          <w:sz w:val="24"/>
          <w:szCs w:val="24"/>
        </w:rPr>
        <w:t xml:space="preserve"> </w:t>
      </w:r>
      <w:r w:rsidR="003F33B5" w:rsidRPr="00341722">
        <w:rPr>
          <w:rFonts w:ascii="Garamond" w:hAnsi="Garamond"/>
          <w:sz w:val="24"/>
          <w:szCs w:val="24"/>
        </w:rPr>
        <w:t>produce</w:t>
      </w:r>
      <w:r w:rsidRPr="00341722">
        <w:rPr>
          <w:rFonts w:ascii="Garamond" w:hAnsi="Garamond"/>
          <w:sz w:val="24"/>
          <w:szCs w:val="24"/>
        </w:rPr>
        <w:t xml:space="preserve"> </w:t>
      </w:r>
      <w:r w:rsidR="00A53AD4" w:rsidRPr="00341722">
        <w:rPr>
          <w:rFonts w:ascii="Garamond" w:hAnsi="Garamond"/>
          <w:sz w:val="24"/>
          <w:szCs w:val="24"/>
        </w:rPr>
        <w:t xml:space="preserve">are crucial to </w:t>
      </w:r>
      <w:r w:rsidRPr="00341722">
        <w:rPr>
          <w:rFonts w:ascii="Garamond" w:hAnsi="Garamond"/>
          <w:sz w:val="24"/>
          <w:szCs w:val="24"/>
        </w:rPr>
        <w:t>the discussion o</w:t>
      </w:r>
      <w:r w:rsidR="00A53AD4" w:rsidRPr="00341722">
        <w:rPr>
          <w:rFonts w:ascii="Garamond" w:hAnsi="Garamond"/>
          <w:sz w:val="24"/>
          <w:szCs w:val="24"/>
        </w:rPr>
        <w:t>f</w:t>
      </w:r>
      <w:r w:rsidRPr="00341722">
        <w:rPr>
          <w:rFonts w:ascii="Garamond" w:hAnsi="Garamond"/>
          <w:sz w:val="24"/>
          <w:szCs w:val="24"/>
        </w:rPr>
        <w:t xml:space="preserve"> the business model</w:t>
      </w:r>
      <w:r w:rsidR="003F33B5" w:rsidRPr="00341722">
        <w:rPr>
          <w:rFonts w:ascii="Garamond" w:hAnsi="Garamond"/>
          <w:sz w:val="24"/>
          <w:szCs w:val="24"/>
        </w:rPr>
        <w:t>s</w:t>
      </w:r>
      <w:r w:rsidRPr="00341722">
        <w:rPr>
          <w:rFonts w:ascii="Garamond" w:hAnsi="Garamond"/>
          <w:sz w:val="24"/>
          <w:szCs w:val="24"/>
        </w:rPr>
        <w:t xml:space="preserve"> of a specific industry</w:t>
      </w:r>
      <w:r w:rsidR="006625B3" w:rsidRPr="00341722">
        <w:rPr>
          <w:rFonts w:ascii="Garamond" w:hAnsi="Garamond"/>
          <w:sz w:val="24"/>
          <w:szCs w:val="24"/>
        </w:rPr>
        <w:t>.</w:t>
      </w:r>
      <w:r w:rsidR="004C5DBD" w:rsidRPr="00341722">
        <w:rPr>
          <w:rFonts w:ascii="Garamond" w:hAnsi="Garamond"/>
          <w:sz w:val="24"/>
          <w:szCs w:val="24"/>
        </w:rPr>
        <w:t xml:space="preserve"> </w:t>
      </w:r>
      <w:r w:rsidR="000E71E6" w:rsidRPr="00341722">
        <w:rPr>
          <w:rFonts w:ascii="Garamond" w:hAnsi="Garamond"/>
          <w:sz w:val="24"/>
          <w:szCs w:val="24"/>
        </w:rPr>
        <w:t>This</w:t>
      </w:r>
      <w:r w:rsidR="004C5DBD" w:rsidRPr="00341722">
        <w:rPr>
          <w:rFonts w:ascii="Garamond" w:hAnsi="Garamond"/>
          <w:sz w:val="24"/>
          <w:szCs w:val="24"/>
        </w:rPr>
        <w:t xml:space="preserve"> is especially </w:t>
      </w:r>
      <w:r w:rsidR="00BD192E" w:rsidRPr="00341722">
        <w:rPr>
          <w:rFonts w:ascii="Garamond" w:hAnsi="Garamond"/>
          <w:sz w:val="24"/>
          <w:szCs w:val="24"/>
        </w:rPr>
        <w:t>relevant for</w:t>
      </w:r>
      <w:r w:rsidR="004C5DBD" w:rsidRPr="00341722">
        <w:rPr>
          <w:rFonts w:ascii="Garamond" w:hAnsi="Garamond"/>
          <w:sz w:val="24"/>
          <w:szCs w:val="24"/>
        </w:rPr>
        <w:t xml:space="preserve"> an industry like aerospace where the</w:t>
      </w:r>
      <w:r w:rsidR="008423B9" w:rsidRPr="00341722">
        <w:rPr>
          <w:rFonts w:ascii="Garamond" w:hAnsi="Garamond"/>
          <w:sz w:val="24"/>
          <w:szCs w:val="24"/>
        </w:rPr>
        <w:t xml:space="preserve"> </w:t>
      </w:r>
      <w:r w:rsidR="00AE351E" w:rsidRPr="00341722">
        <w:rPr>
          <w:rFonts w:ascii="Garamond" w:hAnsi="Garamond"/>
          <w:sz w:val="24"/>
          <w:szCs w:val="24"/>
        </w:rPr>
        <w:t>corporate strategy is strictly</w:t>
      </w:r>
      <w:r w:rsidR="00CC520D" w:rsidRPr="00341722">
        <w:rPr>
          <w:rFonts w:ascii="Garamond" w:hAnsi="Garamond"/>
          <w:sz w:val="24"/>
          <w:szCs w:val="24"/>
        </w:rPr>
        <w:t xml:space="preserve"> </w:t>
      </w:r>
      <w:r w:rsidR="004C5DBD" w:rsidRPr="00341722">
        <w:rPr>
          <w:rFonts w:ascii="Garamond" w:hAnsi="Garamond"/>
          <w:sz w:val="24"/>
          <w:szCs w:val="24"/>
        </w:rPr>
        <w:t>bounded</w:t>
      </w:r>
      <w:r w:rsidR="00CC520D" w:rsidRPr="00341722">
        <w:rPr>
          <w:rFonts w:ascii="Garamond" w:hAnsi="Garamond"/>
          <w:sz w:val="24"/>
          <w:szCs w:val="24"/>
        </w:rPr>
        <w:t xml:space="preserve"> to new product launch.</w:t>
      </w:r>
      <w:r w:rsidR="000E71E6" w:rsidRPr="00341722">
        <w:rPr>
          <w:rFonts w:ascii="Garamond" w:hAnsi="Garamond"/>
          <w:sz w:val="24"/>
          <w:szCs w:val="24"/>
        </w:rPr>
        <w:t xml:space="preserve"> </w:t>
      </w:r>
      <w:r w:rsidR="00794DFD" w:rsidRPr="00341722">
        <w:rPr>
          <w:rFonts w:ascii="Garamond" w:hAnsi="Garamond"/>
          <w:sz w:val="24"/>
          <w:szCs w:val="24"/>
        </w:rPr>
        <w:t>Today</w:t>
      </w:r>
      <w:r w:rsidR="003F33B5" w:rsidRPr="00341722">
        <w:rPr>
          <w:rFonts w:ascii="Garamond" w:hAnsi="Garamond"/>
          <w:sz w:val="24"/>
          <w:szCs w:val="24"/>
        </w:rPr>
        <w:t xml:space="preserve"> a new </w:t>
      </w:r>
      <w:r w:rsidR="00EB431F" w:rsidRPr="00341722">
        <w:rPr>
          <w:rFonts w:ascii="Garamond" w:hAnsi="Garamond"/>
          <w:sz w:val="24"/>
          <w:szCs w:val="24"/>
        </w:rPr>
        <w:t xml:space="preserve">commercial </w:t>
      </w:r>
      <w:r w:rsidR="003F33B5" w:rsidRPr="00341722">
        <w:rPr>
          <w:rFonts w:ascii="Garamond" w:hAnsi="Garamond"/>
          <w:sz w:val="24"/>
          <w:szCs w:val="24"/>
        </w:rPr>
        <w:t xml:space="preserve">aircraft </w:t>
      </w:r>
      <w:r w:rsidR="00F3444D" w:rsidRPr="00341722">
        <w:rPr>
          <w:rFonts w:ascii="Garamond" w:hAnsi="Garamond"/>
          <w:sz w:val="24"/>
          <w:szCs w:val="24"/>
        </w:rPr>
        <w:t>costs more than $15</w:t>
      </w:r>
      <w:r w:rsidR="00CC520D" w:rsidRPr="00341722">
        <w:rPr>
          <w:rFonts w:ascii="Garamond" w:hAnsi="Garamond"/>
          <w:sz w:val="24"/>
          <w:szCs w:val="24"/>
        </w:rPr>
        <w:t xml:space="preserve"> billion </w:t>
      </w:r>
      <w:r w:rsidR="00F3444D" w:rsidRPr="00341722">
        <w:rPr>
          <w:rFonts w:ascii="Garamond" w:hAnsi="Garamond"/>
          <w:sz w:val="24"/>
          <w:szCs w:val="24"/>
        </w:rPr>
        <w:t>with</w:t>
      </w:r>
      <w:r w:rsidR="00CC520D" w:rsidRPr="00341722">
        <w:rPr>
          <w:rFonts w:ascii="Garamond" w:hAnsi="Garamond"/>
          <w:sz w:val="24"/>
          <w:szCs w:val="24"/>
        </w:rPr>
        <w:t xml:space="preserve"> </w:t>
      </w:r>
      <w:r w:rsidR="00F3444D" w:rsidRPr="00341722">
        <w:rPr>
          <w:rFonts w:ascii="Garamond" w:hAnsi="Garamond"/>
          <w:sz w:val="24"/>
          <w:szCs w:val="24"/>
        </w:rPr>
        <w:t>a development period of</w:t>
      </w:r>
      <w:r w:rsidR="00CC520D" w:rsidRPr="00341722">
        <w:rPr>
          <w:rFonts w:ascii="Garamond" w:hAnsi="Garamond"/>
          <w:sz w:val="24"/>
          <w:szCs w:val="24"/>
        </w:rPr>
        <w:t xml:space="preserve"> </w:t>
      </w:r>
      <w:r w:rsidR="008264A9" w:rsidRPr="00341722">
        <w:rPr>
          <w:rFonts w:ascii="Garamond" w:hAnsi="Garamond"/>
          <w:sz w:val="24"/>
          <w:szCs w:val="24"/>
        </w:rPr>
        <w:t>five</w:t>
      </w:r>
      <w:r w:rsidR="00CC520D" w:rsidRPr="00341722">
        <w:rPr>
          <w:rFonts w:ascii="Garamond" w:hAnsi="Garamond"/>
          <w:sz w:val="24"/>
          <w:szCs w:val="24"/>
        </w:rPr>
        <w:t xml:space="preserve"> to </w:t>
      </w:r>
      <w:r w:rsidR="008264A9" w:rsidRPr="00341722">
        <w:rPr>
          <w:rFonts w:ascii="Garamond" w:hAnsi="Garamond"/>
          <w:sz w:val="24"/>
          <w:szCs w:val="24"/>
        </w:rPr>
        <w:t>seven</w:t>
      </w:r>
      <w:r w:rsidR="00AE475A" w:rsidRPr="00341722">
        <w:rPr>
          <w:rFonts w:ascii="Garamond" w:hAnsi="Garamond"/>
          <w:sz w:val="24"/>
          <w:szCs w:val="24"/>
        </w:rPr>
        <w:t xml:space="preserve"> years. T</w:t>
      </w:r>
      <w:r w:rsidR="00CC520D" w:rsidRPr="00341722">
        <w:rPr>
          <w:rFonts w:ascii="Garamond" w:hAnsi="Garamond"/>
          <w:sz w:val="24"/>
          <w:szCs w:val="24"/>
        </w:rPr>
        <w:t xml:space="preserve">he product life is </w:t>
      </w:r>
      <w:r w:rsidR="00794DFD" w:rsidRPr="00341722">
        <w:rPr>
          <w:rFonts w:ascii="Garamond" w:hAnsi="Garamond"/>
          <w:sz w:val="24"/>
          <w:szCs w:val="24"/>
        </w:rPr>
        <w:t>25.6</w:t>
      </w:r>
      <w:r w:rsidR="00CC520D" w:rsidRPr="00341722">
        <w:rPr>
          <w:rFonts w:ascii="Garamond" w:hAnsi="Garamond"/>
          <w:sz w:val="24"/>
          <w:szCs w:val="24"/>
        </w:rPr>
        <w:t xml:space="preserve"> years on average</w:t>
      </w:r>
      <w:r w:rsidR="00794DFD" w:rsidRPr="00341722">
        <w:rPr>
          <w:rFonts w:ascii="Garamond" w:hAnsi="Garamond"/>
          <w:sz w:val="24"/>
          <w:szCs w:val="24"/>
        </w:rPr>
        <w:t xml:space="preserve"> (Forsberg, 2012)</w:t>
      </w:r>
      <w:r w:rsidR="00CC520D" w:rsidRPr="00341722">
        <w:rPr>
          <w:rFonts w:ascii="Garamond" w:hAnsi="Garamond"/>
          <w:sz w:val="24"/>
          <w:szCs w:val="24"/>
        </w:rPr>
        <w:t>.</w:t>
      </w:r>
      <w:r w:rsidR="000D4406" w:rsidRPr="00341722">
        <w:rPr>
          <w:rFonts w:ascii="Garamond" w:hAnsi="Garamond"/>
          <w:sz w:val="24"/>
          <w:szCs w:val="24"/>
        </w:rPr>
        <w:t xml:space="preserve"> </w:t>
      </w:r>
      <w:r w:rsidR="00A94826" w:rsidRPr="00341722">
        <w:rPr>
          <w:rFonts w:ascii="Garamond" w:hAnsi="Garamond"/>
          <w:sz w:val="24"/>
          <w:szCs w:val="24"/>
        </w:rPr>
        <w:t>Aerospace c</w:t>
      </w:r>
      <w:r w:rsidR="000D4406" w:rsidRPr="00341722">
        <w:rPr>
          <w:rFonts w:ascii="Garamond" w:hAnsi="Garamond"/>
          <w:sz w:val="24"/>
          <w:szCs w:val="24"/>
        </w:rPr>
        <w:t>ompanies usually put at risk the</w:t>
      </w:r>
      <w:r w:rsidR="008264A9" w:rsidRPr="00341722">
        <w:rPr>
          <w:rFonts w:ascii="Garamond" w:hAnsi="Garamond"/>
          <w:sz w:val="24"/>
          <w:szCs w:val="24"/>
        </w:rPr>
        <w:t xml:space="preserve">ir </w:t>
      </w:r>
      <w:r w:rsidR="00AE475A" w:rsidRPr="00341722">
        <w:rPr>
          <w:rFonts w:ascii="Garamond" w:hAnsi="Garamond"/>
          <w:sz w:val="24"/>
          <w:szCs w:val="24"/>
        </w:rPr>
        <w:t>own</w:t>
      </w:r>
      <w:r w:rsidR="00A94826" w:rsidRPr="00341722">
        <w:rPr>
          <w:rFonts w:ascii="Garamond" w:hAnsi="Garamond"/>
          <w:sz w:val="24"/>
          <w:szCs w:val="24"/>
        </w:rPr>
        <w:t xml:space="preserve"> entity</w:t>
      </w:r>
      <w:r w:rsidR="000D4406" w:rsidRPr="00341722">
        <w:rPr>
          <w:rFonts w:ascii="Garamond" w:hAnsi="Garamond"/>
          <w:sz w:val="24"/>
          <w:szCs w:val="24"/>
        </w:rPr>
        <w:t xml:space="preserve"> during </w:t>
      </w:r>
      <w:r w:rsidR="007D739B" w:rsidRPr="00341722">
        <w:rPr>
          <w:rFonts w:ascii="Garamond" w:hAnsi="Garamond"/>
          <w:sz w:val="24"/>
          <w:szCs w:val="24"/>
        </w:rPr>
        <w:t xml:space="preserve">a new </w:t>
      </w:r>
      <w:r w:rsidR="008264A9" w:rsidRPr="00341722">
        <w:rPr>
          <w:rFonts w:ascii="Garamond" w:hAnsi="Garamond"/>
          <w:sz w:val="24"/>
          <w:szCs w:val="24"/>
        </w:rPr>
        <w:t xml:space="preserve">product </w:t>
      </w:r>
      <w:r w:rsidR="000D4406" w:rsidRPr="00341722">
        <w:rPr>
          <w:rFonts w:ascii="Garamond" w:hAnsi="Garamond"/>
          <w:sz w:val="24"/>
          <w:szCs w:val="24"/>
        </w:rPr>
        <w:t>development.</w:t>
      </w:r>
      <w:r w:rsidR="00CC520D" w:rsidRPr="00341722">
        <w:rPr>
          <w:rFonts w:ascii="Garamond" w:hAnsi="Garamond"/>
          <w:sz w:val="24"/>
          <w:szCs w:val="24"/>
        </w:rPr>
        <w:t xml:space="preserve"> </w:t>
      </w:r>
      <w:r w:rsidR="008B5EF3" w:rsidRPr="00341722">
        <w:rPr>
          <w:rFonts w:ascii="Garamond" w:hAnsi="Garamond"/>
          <w:sz w:val="24"/>
          <w:szCs w:val="24"/>
        </w:rPr>
        <w:t>A</w:t>
      </w:r>
      <w:r w:rsidR="00541A21" w:rsidRPr="00341722">
        <w:rPr>
          <w:rFonts w:ascii="Garamond" w:hAnsi="Garamond"/>
          <w:sz w:val="24"/>
          <w:szCs w:val="24"/>
        </w:rPr>
        <w:t>ny plan</w:t>
      </w:r>
      <w:r w:rsidR="008B5EF3" w:rsidRPr="00341722">
        <w:rPr>
          <w:rFonts w:ascii="Garamond" w:hAnsi="Garamond"/>
          <w:sz w:val="24"/>
          <w:szCs w:val="24"/>
        </w:rPr>
        <w:t>s</w:t>
      </w:r>
      <w:r w:rsidR="004B6F10" w:rsidRPr="00341722">
        <w:rPr>
          <w:rFonts w:ascii="Garamond" w:hAnsi="Garamond"/>
          <w:sz w:val="24"/>
          <w:szCs w:val="24"/>
        </w:rPr>
        <w:t xml:space="preserve"> to </w:t>
      </w:r>
      <w:r w:rsidR="0071166C" w:rsidRPr="00341722">
        <w:rPr>
          <w:rFonts w:ascii="Garamond" w:hAnsi="Garamond"/>
          <w:sz w:val="24"/>
          <w:szCs w:val="24"/>
        </w:rPr>
        <w:t>initiate</w:t>
      </w:r>
      <w:r w:rsidR="004B6F10" w:rsidRPr="00341722">
        <w:rPr>
          <w:rFonts w:ascii="Garamond" w:hAnsi="Garamond"/>
          <w:sz w:val="24"/>
          <w:szCs w:val="24"/>
        </w:rPr>
        <w:t xml:space="preserve"> a new</w:t>
      </w:r>
      <w:r w:rsidR="00541A21" w:rsidRPr="00341722">
        <w:rPr>
          <w:rFonts w:ascii="Garamond" w:hAnsi="Garamond"/>
          <w:sz w:val="24"/>
          <w:szCs w:val="24"/>
        </w:rPr>
        <w:t xml:space="preserve"> aircraft</w:t>
      </w:r>
      <w:r w:rsidR="008B5EF3" w:rsidRPr="00341722">
        <w:rPr>
          <w:rFonts w:ascii="Garamond" w:hAnsi="Garamond"/>
          <w:sz w:val="24"/>
          <w:szCs w:val="24"/>
        </w:rPr>
        <w:t xml:space="preserve"> program bring</w:t>
      </w:r>
      <w:r w:rsidR="004B6F10" w:rsidRPr="00341722">
        <w:rPr>
          <w:rFonts w:ascii="Garamond" w:hAnsi="Garamond"/>
          <w:sz w:val="24"/>
          <w:szCs w:val="24"/>
        </w:rPr>
        <w:t xml:space="preserve"> along </w:t>
      </w:r>
      <w:r w:rsidR="000D4406" w:rsidRPr="00341722">
        <w:rPr>
          <w:rFonts w:ascii="Garamond" w:hAnsi="Garamond"/>
          <w:sz w:val="24"/>
          <w:szCs w:val="24"/>
        </w:rPr>
        <w:t xml:space="preserve">important </w:t>
      </w:r>
      <w:r w:rsidR="004B6F10" w:rsidRPr="00341722">
        <w:rPr>
          <w:rFonts w:ascii="Garamond" w:hAnsi="Garamond"/>
          <w:sz w:val="24"/>
          <w:szCs w:val="24"/>
        </w:rPr>
        <w:t xml:space="preserve">strategic decisions on </w:t>
      </w:r>
      <w:r w:rsidR="0071166C" w:rsidRPr="00341722">
        <w:rPr>
          <w:rFonts w:ascii="Garamond" w:hAnsi="Garamond"/>
          <w:sz w:val="24"/>
          <w:szCs w:val="24"/>
        </w:rPr>
        <w:t>resource allocation, productive re</w:t>
      </w:r>
      <w:r w:rsidR="00AE351E" w:rsidRPr="00341722">
        <w:rPr>
          <w:rFonts w:ascii="Garamond" w:hAnsi="Garamond"/>
          <w:sz w:val="24"/>
          <w:szCs w:val="24"/>
        </w:rPr>
        <w:t>organization a</w:t>
      </w:r>
      <w:r w:rsidR="00A94826" w:rsidRPr="00341722">
        <w:rPr>
          <w:rFonts w:ascii="Garamond" w:hAnsi="Garamond"/>
          <w:sz w:val="24"/>
          <w:szCs w:val="24"/>
        </w:rPr>
        <w:t>nd financing</w:t>
      </w:r>
      <w:r w:rsidR="004B6F10" w:rsidRPr="00341722">
        <w:rPr>
          <w:rFonts w:ascii="Garamond" w:hAnsi="Garamond"/>
          <w:sz w:val="24"/>
          <w:szCs w:val="24"/>
        </w:rPr>
        <w:t>.</w:t>
      </w:r>
    </w:p>
    <w:p w:rsidR="00900672" w:rsidRPr="00341722" w:rsidRDefault="00B72A66" w:rsidP="006E2EA1">
      <w:pPr>
        <w:spacing w:after="120" w:line="240" w:lineRule="auto"/>
        <w:jc w:val="both"/>
        <w:rPr>
          <w:rFonts w:ascii="Garamond" w:hAnsi="Garamond"/>
          <w:sz w:val="24"/>
          <w:szCs w:val="24"/>
        </w:rPr>
      </w:pPr>
      <w:r w:rsidRPr="00341722">
        <w:rPr>
          <w:rFonts w:ascii="Garamond" w:hAnsi="Garamond"/>
          <w:sz w:val="24"/>
          <w:szCs w:val="24"/>
        </w:rPr>
        <w:t xml:space="preserve">Both Airbus and Boeing follow the industry old logic of having commercial aircraft families with </w:t>
      </w:r>
      <w:r w:rsidR="00AE6FF1" w:rsidRPr="00341722">
        <w:rPr>
          <w:rFonts w:ascii="Garamond" w:hAnsi="Garamond"/>
          <w:sz w:val="24"/>
          <w:szCs w:val="24"/>
        </w:rPr>
        <w:t xml:space="preserve">aircrafts having </w:t>
      </w:r>
      <w:r w:rsidR="006A09EC" w:rsidRPr="00341722">
        <w:rPr>
          <w:rFonts w:ascii="Garamond" w:hAnsi="Garamond"/>
          <w:sz w:val="24"/>
          <w:szCs w:val="24"/>
        </w:rPr>
        <w:t xml:space="preserve">different </w:t>
      </w:r>
      <w:r w:rsidR="00AE6FF1" w:rsidRPr="00341722">
        <w:rPr>
          <w:rFonts w:ascii="Garamond" w:hAnsi="Garamond"/>
          <w:sz w:val="24"/>
          <w:szCs w:val="24"/>
        </w:rPr>
        <w:t>capacities</w:t>
      </w:r>
      <w:r w:rsidRPr="00341722">
        <w:rPr>
          <w:rFonts w:ascii="Garamond" w:hAnsi="Garamond"/>
          <w:sz w:val="24"/>
          <w:szCs w:val="24"/>
        </w:rPr>
        <w:t xml:space="preserve"> to carry </w:t>
      </w:r>
      <w:r w:rsidR="006A09EC" w:rsidRPr="00341722">
        <w:rPr>
          <w:rFonts w:ascii="Garamond" w:hAnsi="Garamond"/>
          <w:sz w:val="24"/>
          <w:szCs w:val="24"/>
        </w:rPr>
        <w:t>from</w:t>
      </w:r>
      <w:r w:rsidRPr="00341722">
        <w:rPr>
          <w:rFonts w:ascii="Garamond" w:hAnsi="Garamond"/>
          <w:sz w:val="24"/>
          <w:szCs w:val="24"/>
        </w:rPr>
        <w:t xml:space="preserve"> 100 </w:t>
      </w:r>
      <w:r w:rsidR="006A09EC" w:rsidRPr="00341722">
        <w:rPr>
          <w:rFonts w:ascii="Garamond" w:hAnsi="Garamond"/>
          <w:sz w:val="24"/>
          <w:szCs w:val="24"/>
        </w:rPr>
        <w:t>to</w:t>
      </w:r>
      <w:r w:rsidRPr="00341722">
        <w:rPr>
          <w:rFonts w:ascii="Garamond" w:hAnsi="Garamond"/>
          <w:sz w:val="24"/>
          <w:szCs w:val="24"/>
        </w:rPr>
        <w:t xml:space="preserve"> 500+ passengers</w:t>
      </w:r>
      <w:r w:rsidR="00F141B1" w:rsidRPr="00341722">
        <w:rPr>
          <w:rFonts w:ascii="Garamond" w:hAnsi="Garamond"/>
          <w:sz w:val="24"/>
          <w:szCs w:val="24"/>
        </w:rPr>
        <w:t>. The aim is</w:t>
      </w:r>
      <w:r w:rsidR="005C5703" w:rsidRPr="00341722">
        <w:rPr>
          <w:rFonts w:ascii="Garamond" w:hAnsi="Garamond"/>
          <w:sz w:val="24"/>
          <w:szCs w:val="24"/>
        </w:rPr>
        <w:t xml:space="preserve"> not to be restricted with a single model that prevents any</w:t>
      </w:r>
      <w:r w:rsidR="006A09EC" w:rsidRPr="00341722">
        <w:rPr>
          <w:rFonts w:ascii="Garamond" w:hAnsi="Garamond"/>
          <w:sz w:val="24"/>
          <w:szCs w:val="24"/>
        </w:rPr>
        <w:t xml:space="preserve"> economics of scale opportunity in terms of </w:t>
      </w:r>
      <w:r w:rsidR="008217C8" w:rsidRPr="00341722">
        <w:rPr>
          <w:rFonts w:ascii="Garamond" w:hAnsi="Garamond"/>
          <w:sz w:val="24"/>
          <w:szCs w:val="24"/>
        </w:rPr>
        <w:t xml:space="preserve">investments, </w:t>
      </w:r>
      <w:r w:rsidR="006A09EC" w:rsidRPr="00341722">
        <w:rPr>
          <w:rFonts w:ascii="Garamond" w:hAnsi="Garamond"/>
          <w:sz w:val="24"/>
          <w:szCs w:val="24"/>
        </w:rPr>
        <w:t xml:space="preserve">production </w:t>
      </w:r>
      <w:r w:rsidR="009D3B36" w:rsidRPr="00341722">
        <w:rPr>
          <w:rFonts w:ascii="Garamond" w:hAnsi="Garamond"/>
          <w:sz w:val="24"/>
          <w:szCs w:val="24"/>
        </w:rPr>
        <w:t>and</w:t>
      </w:r>
      <w:r w:rsidR="006A09EC" w:rsidRPr="00341722">
        <w:rPr>
          <w:rFonts w:ascii="Garamond" w:hAnsi="Garamond"/>
          <w:sz w:val="24"/>
          <w:szCs w:val="24"/>
        </w:rPr>
        <w:t xml:space="preserve"> marketing as airlines generally prefer to have same kind of aircraft families in their fleet</w:t>
      </w:r>
      <w:r w:rsidRPr="00341722">
        <w:rPr>
          <w:rFonts w:ascii="Garamond" w:hAnsi="Garamond"/>
          <w:sz w:val="24"/>
          <w:szCs w:val="24"/>
        </w:rPr>
        <w:t xml:space="preserve">. Today both companies have </w:t>
      </w:r>
      <w:r w:rsidR="005A16C4" w:rsidRPr="00341722">
        <w:rPr>
          <w:rFonts w:ascii="Garamond" w:hAnsi="Garamond"/>
          <w:sz w:val="24"/>
          <w:szCs w:val="24"/>
        </w:rPr>
        <w:t xml:space="preserve">several </w:t>
      </w:r>
      <w:r w:rsidRPr="00341722">
        <w:rPr>
          <w:rFonts w:ascii="Garamond" w:hAnsi="Garamond"/>
          <w:sz w:val="24"/>
          <w:szCs w:val="24"/>
        </w:rPr>
        <w:t xml:space="preserve">aircraft models serving </w:t>
      </w:r>
      <w:r w:rsidR="00057B67" w:rsidRPr="00341722">
        <w:rPr>
          <w:rFonts w:ascii="Garamond" w:hAnsi="Garamond"/>
          <w:sz w:val="24"/>
          <w:szCs w:val="24"/>
        </w:rPr>
        <w:t xml:space="preserve">in </w:t>
      </w:r>
      <w:r w:rsidRPr="00341722">
        <w:rPr>
          <w:rFonts w:ascii="Garamond" w:hAnsi="Garamond"/>
          <w:sz w:val="24"/>
          <w:szCs w:val="24"/>
        </w:rPr>
        <w:t xml:space="preserve">every segment </w:t>
      </w:r>
      <w:r w:rsidR="005A16C4" w:rsidRPr="00341722">
        <w:rPr>
          <w:rFonts w:ascii="Garamond" w:hAnsi="Garamond"/>
          <w:sz w:val="24"/>
          <w:szCs w:val="24"/>
        </w:rPr>
        <w:t xml:space="preserve">of the industry </w:t>
      </w:r>
      <w:r w:rsidRPr="00341722">
        <w:rPr>
          <w:rFonts w:ascii="Garamond" w:hAnsi="Garamond"/>
          <w:sz w:val="24"/>
          <w:szCs w:val="24"/>
        </w:rPr>
        <w:t xml:space="preserve">and continue to offer new or upgraded models as well as derivatives of existing ones. Faced with a very strong pre-market uncertainty, companies have to do a detailed market research and cost/benefit calculations that may extend several years, sometimes without success. </w:t>
      </w:r>
      <w:r w:rsidR="00ED7D52" w:rsidRPr="00341722">
        <w:rPr>
          <w:rFonts w:ascii="Garamond" w:hAnsi="Garamond"/>
          <w:sz w:val="24"/>
          <w:szCs w:val="24"/>
        </w:rPr>
        <w:t>Response of customers to p</w:t>
      </w:r>
      <w:r w:rsidRPr="00341722">
        <w:rPr>
          <w:rFonts w:ascii="Garamond" w:hAnsi="Garamond"/>
          <w:sz w:val="24"/>
          <w:szCs w:val="24"/>
        </w:rPr>
        <w:t xml:space="preserve">re-launch propositions </w:t>
      </w:r>
      <w:r w:rsidR="00ED7D52" w:rsidRPr="00341722">
        <w:rPr>
          <w:rFonts w:ascii="Garamond" w:hAnsi="Garamond"/>
          <w:sz w:val="24"/>
          <w:szCs w:val="24"/>
        </w:rPr>
        <w:t xml:space="preserve">provides </w:t>
      </w:r>
      <w:r w:rsidRPr="00341722">
        <w:rPr>
          <w:rFonts w:ascii="Garamond" w:hAnsi="Garamond"/>
          <w:sz w:val="24"/>
          <w:szCs w:val="24"/>
        </w:rPr>
        <w:t xml:space="preserve">important </w:t>
      </w:r>
      <w:r w:rsidR="00ED7D52" w:rsidRPr="00341722">
        <w:rPr>
          <w:rFonts w:ascii="Garamond" w:hAnsi="Garamond"/>
          <w:sz w:val="24"/>
          <w:szCs w:val="24"/>
        </w:rPr>
        <w:t xml:space="preserve">feedbacks for </w:t>
      </w:r>
      <w:r w:rsidRPr="00341722">
        <w:rPr>
          <w:rFonts w:ascii="Garamond" w:hAnsi="Garamond"/>
          <w:sz w:val="24"/>
          <w:szCs w:val="24"/>
        </w:rPr>
        <w:t>product launch decisions</w:t>
      </w:r>
      <w:r w:rsidRPr="00341722">
        <w:rPr>
          <w:rStyle w:val="Appelnotedebasdep"/>
          <w:rFonts w:ascii="Garamond" w:hAnsi="Garamond"/>
          <w:sz w:val="24"/>
          <w:szCs w:val="24"/>
        </w:rPr>
        <w:footnoteReference w:id="4"/>
      </w:r>
      <w:r w:rsidR="00ED7D52" w:rsidRPr="00341722">
        <w:rPr>
          <w:rFonts w:ascii="Garamond" w:hAnsi="Garamond"/>
          <w:sz w:val="24"/>
          <w:szCs w:val="24"/>
        </w:rPr>
        <w:t xml:space="preserve">. Another </w:t>
      </w:r>
      <w:r w:rsidR="00725814" w:rsidRPr="00341722">
        <w:rPr>
          <w:rFonts w:ascii="Garamond" w:hAnsi="Garamond"/>
          <w:sz w:val="24"/>
          <w:szCs w:val="24"/>
        </w:rPr>
        <w:t xml:space="preserve">decision </w:t>
      </w:r>
      <w:r w:rsidR="00ED7D52" w:rsidRPr="00341722">
        <w:rPr>
          <w:rFonts w:ascii="Garamond" w:hAnsi="Garamond"/>
          <w:sz w:val="24"/>
          <w:szCs w:val="24"/>
        </w:rPr>
        <w:t>factor is</w:t>
      </w:r>
      <w:r w:rsidR="004E1367" w:rsidRPr="00341722">
        <w:rPr>
          <w:rFonts w:ascii="Garamond" w:hAnsi="Garamond"/>
          <w:sz w:val="24"/>
          <w:szCs w:val="24"/>
        </w:rPr>
        <w:t xml:space="preserve"> the availability of</w:t>
      </w:r>
      <w:r w:rsidR="00ED7D52" w:rsidRPr="00341722">
        <w:rPr>
          <w:rFonts w:ascii="Garamond" w:hAnsi="Garamond"/>
          <w:sz w:val="24"/>
          <w:szCs w:val="24"/>
        </w:rPr>
        <w:t xml:space="preserve"> new</w:t>
      </w:r>
      <w:r w:rsidR="004E1367" w:rsidRPr="00341722">
        <w:rPr>
          <w:rFonts w:ascii="Garamond" w:hAnsi="Garamond"/>
          <w:sz w:val="24"/>
          <w:szCs w:val="24"/>
        </w:rPr>
        <w:t xml:space="preserve"> technologies </w:t>
      </w:r>
      <w:r w:rsidR="00ED7D52" w:rsidRPr="00341722">
        <w:rPr>
          <w:rFonts w:ascii="Garamond" w:hAnsi="Garamond"/>
          <w:sz w:val="24"/>
          <w:szCs w:val="24"/>
        </w:rPr>
        <w:t xml:space="preserve">to be integrated </w:t>
      </w:r>
      <w:r w:rsidR="004E1367" w:rsidRPr="00341722">
        <w:rPr>
          <w:rFonts w:ascii="Garamond" w:hAnsi="Garamond"/>
          <w:sz w:val="24"/>
          <w:szCs w:val="24"/>
        </w:rPr>
        <w:t xml:space="preserve">and </w:t>
      </w:r>
      <w:r w:rsidR="00CF4809" w:rsidRPr="00341722">
        <w:rPr>
          <w:rFonts w:ascii="Garamond" w:hAnsi="Garamond"/>
          <w:sz w:val="24"/>
          <w:szCs w:val="24"/>
        </w:rPr>
        <w:t xml:space="preserve">their </w:t>
      </w:r>
      <w:r w:rsidR="004E1367" w:rsidRPr="00341722">
        <w:rPr>
          <w:rFonts w:ascii="Garamond" w:hAnsi="Garamond"/>
          <w:sz w:val="24"/>
          <w:szCs w:val="24"/>
        </w:rPr>
        <w:t>access</w:t>
      </w:r>
      <w:r w:rsidR="00273383" w:rsidRPr="00341722">
        <w:rPr>
          <w:rFonts w:ascii="Garamond" w:hAnsi="Garamond"/>
          <w:sz w:val="24"/>
          <w:szCs w:val="24"/>
        </w:rPr>
        <w:t xml:space="preserve"> </w:t>
      </w:r>
      <w:r w:rsidR="004E1367" w:rsidRPr="00341722">
        <w:rPr>
          <w:rFonts w:ascii="Garamond" w:hAnsi="Garamond"/>
          <w:sz w:val="24"/>
          <w:szCs w:val="24"/>
        </w:rPr>
        <w:t>(</w:t>
      </w:r>
      <w:proofErr w:type="spellStart"/>
      <w:r w:rsidR="004E1367" w:rsidRPr="00341722">
        <w:rPr>
          <w:rFonts w:ascii="Garamond" w:hAnsi="Garamond"/>
          <w:sz w:val="24"/>
          <w:szCs w:val="24"/>
        </w:rPr>
        <w:t>Szodruch</w:t>
      </w:r>
      <w:proofErr w:type="spellEnd"/>
      <w:r w:rsidR="004E1367" w:rsidRPr="00341722">
        <w:rPr>
          <w:rFonts w:ascii="Garamond" w:hAnsi="Garamond"/>
          <w:sz w:val="24"/>
          <w:szCs w:val="24"/>
        </w:rPr>
        <w:t xml:space="preserve"> et al., 2011)</w:t>
      </w:r>
      <w:r w:rsidRPr="00341722">
        <w:rPr>
          <w:rFonts w:ascii="Garamond" w:hAnsi="Garamond"/>
          <w:sz w:val="24"/>
          <w:szCs w:val="24"/>
        </w:rPr>
        <w:t>.</w:t>
      </w:r>
      <w:r w:rsidR="00ED7D52" w:rsidRPr="00341722">
        <w:rPr>
          <w:rFonts w:ascii="Garamond" w:hAnsi="Garamond"/>
          <w:sz w:val="24"/>
          <w:szCs w:val="24"/>
        </w:rPr>
        <w:t xml:space="preserve"> </w:t>
      </w:r>
      <w:r w:rsidR="00CF4809" w:rsidRPr="00341722">
        <w:rPr>
          <w:rFonts w:ascii="Garamond" w:hAnsi="Garamond"/>
          <w:sz w:val="24"/>
          <w:szCs w:val="24"/>
        </w:rPr>
        <w:t>W</w:t>
      </w:r>
      <w:r w:rsidR="002C02C1" w:rsidRPr="00341722">
        <w:rPr>
          <w:rFonts w:ascii="Garamond" w:hAnsi="Garamond"/>
          <w:sz w:val="24"/>
          <w:szCs w:val="24"/>
        </w:rPr>
        <w:t>hen</w:t>
      </w:r>
      <w:r w:rsidR="001A04AB" w:rsidRPr="00341722">
        <w:rPr>
          <w:rFonts w:ascii="Garamond" w:hAnsi="Garamond"/>
          <w:sz w:val="24"/>
          <w:szCs w:val="24"/>
        </w:rPr>
        <w:t xml:space="preserve"> </w:t>
      </w:r>
      <w:r w:rsidR="00911F13" w:rsidRPr="00341722">
        <w:rPr>
          <w:rFonts w:ascii="Garamond" w:hAnsi="Garamond"/>
          <w:sz w:val="24"/>
          <w:szCs w:val="24"/>
        </w:rPr>
        <w:t>original equipment manufacturers (</w:t>
      </w:r>
      <w:r w:rsidR="000D4406" w:rsidRPr="00341722">
        <w:rPr>
          <w:rFonts w:ascii="Garamond" w:hAnsi="Garamond"/>
          <w:sz w:val="24"/>
          <w:szCs w:val="24"/>
        </w:rPr>
        <w:t>OEMs</w:t>
      </w:r>
      <w:r w:rsidR="00911F13" w:rsidRPr="00341722">
        <w:rPr>
          <w:rFonts w:ascii="Garamond" w:hAnsi="Garamond"/>
          <w:sz w:val="24"/>
          <w:szCs w:val="24"/>
        </w:rPr>
        <w:t>)</w:t>
      </w:r>
      <w:r w:rsidR="000D4406" w:rsidRPr="00341722">
        <w:rPr>
          <w:rFonts w:ascii="Garamond" w:hAnsi="Garamond"/>
          <w:sz w:val="24"/>
          <w:szCs w:val="24"/>
        </w:rPr>
        <w:t xml:space="preserve"> plan to launch a new aircraft program</w:t>
      </w:r>
      <w:r w:rsidR="009F2CE5" w:rsidRPr="00341722">
        <w:rPr>
          <w:rFonts w:ascii="Garamond" w:hAnsi="Garamond"/>
          <w:sz w:val="24"/>
          <w:szCs w:val="24"/>
        </w:rPr>
        <w:t>, they face with a set o</w:t>
      </w:r>
      <w:r w:rsidR="00A62DF4" w:rsidRPr="00341722">
        <w:rPr>
          <w:rFonts w:ascii="Garamond" w:hAnsi="Garamond"/>
          <w:sz w:val="24"/>
          <w:szCs w:val="24"/>
        </w:rPr>
        <w:t>f options have to be considered</w:t>
      </w:r>
      <w:r w:rsidR="009F2CE5" w:rsidRPr="00341722">
        <w:rPr>
          <w:rFonts w:ascii="Garamond" w:hAnsi="Garamond"/>
          <w:sz w:val="24"/>
          <w:szCs w:val="24"/>
        </w:rPr>
        <w:t xml:space="preserve"> which include</w:t>
      </w:r>
      <w:r w:rsidR="00A62DF4" w:rsidRPr="00341722">
        <w:rPr>
          <w:rFonts w:ascii="Garamond" w:hAnsi="Garamond"/>
          <w:sz w:val="24"/>
          <w:szCs w:val="24"/>
        </w:rPr>
        <w:t xml:space="preserve"> but not limited to</w:t>
      </w:r>
      <w:r w:rsidR="009F2CE5" w:rsidRPr="00341722">
        <w:rPr>
          <w:rFonts w:ascii="Garamond" w:hAnsi="Garamond"/>
          <w:sz w:val="24"/>
          <w:szCs w:val="24"/>
        </w:rPr>
        <w:t xml:space="preserve"> </w:t>
      </w:r>
      <w:r w:rsidR="00092FAD" w:rsidRPr="00341722">
        <w:rPr>
          <w:rFonts w:ascii="Garamond" w:hAnsi="Garamond"/>
          <w:sz w:val="24"/>
          <w:szCs w:val="24"/>
        </w:rPr>
        <w:t>the s</w:t>
      </w:r>
      <w:r w:rsidR="00543356" w:rsidRPr="00341722">
        <w:rPr>
          <w:rFonts w:ascii="Garamond" w:hAnsi="Garamond"/>
          <w:sz w:val="24"/>
          <w:szCs w:val="24"/>
        </w:rPr>
        <w:t xml:space="preserve">egment choice </w:t>
      </w:r>
      <w:r w:rsidR="00092FAD" w:rsidRPr="00341722">
        <w:rPr>
          <w:rFonts w:ascii="Garamond" w:hAnsi="Garamond"/>
          <w:sz w:val="24"/>
          <w:szCs w:val="24"/>
        </w:rPr>
        <w:t xml:space="preserve">depending on the current market needs </w:t>
      </w:r>
      <w:r w:rsidR="00543356" w:rsidRPr="00341722">
        <w:rPr>
          <w:rFonts w:ascii="Garamond" w:hAnsi="Garamond"/>
          <w:sz w:val="24"/>
          <w:szCs w:val="24"/>
        </w:rPr>
        <w:t>(narrow body - wide body, short haul – long haul)</w:t>
      </w:r>
      <w:r w:rsidR="00092FAD" w:rsidRPr="00341722">
        <w:rPr>
          <w:rFonts w:ascii="Garamond" w:hAnsi="Garamond"/>
          <w:sz w:val="24"/>
          <w:szCs w:val="24"/>
        </w:rPr>
        <w:t>,</w:t>
      </w:r>
      <w:r w:rsidR="00EA2F67" w:rsidRPr="00341722">
        <w:rPr>
          <w:rFonts w:ascii="Garamond" w:hAnsi="Garamond"/>
          <w:sz w:val="24"/>
          <w:szCs w:val="24"/>
        </w:rPr>
        <w:t xml:space="preserve"> degree</w:t>
      </w:r>
      <w:r w:rsidR="00543356" w:rsidRPr="00341722">
        <w:rPr>
          <w:rFonts w:ascii="Garamond" w:hAnsi="Garamond"/>
          <w:sz w:val="24"/>
          <w:szCs w:val="24"/>
        </w:rPr>
        <w:t xml:space="preserve"> of novelty (</w:t>
      </w:r>
      <w:r w:rsidR="00092FAD" w:rsidRPr="00341722">
        <w:rPr>
          <w:rFonts w:ascii="Garamond" w:hAnsi="Garamond"/>
          <w:sz w:val="24"/>
          <w:szCs w:val="24"/>
        </w:rPr>
        <w:t xml:space="preserve">a </w:t>
      </w:r>
      <w:r w:rsidR="00543356" w:rsidRPr="00341722">
        <w:rPr>
          <w:rFonts w:ascii="Garamond" w:hAnsi="Garamond"/>
          <w:sz w:val="24"/>
          <w:szCs w:val="24"/>
        </w:rPr>
        <w:t xml:space="preserve">highly innovative new product </w:t>
      </w:r>
      <w:r w:rsidR="00092FAD" w:rsidRPr="00341722">
        <w:rPr>
          <w:rFonts w:ascii="Garamond" w:hAnsi="Garamond"/>
          <w:sz w:val="24"/>
          <w:szCs w:val="24"/>
        </w:rPr>
        <w:t>vs.</w:t>
      </w:r>
      <w:r w:rsidR="00543356" w:rsidRPr="00341722">
        <w:rPr>
          <w:rFonts w:ascii="Garamond" w:hAnsi="Garamond"/>
          <w:sz w:val="24"/>
          <w:szCs w:val="24"/>
        </w:rPr>
        <w:t xml:space="preserve"> an upgrade of an existing one), diversity of models/versions (different configurations with different numbers of seats, passenger and cargo versions), targeted geographies (</w:t>
      </w:r>
      <w:r w:rsidR="009F2CE5" w:rsidRPr="00341722">
        <w:rPr>
          <w:rFonts w:ascii="Garamond" w:hAnsi="Garamond"/>
          <w:sz w:val="24"/>
          <w:szCs w:val="24"/>
        </w:rPr>
        <w:t>w</w:t>
      </w:r>
      <w:r w:rsidR="00543356" w:rsidRPr="00341722">
        <w:rPr>
          <w:rFonts w:ascii="Garamond" w:hAnsi="Garamond"/>
          <w:sz w:val="24"/>
          <w:szCs w:val="24"/>
        </w:rPr>
        <w:t>orld</w:t>
      </w:r>
      <w:r w:rsidR="00092FAD" w:rsidRPr="00341722">
        <w:rPr>
          <w:rFonts w:ascii="Garamond" w:hAnsi="Garamond"/>
          <w:sz w:val="24"/>
          <w:szCs w:val="24"/>
        </w:rPr>
        <w:t xml:space="preserve"> market, home market</w:t>
      </w:r>
      <w:r w:rsidR="00543356" w:rsidRPr="00341722">
        <w:rPr>
          <w:rFonts w:ascii="Garamond" w:hAnsi="Garamond"/>
          <w:sz w:val="24"/>
          <w:szCs w:val="24"/>
        </w:rPr>
        <w:t>, Asia, China, etc.), pre-launch negotiations and collaborations with potential partners,</w:t>
      </w:r>
      <w:r w:rsidR="00092FAD" w:rsidRPr="00341722">
        <w:rPr>
          <w:rFonts w:ascii="Garamond" w:hAnsi="Garamond"/>
          <w:sz w:val="24"/>
          <w:szCs w:val="24"/>
        </w:rPr>
        <w:t xml:space="preserve"> and </w:t>
      </w:r>
      <w:r w:rsidR="00543356" w:rsidRPr="00341722">
        <w:rPr>
          <w:rFonts w:ascii="Garamond" w:hAnsi="Garamond"/>
          <w:sz w:val="24"/>
          <w:szCs w:val="24"/>
        </w:rPr>
        <w:t xml:space="preserve">market research </w:t>
      </w:r>
      <w:r w:rsidR="00EA2F67" w:rsidRPr="00341722">
        <w:rPr>
          <w:rFonts w:ascii="Garamond" w:hAnsi="Garamond"/>
          <w:sz w:val="24"/>
          <w:szCs w:val="24"/>
        </w:rPr>
        <w:t>with</w:t>
      </w:r>
      <w:r w:rsidR="00543356" w:rsidRPr="00341722">
        <w:rPr>
          <w:rFonts w:ascii="Garamond" w:hAnsi="Garamond"/>
          <w:sz w:val="24"/>
          <w:szCs w:val="24"/>
        </w:rPr>
        <w:t xml:space="preserve"> sales objectives (a certain number </w:t>
      </w:r>
      <w:r w:rsidR="00EA2F67" w:rsidRPr="00341722">
        <w:rPr>
          <w:rFonts w:ascii="Garamond" w:hAnsi="Garamond"/>
          <w:sz w:val="24"/>
          <w:szCs w:val="24"/>
        </w:rPr>
        <w:t>of aircraft</w:t>
      </w:r>
      <w:r w:rsidR="002C02C1" w:rsidRPr="00341722">
        <w:rPr>
          <w:rFonts w:ascii="Garamond" w:hAnsi="Garamond"/>
          <w:sz w:val="24"/>
          <w:szCs w:val="24"/>
        </w:rPr>
        <w:t xml:space="preserve"> sales</w:t>
      </w:r>
      <w:r w:rsidR="00EA2F67" w:rsidRPr="00341722">
        <w:rPr>
          <w:rFonts w:ascii="Garamond" w:hAnsi="Garamond"/>
          <w:sz w:val="24"/>
          <w:szCs w:val="24"/>
        </w:rPr>
        <w:t xml:space="preserve"> </w:t>
      </w:r>
      <w:r w:rsidR="00543356" w:rsidRPr="00341722">
        <w:rPr>
          <w:rFonts w:ascii="Garamond" w:hAnsi="Garamond"/>
          <w:sz w:val="24"/>
          <w:szCs w:val="24"/>
        </w:rPr>
        <w:t>as a threshold for financial returns</w:t>
      </w:r>
      <w:r w:rsidR="00062A28" w:rsidRPr="00341722">
        <w:rPr>
          <w:rFonts w:ascii="Garamond" w:hAnsi="Garamond"/>
          <w:sz w:val="24"/>
          <w:szCs w:val="24"/>
        </w:rPr>
        <w:t>)</w:t>
      </w:r>
      <w:r w:rsidR="002C02C1" w:rsidRPr="00341722">
        <w:rPr>
          <w:rFonts w:ascii="Garamond" w:hAnsi="Garamond"/>
          <w:sz w:val="24"/>
          <w:szCs w:val="24"/>
        </w:rPr>
        <w:t>. The history of commercial aircraft manufacturing is basically a</w:t>
      </w:r>
      <w:r w:rsidR="00CF4809" w:rsidRPr="00341722">
        <w:rPr>
          <w:rFonts w:ascii="Garamond" w:hAnsi="Garamond"/>
          <w:sz w:val="24"/>
          <w:szCs w:val="24"/>
        </w:rPr>
        <w:t>n account</w:t>
      </w:r>
      <w:r w:rsidR="002C02C1" w:rsidRPr="00341722">
        <w:rPr>
          <w:rFonts w:ascii="Garamond" w:hAnsi="Garamond"/>
          <w:sz w:val="24"/>
          <w:szCs w:val="24"/>
        </w:rPr>
        <w:t xml:space="preserve"> of winners and losers with </w:t>
      </w:r>
      <w:r w:rsidR="006A60C0" w:rsidRPr="00341722">
        <w:rPr>
          <w:rFonts w:ascii="Garamond" w:hAnsi="Garamond"/>
          <w:sz w:val="24"/>
          <w:szCs w:val="24"/>
        </w:rPr>
        <w:t>few</w:t>
      </w:r>
      <w:r w:rsidR="002C02C1" w:rsidRPr="00341722">
        <w:rPr>
          <w:rFonts w:ascii="Garamond" w:hAnsi="Garamond"/>
          <w:sz w:val="24"/>
          <w:szCs w:val="24"/>
        </w:rPr>
        <w:t xml:space="preserve"> successful</w:t>
      </w:r>
      <w:r w:rsidR="006A60C0" w:rsidRPr="00341722">
        <w:rPr>
          <w:rFonts w:ascii="Garamond" w:hAnsi="Garamond"/>
          <w:sz w:val="24"/>
          <w:szCs w:val="24"/>
        </w:rPr>
        <w:t xml:space="preserve"> and</w:t>
      </w:r>
      <w:r w:rsidR="002C02C1" w:rsidRPr="00341722">
        <w:rPr>
          <w:rFonts w:ascii="Garamond" w:hAnsi="Garamond"/>
          <w:sz w:val="24"/>
          <w:szCs w:val="24"/>
        </w:rPr>
        <w:t xml:space="preserve"> profitable aircraft programs and </w:t>
      </w:r>
      <w:r w:rsidR="00CD1B8A" w:rsidRPr="00341722">
        <w:rPr>
          <w:rFonts w:ascii="Garamond" w:hAnsi="Garamond"/>
          <w:sz w:val="24"/>
          <w:szCs w:val="24"/>
        </w:rPr>
        <w:t>many</w:t>
      </w:r>
      <w:r w:rsidR="002C02C1" w:rsidRPr="00341722">
        <w:rPr>
          <w:rFonts w:ascii="Garamond" w:hAnsi="Garamond"/>
          <w:sz w:val="24"/>
          <w:szCs w:val="24"/>
        </w:rPr>
        <w:t xml:space="preserve"> fail</w:t>
      </w:r>
      <w:r w:rsidR="00CD1B8A" w:rsidRPr="00341722">
        <w:rPr>
          <w:rFonts w:ascii="Garamond" w:hAnsi="Garamond"/>
          <w:sz w:val="24"/>
          <w:szCs w:val="24"/>
        </w:rPr>
        <w:t>ed attempt</w:t>
      </w:r>
      <w:r w:rsidR="002C02C1" w:rsidRPr="00341722">
        <w:rPr>
          <w:rFonts w:ascii="Garamond" w:hAnsi="Garamond"/>
          <w:sz w:val="24"/>
          <w:szCs w:val="24"/>
        </w:rPr>
        <w:t>s</w:t>
      </w:r>
      <w:r w:rsidR="00CD1B8A" w:rsidRPr="00341722">
        <w:rPr>
          <w:rStyle w:val="Appelnotedebasdep"/>
          <w:rFonts w:ascii="Garamond" w:hAnsi="Garamond"/>
          <w:sz w:val="24"/>
          <w:szCs w:val="24"/>
        </w:rPr>
        <w:footnoteReference w:id="5"/>
      </w:r>
      <w:r w:rsidR="008339A1" w:rsidRPr="00341722">
        <w:rPr>
          <w:rFonts w:ascii="Garamond" w:hAnsi="Garamond"/>
          <w:sz w:val="24"/>
          <w:szCs w:val="24"/>
        </w:rPr>
        <w:t xml:space="preserve">. </w:t>
      </w:r>
    </w:p>
    <w:p w:rsidR="00CE31BE" w:rsidRPr="00341722" w:rsidRDefault="008423B9" w:rsidP="006E2EA1">
      <w:pPr>
        <w:spacing w:after="120" w:line="240" w:lineRule="auto"/>
        <w:jc w:val="both"/>
        <w:rPr>
          <w:rFonts w:ascii="Garamond" w:hAnsi="Garamond"/>
          <w:sz w:val="24"/>
          <w:szCs w:val="24"/>
        </w:rPr>
      </w:pPr>
      <w:r w:rsidRPr="00341722">
        <w:rPr>
          <w:rFonts w:ascii="Garamond" w:hAnsi="Garamond"/>
          <w:sz w:val="24"/>
          <w:szCs w:val="24"/>
        </w:rPr>
        <w:t xml:space="preserve">Beyond the simplification of </w:t>
      </w:r>
      <w:r w:rsidR="000239A3" w:rsidRPr="00341722">
        <w:rPr>
          <w:rFonts w:ascii="Garamond" w:hAnsi="Garamond"/>
          <w:sz w:val="24"/>
          <w:szCs w:val="24"/>
        </w:rPr>
        <w:t xml:space="preserve">cost and availability constrained </w:t>
      </w:r>
      <w:r w:rsidRPr="00341722">
        <w:rPr>
          <w:rFonts w:ascii="Garamond" w:hAnsi="Garamond"/>
          <w:sz w:val="24"/>
          <w:szCs w:val="24"/>
        </w:rPr>
        <w:t xml:space="preserve">make-or-buy decisions, during a </w:t>
      </w:r>
      <w:r w:rsidR="0045301C" w:rsidRPr="00341722">
        <w:rPr>
          <w:rFonts w:ascii="Garamond" w:hAnsi="Garamond"/>
          <w:sz w:val="24"/>
          <w:szCs w:val="24"/>
        </w:rPr>
        <w:t xml:space="preserve">new </w:t>
      </w:r>
      <w:r w:rsidRPr="00341722">
        <w:rPr>
          <w:rFonts w:ascii="Garamond" w:hAnsi="Garamond"/>
          <w:sz w:val="24"/>
          <w:szCs w:val="24"/>
        </w:rPr>
        <w:t xml:space="preserve">product launch </w:t>
      </w:r>
      <w:r w:rsidR="0045301C" w:rsidRPr="00341722">
        <w:rPr>
          <w:rFonts w:ascii="Garamond" w:hAnsi="Garamond"/>
          <w:sz w:val="24"/>
          <w:szCs w:val="24"/>
        </w:rPr>
        <w:t>(</w:t>
      </w:r>
      <w:r w:rsidRPr="00341722">
        <w:rPr>
          <w:rFonts w:ascii="Garamond" w:hAnsi="Garamond"/>
          <w:sz w:val="24"/>
          <w:szCs w:val="24"/>
        </w:rPr>
        <w:t xml:space="preserve">or part of reorganization efforts </w:t>
      </w:r>
      <w:r w:rsidR="00E02AFE" w:rsidRPr="00341722">
        <w:rPr>
          <w:rFonts w:ascii="Garamond" w:hAnsi="Garamond"/>
          <w:sz w:val="24"/>
          <w:szCs w:val="24"/>
        </w:rPr>
        <w:t>within</w:t>
      </w:r>
      <w:r w:rsidRPr="00341722">
        <w:rPr>
          <w:rFonts w:ascii="Garamond" w:hAnsi="Garamond"/>
          <w:sz w:val="24"/>
          <w:szCs w:val="24"/>
        </w:rPr>
        <w:t xml:space="preserve"> ongoing production lines</w:t>
      </w:r>
      <w:r w:rsidR="0045301C" w:rsidRPr="00341722">
        <w:rPr>
          <w:rFonts w:ascii="Garamond" w:hAnsi="Garamond"/>
          <w:sz w:val="24"/>
          <w:szCs w:val="24"/>
        </w:rPr>
        <w:t>)</w:t>
      </w:r>
      <w:r w:rsidRPr="00341722">
        <w:rPr>
          <w:rFonts w:ascii="Garamond" w:hAnsi="Garamond"/>
          <w:sz w:val="24"/>
          <w:szCs w:val="24"/>
        </w:rPr>
        <w:t>, OEMs</w:t>
      </w:r>
      <w:r w:rsidR="00702E98" w:rsidRPr="00341722">
        <w:rPr>
          <w:rFonts w:ascii="Garamond" w:hAnsi="Garamond"/>
          <w:sz w:val="24"/>
          <w:szCs w:val="24"/>
        </w:rPr>
        <w:t xml:space="preserve"> </w:t>
      </w:r>
      <w:r w:rsidR="00E02AFE" w:rsidRPr="00341722">
        <w:rPr>
          <w:rFonts w:ascii="Garamond" w:hAnsi="Garamond"/>
          <w:sz w:val="24"/>
          <w:szCs w:val="24"/>
        </w:rPr>
        <w:t xml:space="preserve">may resort to </w:t>
      </w:r>
      <w:r w:rsidRPr="00341722">
        <w:rPr>
          <w:rFonts w:ascii="Garamond" w:hAnsi="Garamond"/>
          <w:sz w:val="24"/>
          <w:szCs w:val="24"/>
        </w:rPr>
        <w:t>restructur</w:t>
      </w:r>
      <w:r w:rsidR="00E02AFE" w:rsidRPr="00341722">
        <w:rPr>
          <w:rFonts w:ascii="Garamond" w:hAnsi="Garamond"/>
          <w:sz w:val="24"/>
          <w:szCs w:val="24"/>
        </w:rPr>
        <w:t>ing their</w:t>
      </w:r>
      <w:r w:rsidRPr="00341722">
        <w:rPr>
          <w:rFonts w:ascii="Garamond" w:hAnsi="Garamond"/>
          <w:sz w:val="24"/>
          <w:szCs w:val="24"/>
        </w:rPr>
        <w:t xml:space="preserve"> internal and external production organization</w:t>
      </w:r>
      <w:r w:rsidR="00377755" w:rsidRPr="00341722">
        <w:rPr>
          <w:rFonts w:ascii="Garamond" w:hAnsi="Garamond"/>
          <w:sz w:val="24"/>
          <w:szCs w:val="24"/>
        </w:rPr>
        <w:t xml:space="preserve"> in response to the magnitude of </w:t>
      </w:r>
      <w:r w:rsidR="007975F1" w:rsidRPr="00341722">
        <w:rPr>
          <w:rFonts w:ascii="Garamond" w:hAnsi="Garamond"/>
          <w:sz w:val="24"/>
          <w:szCs w:val="24"/>
        </w:rPr>
        <w:t xml:space="preserve">capital </w:t>
      </w:r>
      <w:r w:rsidR="00377755" w:rsidRPr="00341722">
        <w:rPr>
          <w:rFonts w:ascii="Garamond" w:hAnsi="Garamond"/>
          <w:sz w:val="24"/>
          <w:szCs w:val="24"/>
        </w:rPr>
        <w:t>investment and resource reallocation</w:t>
      </w:r>
      <w:r w:rsidR="00702E98" w:rsidRPr="00341722">
        <w:rPr>
          <w:rFonts w:ascii="Garamond" w:hAnsi="Garamond"/>
          <w:sz w:val="24"/>
          <w:szCs w:val="24"/>
        </w:rPr>
        <w:t xml:space="preserve">. </w:t>
      </w:r>
      <w:r w:rsidR="008F059C" w:rsidRPr="00341722">
        <w:rPr>
          <w:rFonts w:ascii="Garamond" w:hAnsi="Garamond"/>
          <w:sz w:val="24"/>
          <w:szCs w:val="24"/>
        </w:rPr>
        <w:t>T</w:t>
      </w:r>
      <w:r w:rsidR="0045301C" w:rsidRPr="00341722">
        <w:rPr>
          <w:rFonts w:ascii="Garamond" w:hAnsi="Garamond"/>
          <w:sz w:val="24"/>
          <w:szCs w:val="24"/>
        </w:rPr>
        <w:t>echnological requirements of a new design</w:t>
      </w:r>
      <w:r w:rsidR="007248E0" w:rsidRPr="00341722">
        <w:rPr>
          <w:rFonts w:ascii="Garamond" w:hAnsi="Garamond"/>
          <w:sz w:val="24"/>
          <w:szCs w:val="24"/>
        </w:rPr>
        <w:t>,</w:t>
      </w:r>
      <w:r w:rsidR="0045301C" w:rsidRPr="00341722">
        <w:rPr>
          <w:rFonts w:ascii="Garamond" w:hAnsi="Garamond"/>
          <w:sz w:val="24"/>
          <w:szCs w:val="24"/>
        </w:rPr>
        <w:t xml:space="preserve"> the </w:t>
      </w:r>
      <w:r w:rsidR="007975F1" w:rsidRPr="00341722">
        <w:rPr>
          <w:rFonts w:ascii="Garamond" w:hAnsi="Garamond"/>
          <w:sz w:val="24"/>
          <w:szCs w:val="24"/>
        </w:rPr>
        <w:t>extent</w:t>
      </w:r>
      <w:r w:rsidRPr="00341722">
        <w:rPr>
          <w:rFonts w:ascii="Garamond" w:hAnsi="Garamond"/>
          <w:sz w:val="24"/>
          <w:szCs w:val="24"/>
        </w:rPr>
        <w:t xml:space="preserve"> of accumulated in-house capabilities and existing oppo</w:t>
      </w:r>
      <w:r w:rsidR="00702E98" w:rsidRPr="00341722">
        <w:rPr>
          <w:rFonts w:ascii="Garamond" w:hAnsi="Garamond"/>
          <w:sz w:val="24"/>
          <w:szCs w:val="24"/>
        </w:rPr>
        <w:t xml:space="preserve">rtunities in the form of </w:t>
      </w:r>
      <w:r w:rsidRPr="00341722">
        <w:rPr>
          <w:rFonts w:ascii="Garamond" w:hAnsi="Garamond"/>
          <w:sz w:val="24"/>
          <w:szCs w:val="24"/>
        </w:rPr>
        <w:t xml:space="preserve">R&amp;D efforts of </w:t>
      </w:r>
      <w:r w:rsidR="007975F1" w:rsidRPr="00341722">
        <w:rPr>
          <w:rFonts w:ascii="Garamond" w:hAnsi="Garamond"/>
          <w:sz w:val="24"/>
          <w:szCs w:val="24"/>
        </w:rPr>
        <w:t>current</w:t>
      </w:r>
      <w:r w:rsidRPr="00341722">
        <w:rPr>
          <w:rFonts w:ascii="Garamond" w:hAnsi="Garamond"/>
          <w:sz w:val="24"/>
          <w:szCs w:val="24"/>
        </w:rPr>
        <w:t xml:space="preserve"> or prospective partners</w:t>
      </w:r>
      <w:r w:rsidR="008F059C" w:rsidRPr="00341722">
        <w:rPr>
          <w:rFonts w:ascii="Garamond" w:hAnsi="Garamond"/>
          <w:sz w:val="24"/>
          <w:szCs w:val="24"/>
        </w:rPr>
        <w:t xml:space="preserve"> </w:t>
      </w:r>
      <w:r w:rsidR="007248E0" w:rsidRPr="00341722">
        <w:rPr>
          <w:rFonts w:ascii="Garamond" w:hAnsi="Garamond"/>
          <w:sz w:val="24"/>
          <w:szCs w:val="24"/>
        </w:rPr>
        <w:t>are</w:t>
      </w:r>
      <w:r w:rsidR="008F059C" w:rsidRPr="00341722">
        <w:rPr>
          <w:rFonts w:ascii="Garamond" w:hAnsi="Garamond"/>
          <w:sz w:val="24"/>
          <w:szCs w:val="24"/>
        </w:rPr>
        <w:t xml:space="preserve"> main aspects of reorganization and the most elaborated one</w:t>
      </w:r>
      <w:r w:rsidR="007248E0" w:rsidRPr="00341722">
        <w:rPr>
          <w:rFonts w:ascii="Garamond" w:hAnsi="Garamond"/>
          <w:sz w:val="24"/>
          <w:szCs w:val="24"/>
        </w:rPr>
        <w:t>s</w:t>
      </w:r>
      <w:r w:rsidR="008F059C" w:rsidRPr="00341722">
        <w:rPr>
          <w:rFonts w:ascii="Garamond" w:hAnsi="Garamond"/>
          <w:sz w:val="24"/>
          <w:szCs w:val="24"/>
        </w:rPr>
        <w:t xml:space="preserve"> by innovation studies.</w:t>
      </w:r>
    </w:p>
    <w:p w:rsidR="00CE31BE" w:rsidRPr="00341722" w:rsidRDefault="001C5B67" w:rsidP="006E2EA1">
      <w:pPr>
        <w:spacing w:after="120" w:line="240" w:lineRule="auto"/>
        <w:jc w:val="both"/>
        <w:rPr>
          <w:rFonts w:ascii="Garamond" w:hAnsi="Garamond"/>
          <w:sz w:val="24"/>
          <w:szCs w:val="24"/>
        </w:rPr>
      </w:pPr>
      <w:r w:rsidRPr="00341722">
        <w:rPr>
          <w:rFonts w:ascii="Garamond" w:hAnsi="Garamond"/>
          <w:sz w:val="24"/>
          <w:szCs w:val="24"/>
        </w:rPr>
        <w:t>In the commercial aircraft industry, n</w:t>
      </w:r>
      <w:r w:rsidR="00CE31BE" w:rsidRPr="00341722">
        <w:rPr>
          <w:rFonts w:ascii="Garamond" w:hAnsi="Garamond"/>
          <w:sz w:val="24"/>
          <w:szCs w:val="24"/>
        </w:rPr>
        <w:t xml:space="preserve">ew product development has been strictly related to mobilize internal capabilities of firms </w:t>
      </w:r>
      <w:r w:rsidRPr="00341722">
        <w:rPr>
          <w:rFonts w:ascii="Garamond" w:hAnsi="Garamond"/>
          <w:sz w:val="24"/>
          <w:szCs w:val="24"/>
        </w:rPr>
        <w:t>including</w:t>
      </w:r>
      <w:r w:rsidR="009B34E3" w:rsidRPr="00341722">
        <w:rPr>
          <w:rFonts w:ascii="Garamond" w:hAnsi="Garamond"/>
          <w:sz w:val="24"/>
          <w:szCs w:val="24"/>
        </w:rPr>
        <w:t xml:space="preserve"> the efforts of</w:t>
      </w:r>
      <w:r w:rsidRPr="00341722">
        <w:rPr>
          <w:rFonts w:ascii="Garamond" w:hAnsi="Garamond"/>
          <w:sz w:val="24"/>
          <w:szCs w:val="24"/>
        </w:rPr>
        <w:t xml:space="preserve"> </w:t>
      </w:r>
      <w:r w:rsidR="009B34E3" w:rsidRPr="00341722">
        <w:rPr>
          <w:rFonts w:ascii="Garamond" w:hAnsi="Garamond"/>
          <w:sz w:val="24"/>
          <w:szCs w:val="24"/>
        </w:rPr>
        <w:t>thousands</w:t>
      </w:r>
      <w:r w:rsidRPr="00341722">
        <w:rPr>
          <w:rFonts w:ascii="Garamond" w:hAnsi="Garamond"/>
          <w:sz w:val="24"/>
          <w:szCs w:val="24"/>
        </w:rPr>
        <w:t xml:space="preserve"> of designers and engineers </w:t>
      </w:r>
      <w:r w:rsidR="00CE31BE" w:rsidRPr="00341722">
        <w:rPr>
          <w:rFonts w:ascii="Garamond" w:hAnsi="Garamond"/>
          <w:sz w:val="24"/>
          <w:szCs w:val="24"/>
        </w:rPr>
        <w:t xml:space="preserve">to </w:t>
      </w:r>
      <w:r w:rsidR="009D5992" w:rsidRPr="00341722">
        <w:rPr>
          <w:rFonts w:ascii="Garamond" w:hAnsi="Garamond"/>
          <w:sz w:val="24"/>
          <w:szCs w:val="24"/>
        </w:rPr>
        <w:t xml:space="preserve">design and </w:t>
      </w:r>
      <w:r w:rsidR="00CE31BE" w:rsidRPr="00341722">
        <w:rPr>
          <w:rFonts w:ascii="Garamond" w:hAnsi="Garamond"/>
          <w:sz w:val="24"/>
          <w:szCs w:val="24"/>
        </w:rPr>
        <w:t>de</w:t>
      </w:r>
      <w:r w:rsidR="009B34E3" w:rsidRPr="00341722">
        <w:rPr>
          <w:rFonts w:ascii="Garamond" w:hAnsi="Garamond"/>
          <w:sz w:val="24"/>
          <w:szCs w:val="24"/>
        </w:rPr>
        <w:t>velop</w:t>
      </w:r>
      <w:r w:rsidR="00CE31BE" w:rsidRPr="00341722">
        <w:rPr>
          <w:rFonts w:ascii="Garamond" w:hAnsi="Garamond"/>
          <w:sz w:val="24"/>
          <w:szCs w:val="24"/>
        </w:rPr>
        <w:t xml:space="preserve"> an innovative aircraft addressing new and sophisticated needs</w:t>
      </w:r>
      <w:r w:rsidR="009D5992" w:rsidRPr="00341722">
        <w:rPr>
          <w:rFonts w:ascii="Garamond" w:hAnsi="Garamond"/>
          <w:sz w:val="24"/>
          <w:szCs w:val="24"/>
        </w:rPr>
        <w:t>. It also includes</w:t>
      </w:r>
      <w:r w:rsidR="00CE31BE" w:rsidRPr="00341722">
        <w:rPr>
          <w:rFonts w:ascii="Garamond" w:hAnsi="Garamond"/>
          <w:sz w:val="24"/>
          <w:szCs w:val="24"/>
        </w:rPr>
        <w:t xml:space="preserve"> </w:t>
      </w:r>
      <w:r w:rsidR="00C16CF7" w:rsidRPr="00341722">
        <w:rPr>
          <w:rFonts w:ascii="Garamond" w:hAnsi="Garamond"/>
          <w:sz w:val="24"/>
          <w:szCs w:val="24"/>
        </w:rPr>
        <w:t xml:space="preserve">the </w:t>
      </w:r>
      <w:r w:rsidR="00CE31BE" w:rsidRPr="00341722">
        <w:rPr>
          <w:rFonts w:ascii="Garamond" w:hAnsi="Garamond"/>
          <w:sz w:val="24"/>
          <w:szCs w:val="24"/>
        </w:rPr>
        <w:t>set</w:t>
      </w:r>
      <w:r w:rsidR="009D5992" w:rsidRPr="00341722">
        <w:rPr>
          <w:rFonts w:ascii="Garamond" w:hAnsi="Garamond"/>
          <w:sz w:val="24"/>
          <w:szCs w:val="24"/>
        </w:rPr>
        <w:t>ting</w:t>
      </w:r>
      <w:r w:rsidR="00CE31BE" w:rsidRPr="00341722">
        <w:rPr>
          <w:rFonts w:ascii="Garamond" w:hAnsi="Garamond"/>
          <w:sz w:val="24"/>
          <w:szCs w:val="24"/>
        </w:rPr>
        <w:t xml:space="preserve"> up an organization capable to manage the development of the aircraft</w:t>
      </w:r>
      <w:r w:rsidR="00633C80" w:rsidRPr="00341722">
        <w:rPr>
          <w:rFonts w:ascii="Garamond" w:hAnsi="Garamond"/>
          <w:sz w:val="24"/>
          <w:szCs w:val="24"/>
        </w:rPr>
        <w:t xml:space="preserve"> and its production line to be commercially successful</w:t>
      </w:r>
      <w:r w:rsidR="00CE31BE" w:rsidRPr="00341722">
        <w:rPr>
          <w:rFonts w:ascii="Garamond" w:hAnsi="Garamond"/>
          <w:sz w:val="24"/>
          <w:szCs w:val="24"/>
        </w:rPr>
        <w:t>.</w:t>
      </w:r>
      <w:r w:rsidR="006B7CD4" w:rsidRPr="00341722">
        <w:rPr>
          <w:rFonts w:ascii="Garamond" w:hAnsi="Garamond"/>
          <w:sz w:val="24"/>
          <w:szCs w:val="24"/>
        </w:rPr>
        <w:t xml:space="preserve"> </w:t>
      </w:r>
      <w:r w:rsidR="00CE31BE" w:rsidRPr="00341722">
        <w:rPr>
          <w:rFonts w:ascii="Garamond" w:hAnsi="Garamond"/>
          <w:sz w:val="24"/>
          <w:szCs w:val="24"/>
        </w:rPr>
        <w:t xml:space="preserve">Very </w:t>
      </w:r>
      <w:r w:rsidR="008F059C" w:rsidRPr="00341722">
        <w:rPr>
          <w:rFonts w:ascii="Garamond" w:hAnsi="Garamond"/>
          <w:sz w:val="24"/>
          <w:szCs w:val="24"/>
        </w:rPr>
        <w:t>large</w:t>
      </w:r>
      <w:r w:rsidR="00CE31BE" w:rsidRPr="00341722">
        <w:rPr>
          <w:rFonts w:ascii="Garamond" w:hAnsi="Garamond"/>
          <w:sz w:val="24"/>
          <w:szCs w:val="24"/>
        </w:rPr>
        <w:t xml:space="preserve"> initial </w:t>
      </w:r>
      <w:r w:rsidR="006B7CD4" w:rsidRPr="00341722">
        <w:rPr>
          <w:rFonts w:ascii="Garamond" w:hAnsi="Garamond"/>
          <w:sz w:val="24"/>
          <w:szCs w:val="24"/>
        </w:rPr>
        <w:t xml:space="preserve">fixed </w:t>
      </w:r>
      <w:r w:rsidR="00CE31BE" w:rsidRPr="00341722">
        <w:rPr>
          <w:rFonts w:ascii="Garamond" w:hAnsi="Garamond"/>
          <w:sz w:val="24"/>
          <w:szCs w:val="24"/>
        </w:rPr>
        <w:t xml:space="preserve">capital investment, high unit costs, complexity of products, heavy-engineering, high expectations for safety, reliability and performance, and requirements of extensive coordination and communication are main characteristics of </w:t>
      </w:r>
      <w:r w:rsidR="009B34E3" w:rsidRPr="00341722">
        <w:rPr>
          <w:rFonts w:ascii="Garamond" w:hAnsi="Garamond"/>
          <w:sz w:val="24"/>
          <w:szCs w:val="24"/>
        </w:rPr>
        <w:t>the industry which entail ver</w:t>
      </w:r>
      <w:r w:rsidR="007D2FE3" w:rsidRPr="00341722">
        <w:rPr>
          <w:rFonts w:ascii="Garamond" w:hAnsi="Garamond"/>
          <w:sz w:val="24"/>
          <w:szCs w:val="24"/>
        </w:rPr>
        <w:t xml:space="preserve">y </w:t>
      </w:r>
      <w:r w:rsidR="00CE31BE" w:rsidRPr="00341722">
        <w:rPr>
          <w:rFonts w:ascii="Garamond" w:hAnsi="Garamond"/>
          <w:sz w:val="24"/>
          <w:szCs w:val="24"/>
        </w:rPr>
        <w:t xml:space="preserve">strong internal capabilities </w:t>
      </w:r>
      <w:r w:rsidR="0081448F" w:rsidRPr="00341722">
        <w:rPr>
          <w:rFonts w:ascii="Garamond" w:hAnsi="Garamond"/>
          <w:sz w:val="24"/>
          <w:szCs w:val="24"/>
        </w:rPr>
        <w:t xml:space="preserve">for OEMs </w:t>
      </w:r>
      <w:r w:rsidR="00320D95" w:rsidRPr="00341722">
        <w:rPr>
          <w:rFonts w:ascii="Garamond" w:hAnsi="Garamond"/>
          <w:sz w:val="24"/>
          <w:szCs w:val="24"/>
        </w:rPr>
        <w:t>(</w:t>
      </w:r>
      <w:proofErr w:type="spellStart"/>
      <w:r w:rsidR="00320D95" w:rsidRPr="00341722">
        <w:rPr>
          <w:rFonts w:ascii="Garamond" w:hAnsi="Garamond"/>
          <w:sz w:val="24"/>
          <w:szCs w:val="24"/>
        </w:rPr>
        <w:t>Sorscher</w:t>
      </w:r>
      <w:proofErr w:type="spellEnd"/>
      <w:r w:rsidR="00320D95" w:rsidRPr="00341722">
        <w:rPr>
          <w:rFonts w:ascii="Garamond" w:hAnsi="Garamond"/>
          <w:sz w:val="24"/>
          <w:szCs w:val="24"/>
        </w:rPr>
        <w:t>, 2011). B</w:t>
      </w:r>
      <w:r w:rsidR="00CE31BE" w:rsidRPr="00341722">
        <w:rPr>
          <w:rFonts w:ascii="Garamond" w:hAnsi="Garamond"/>
          <w:sz w:val="24"/>
          <w:szCs w:val="24"/>
        </w:rPr>
        <w:t>asic success of Airbus and Boeing resides on their capabilities to address specific customer demands with sustained production runs</w:t>
      </w:r>
      <w:r w:rsidR="0081448F" w:rsidRPr="00341722">
        <w:rPr>
          <w:rFonts w:ascii="Garamond" w:hAnsi="Garamond"/>
          <w:sz w:val="24"/>
          <w:szCs w:val="24"/>
        </w:rPr>
        <w:t xml:space="preserve"> that help them to convert their high fixed costs into low unit costs</w:t>
      </w:r>
      <w:r w:rsidR="00CE31BE" w:rsidRPr="00341722">
        <w:rPr>
          <w:rFonts w:ascii="Garamond" w:hAnsi="Garamond"/>
          <w:sz w:val="24"/>
          <w:szCs w:val="24"/>
        </w:rPr>
        <w:t>.</w:t>
      </w:r>
    </w:p>
    <w:p w:rsidR="00455B15" w:rsidRPr="00341722" w:rsidRDefault="00461D08" w:rsidP="006E2EA1">
      <w:pPr>
        <w:spacing w:after="120" w:line="240" w:lineRule="auto"/>
        <w:jc w:val="both"/>
        <w:rPr>
          <w:rFonts w:ascii="Garamond" w:hAnsi="Garamond"/>
          <w:sz w:val="24"/>
          <w:szCs w:val="24"/>
        </w:rPr>
      </w:pPr>
      <w:r w:rsidRPr="00341722">
        <w:rPr>
          <w:rFonts w:ascii="Garamond" w:hAnsi="Garamond"/>
          <w:sz w:val="24"/>
          <w:szCs w:val="24"/>
        </w:rPr>
        <w:lastRenderedPageBreak/>
        <w:t xml:space="preserve">Therefore </w:t>
      </w:r>
      <w:r w:rsidR="00455B15" w:rsidRPr="00341722">
        <w:rPr>
          <w:rFonts w:ascii="Garamond" w:hAnsi="Garamond"/>
          <w:sz w:val="24"/>
          <w:szCs w:val="24"/>
        </w:rPr>
        <w:t xml:space="preserve">outsourcing is strictly connected to the integration of production activities within or outside the boundaries of a firm which </w:t>
      </w:r>
      <w:r w:rsidR="00E95AFD" w:rsidRPr="00341722">
        <w:rPr>
          <w:rFonts w:ascii="Garamond" w:hAnsi="Garamond"/>
          <w:sz w:val="24"/>
          <w:szCs w:val="24"/>
        </w:rPr>
        <w:t xml:space="preserve">is responsible to </w:t>
      </w:r>
      <w:r w:rsidR="00455B15" w:rsidRPr="00341722">
        <w:rPr>
          <w:rFonts w:ascii="Garamond" w:hAnsi="Garamond"/>
          <w:sz w:val="24"/>
          <w:szCs w:val="24"/>
        </w:rPr>
        <w:t xml:space="preserve">organize entire production process from the conception to the delivery of its product to customers. </w:t>
      </w:r>
      <w:r w:rsidR="00384350" w:rsidRPr="00341722">
        <w:rPr>
          <w:rFonts w:ascii="Garamond" w:hAnsi="Garamond"/>
          <w:sz w:val="24"/>
          <w:szCs w:val="24"/>
        </w:rPr>
        <w:t>Th</w:t>
      </w:r>
      <w:r w:rsidRPr="00341722">
        <w:rPr>
          <w:rFonts w:ascii="Garamond" w:hAnsi="Garamond"/>
          <w:sz w:val="24"/>
          <w:szCs w:val="24"/>
        </w:rPr>
        <w:t>e</w:t>
      </w:r>
      <w:r w:rsidR="00384350" w:rsidRPr="00341722">
        <w:rPr>
          <w:rFonts w:ascii="Garamond" w:hAnsi="Garamond"/>
          <w:sz w:val="24"/>
          <w:szCs w:val="24"/>
        </w:rPr>
        <w:t xml:space="preserve"> integration also includes a </w:t>
      </w:r>
      <w:r w:rsidR="00250E8E" w:rsidRPr="00341722">
        <w:rPr>
          <w:rFonts w:ascii="Garamond" w:hAnsi="Garamond"/>
          <w:sz w:val="24"/>
          <w:szCs w:val="24"/>
        </w:rPr>
        <w:t xml:space="preserve">joint </w:t>
      </w:r>
      <w:r w:rsidR="00384350" w:rsidRPr="00341722">
        <w:rPr>
          <w:rFonts w:ascii="Garamond" w:hAnsi="Garamond"/>
          <w:sz w:val="24"/>
          <w:szCs w:val="24"/>
        </w:rPr>
        <w:t>capabi</w:t>
      </w:r>
      <w:r w:rsidR="00250E8E" w:rsidRPr="00341722">
        <w:rPr>
          <w:rFonts w:ascii="Garamond" w:hAnsi="Garamond"/>
          <w:sz w:val="24"/>
          <w:szCs w:val="24"/>
        </w:rPr>
        <w:t xml:space="preserve">lity development process for </w:t>
      </w:r>
      <w:r w:rsidR="00760DB3" w:rsidRPr="00341722">
        <w:rPr>
          <w:rFonts w:ascii="Garamond" w:hAnsi="Garamond"/>
          <w:sz w:val="24"/>
          <w:szCs w:val="24"/>
        </w:rPr>
        <w:t>the</w:t>
      </w:r>
      <w:r w:rsidR="00384350" w:rsidRPr="00341722">
        <w:rPr>
          <w:rFonts w:ascii="Garamond" w:hAnsi="Garamond"/>
          <w:sz w:val="24"/>
          <w:szCs w:val="24"/>
        </w:rPr>
        <w:t xml:space="preserve"> actors involved. Th</w:t>
      </w:r>
      <w:r w:rsidR="00455B15" w:rsidRPr="00341722">
        <w:rPr>
          <w:rFonts w:ascii="Garamond" w:hAnsi="Garamond"/>
          <w:sz w:val="24"/>
          <w:szCs w:val="24"/>
        </w:rPr>
        <w:t xml:space="preserve">e </w:t>
      </w:r>
      <w:r w:rsidR="00384350" w:rsidRPr="00341722">
        <w:rPr>
          <w:rFonts w:ascii="Garamond" w:hAnsi="Garamond"/>
          <w:sz w:val="24"/>
          <w:szCs w:val="24"/>
        </w:rPr>
        <w:t xml:space="preserve">sustainable </w:t>
      </w:r>
      <w:r w:rsidR="00455B15" w:rsidRPr="00341722">
        <w:rPr>
          <w:rFonts w:ascii="Garamond" w:hAnsi="Garamond"/>
          <w:sz w:val="24"/>
          <w:szCs w:val="24"/>
        </w:rPr>
        <w:t xml:space="preserve">growth of suppliers </w:t>
      </w:r>
      <w:r w:rsidR="00786D34" w:rsidRPr="00341722">
        <w:rPr>
          <w:rFonts w:ascii="Garamond" w:hAnsi="Garamond"/>
          <w:sz w:val="24"/>
          <w:szCs w:val="24"/>
        </w:rPr>
        <w:t xml:space="preserve">with the help of OEMs </w:t>
      </w:r>
      <w:r w:rsidR="00384350" w:rsidRPr="00341722">
        <w:rPr>
          <w:rFonts w:ascii="Garamond" w:hAnsi="Garamond"/>
          <w:sz w:val="24"/>
          <w:szCs w:val="24"/>
        </w:rPr>
        <w:t>is the main outcome</w:t>
      </w:r>
      <w:r w:rsidR="00455B15" w:rsidRPr="00341722">
        <w:rPr>
          <w:rFonts w:ascii="Garamond" w:hAnsi="Garamond"/>
          <w:sz w:val="24"/>
          <w:szCs w:val="24"/>
        </w:rPr>
        <w:t xml:space="preserve"> of collaboration and strategic decisions. </w:t>
      </w:r>
      <w:r w:rsidR="00384350" w:rsidRPr="00341722">
        <w:rPr>
          <w:rFonts w:ascii="Garamond" w:hAnsi="Garamond"/>
          <w:sz w:val="24"/>
          <w:szCs w:val="24"/>
        </w:rPr>
        <w:t xml:space="preserve">Commercial aircraft production is </w:t>
      </w:r>
      <w:r w:rsidR="0013155A" w:rsidRPr="00341722">
        <w:rPr>
          <w:rFonts w:ascii="Garamond" w:hAnsi="Garamond"/>
          <w:sz w:val="24"/>
          <w:szCs w:val="24"/>
        </w:rPr>
        <w:t xml:space="preserve">a </w:t>
      </w:r>
      <w:r w:rsidR="00EA2B89" w:rsidRPr="00341722">
        <w:rPr>
          <w:rFonts w:ascii="Garamond" w:hAnsi="Garamond"/>
          <w:sz w:val="24"/>
          <w:szCs w:val="24"/>
        </w:rPr>
        <w:t>very appropriate</w:t>
      </w:r>
      <w:r w:rsidR="0013155A" w:rsidRPr="00341722">
        <w:rPr>
          <w:rFonts w:ascii="Garamond" w:hAnsi="Garamond"/>
          <w:sz w:val="24"/>
          <w:szCs w:val="24"/>
        </w:rPr>
        <w:t xml:space="preserve"> </w:t>
      </w:r>
      <w:r w:rsidR="00064303" w:rsidRPr="00341722">
        <w:rPr>
          <w:rFonts w:ascii="Garamond" w:hAnsi="Garamond"/>
          <w:sz w:val="24"/>
          <w:szCs w:val="24"/>
        </w:rPr>
        <w:t xml:space="preserve">example </w:t>
      </w:r>
      <w:r w:rsidR="0013155A" w:rsidRPr="00341722">
        <w:rPr>
          <w:rFonts w:ascii="Garamond" w:hAnsi="Garamond"/>
          <w:sz w:val="24"/>
          <w:szCs w:val="24"/>
        </w:rPr>
        <w:t xml:space="preserve">to explain </w:t>
      </w:r>
      <w:r w:rsidR="00384350" w:rsidRPr="00341722">
        <w:rPr>
          <w:rFonts w:ascii="Garamond" w:hAnsi="Garamond"/>
          <w:sz w:val="24"/>
          <w:szCs w:val="24"/>
        </w:rPr>
        <w:t>this industry-level integration.</w:t>
      </w:r>
    </w:p>
    <w:p w:rsidR="00CE31BE" w:rsidRPr="00341722" w:rsidRDefault="00250E8E" w:rsidP="006E2EA1">
      <w:pPr>
        <w:spacing w:after="120" w:line="240" w:lineRule="auto"/>
        <w:jc w:val="both"/>
        <w:rPr>
          <w:rFonts w:ascii="Garamond" w:hAnsi="Garamond"/>
          <w:sz w:val="24"/>
          <w:szCs w:val="24"/>
        </w:rPr>
      </w:pPr>
      <w:r w:rsidRPr="00341722">
        <w:rPr>
          <w:rFonts w:ascii="Garamond" w:hAnsi="Garamond"/>
          <w:sz w:val="24"/>
          <w:szCs w:val="24"/>
        </w:rPr>
        <w:t>Aircraft manufacturing</w:t>
      </w:r>
      <w:r w:rsidR="00CE31BE" w:rsidRPr="00341722">
        <w:rPr>
          <w:rFonts w:ascii="Garamond" w:hAnsi="Garamond"/>
          <w:sz w:val="24"/>
          <w:szCs w:val="24"/>
        </w:rPr>
        <w:t xml:space="preserve">’s mass outsourcing </w:t>
      </w:r>
      <w:r w:rsidR="0086068C" w:rsidRPr="00341722">
        <w:rPr>
          <w:rFonts w:ascii="Garamond" w:hAnsi="Garamond"/>
          <w:sz w:val="24"/>
          <w:szCs w:val="24"/>
        </w:rPr>
        <w:t>which also</w:t>
      </w:r>
      <w:r w:rsidRPr="00341722">
        <w:rPr>
          <w:rFonts w:ascii="Garamond" w:hAnsi="Garamond"/>
          <w:sz w:val="24"/>
          <w:szCs w:val="24"/>
        </w:rPr>
        <w:t xml:space="preserve"> includes design and development </w:t>
      </w:r>
      <w:r w:rsidR="00054CF3" w:rsidRPr="00341722">
        <w:rPr>
          <w:rFonts w:ascii="Garamond" w:hAnsi="Garamond"/>
          <w:sz w:val="24"/>
          <w:szCs w:val="24"/>
        </w:rPr>
        <w:t>or the orientation towards systems integration</w:t>
      </w:r>
      <w:r w:rsidRPr="00341722">
        <w:rPr>
          <w:rFonts w:ascii="Garamond" w:hAnsi="Garamond"/>
          <w:sz w:val="24"/>
          <w:szCs w:val="24"/>
        </w:rPr>
        <w:t xml:space="preserve">, in many instances, </w:t>
      </w:r>
      <w:r w:rsidR="00054CF3" w:rsidRPr="00341722">
        <w:rPr>
          <w:rFonts w:ascii="Garamond" w:hAnsi="Garamond"/>
          <w:sz w:val="24"/>
          <w:szCs w:val="24"/>
        </w:rPr>
        <w:t xml:space="preserve">are </w:t>
      </w:r>
      <w:r w:rsidR="00CE31BE" w:rsidRPr="00341722">
        <w:rPr>
          <w:rFonts w:ascii="Garamond" w:hAnsi="Garamond"/>
          <w:sz w:val="24"/>
          <w:szCs w:val="24"/>
        </w:rPr>
        <w:t>the result of joint efforts of OEMs and suppliers to transfer existing capabilities to suppliers or to help them develop their own ones</w:t>
      </w:r>
      <w:r w:rsidRPr="00341722">
        <w:rPr>
          <w:rFonts w:ascii="Garamond" w:hAnsi="Garamond"/>
          <w:sz w:val="24"/>
          <w:szCs w:val="24"/>
        </w:rPr>
        <w:t xml:space="preserve"> rather than a search for advanced capabilities outside the boundaries of the OEM</w:t>
      </w:r>
      <w:r w:rsidR="00CE31BE" w:rsidRPr="00341722">
        <w:rPr>
          <w:rFonts w:ascii="Garamond" w:hAnsi="Garamond"/>
          <w:sz w:val="24"/>
          <w:szCs w:val="24"/>
        </w:rPr>
        <w:t xml:space="preserve">. Thus, in the commercial aircraft industry, outsourcing is </w:t>
      </w:r>
      <w:r w:rsidR="00F60E10" w:rsidRPr="00341722">
        <w:rPr>
          <w:rFonts w:ascii="Garamond" w:hAnsi="Garamond"/>
          <w:sz w:val="24"/>
          <w:szCs w:val="24"/>
        </w:rPr>
        <w:t>rather</w:t>
      </w:r>
      <w:r w:rsidR="00CE31BE" w:rsidRPr="00341722">
        <w:rPr>
          <w:rFonts w:ascii="Garamond" w:hAnsi="Garamond"/>
          <w:sz w:val="24"/>
          <w:szCs w:val="24"/>
        </w:rPr>
        <w:t xml:space="preserve"> a historical process of collective learning </w:t>
      </w:r>
      <w:r w:rsidR="008C1F23" w:rsidRPr="00341722">
        <w:rPr>
          <w:rFonts w:ascii="Garamond" w:hAnsi="Garamond"/>
          <w:sz w:val="24"/>
          <w:szCs w:val="24"/>
        </w:rPr>
        <w:t>led by OEMs and facilitated by suppliers’ own efforts</w:t>
      </w:r>
      <w:r w:rsidR="00786D34" w:rsidRPr="00341722">
        <w:rPr>
          <w:rFonts w:ascii="Garamond" w:hAnsi="Garamond"/>
          <w:sz w:val="24"/>
          <w:szCs w:val="24"/>
        </w:rPr>
        <w:t xml:space="preserve"> whether basic reasoning of cost-cutting is also relevant in some other situations</w:t>
      </w:r>
      <w:r w:rsidR="00CE31BE" w:rsidRPr="00341722">
        <w:rPr>
          <w:rFonts w:ascii="Garamond" w:hAnsi="Garamond"/>
          <w:sz w:val="24"/>
          <w:szCs w:val="24"/>
        </w:rPr>
        <w:t>.</w:t>
      </w:r>
      <w:r w:rsidR="00786D34" w:rsidRPr="00341722">
        <w:rPr>
          <w:rFonts w:ascii="Garamond" w:hAnsi="Garamond"/>
          <w:sz w:val="24"/>
          <w:szCs w:val="24"/>
        </w:rPr>
        <w:t xml:space="preserve"> Product development in aircraft manufacturing has primarily become an industrial level undertaking</w:t>
      </w:r>
      <w:r w:rsidR="008E0C2F" w:rsidRPr="00341722">
        <w:rPr>
          <w:rFonts w:ascii="Garamond" w:hAnsi="Garamond"/>
          <w:sz w:val="24"/>
          <w:szCs w:val="24"/>
        </w:rPr>
        <w:t xml:space="preserve"> to be</w:t>
      </w:r>
      <w:r w:rsidR="00786D34" w:rsidRPr="00341722">
        <w:rPr>
          <w:rFonts w:ascii="Garamond" w:hAnsi="Garamond"/>
          <w:sz w:val="24"/>
          <w:szCs w:val="24"/>
        </w:rPr>
        <w:t xml:space="preserve"> decided on a global level. Compared to 30 years ago, many companies from developing economies have become important actors in aircraft supply chains with different capabilities in specific or broader areas within aerospace.</w:t>
      </w:r>
    </w:p>
    <w:p w:rsidR="00C41DE2" w:rsidRPr="00341722" w:rsidRDefault="0086068C" w:rsidP="006E2EA1">
      <w:pPr>
        <w:spacing w:after="120" w:line="240" w:lineRule="auto"/>
        <w:jc w:val="both"/>
        <w:rPr>
          <w:rFonts w:ascii="Garamond" w:hAnsi="Garamond"/>
          <w:sz w:val="24"/>
          <w:szCs w:val="24"/>
        </w:rPr>
      </w:pPr>
      <w:r w:rsidRPr="00341722">
        <w:rPr>
          <w:rFonts w:ascii="Garamond" w:hAnsi="Garamond"/>
          <w:sz w:val="24"/>
          <w:szCs w:val="24"/>
        </w:rPr>
        <w:t>T</w:t>
      </w:r>
      <w:r w:rsidR="00CB7F5F" w:rsidRPr="00341722">
        <w:rPr>
          <w:rFonts w:ascii="Garamond" w:hAnsi="Garamond"/>
          <w:sz w:val="24"/>
          <w:szCs w:val="24"/>
        </w:rPr>
        <w:t>he d</w:t>
      </w:r>
      <w:r w:rsidR="003D79A2" w:rsidRPr="00341722">
        <w:rPr>
          <w:rFonts w:ascii="Garamond" w:hAnsi="Garamond"/>
          <w:sz w:val="24"/>
          <w:szCs w:val="24"/>
        </w:rPr>
        <w:t>ecisions</w:t>
      </w:r>
      <w:r w:rsidR="005B677A" w:rsidRPr="00341722">
        <w:rPr>
          <w:rFonts w:ascii="Garamond" w:hAnsi="Garamond"/>
          <w:sz w:val="24"/>
          <w:szCs w:val="24"/>
        </w:rPr>
        <w:t xml:space="preserve"> </w:t>
      </w:r>
      <w:r w:rsidR="008C1F23" w:rsidRPr="00341722">
        <w:rPr>
          <w:rFonts w:ascii="Garamond" w:hAnsi="Garamond"/>
          <w:sz w:val="24"/>
          <w:szCs w:val="24"/>
        </w:rPr>
        <w:t xml:space="preserve">on </w:t>
      </w:r>
      <w:r w:rsidR="00245DA6" w:rsidRPr="00341722">
        <w:rPr>
          <w:rFonts w:ascii="Garamond" w:hAnsi="Garamond"/>
          <w:sz w:val="24"/>
          <w:szCs w:val="24"/>
        </w:rPr>
        <w:t xml:space="preserve">collaboration and </w:t>
      </w:r>
      <w:r w:rsidR="008C1F23" w:rsidRPr="00341722">
        <w:rPr>
          <w:rFonts w:ascii="Garamond" w:hAnsi="Garamond"/>
          <w:sz w:val="24"/>
          <w:szCs w:val="24"/>
        </w:rPr>
        <w:t xml:space="preserve">outsourcing </w:t>
      </w:r>
      <w:r w:rsidR="00D83834" w:rsidRPr="00341722">
        <w:rPr>
          <w:rFonts w:ascii="Garamond" w:hAnsi="Garamond"/>
          <w:sz w:val="24"/>
          <w:szCs w:val="24"/>
        </w:rPr>
        <w:t xml:space="preserve">are </w:t>
      </w:r>
      <w:r w:rsidR="003D79A2" w:rsidRPr="00341722">
        <w:rPr>
          <w:rFonts w:ascii="Garamond" w:hAnsi="Garamond"/>
          <w:sz w:val="24"/>
          <w:szCs w:val="24"/>
        </w:rPr>
        <w:t>based on</w:t>
      </w:r>
      <w:r w:rsidR="00D83834" w:rsidRPr="00341722">
        <w:rPr>
          <w:rFonts w:ascii="Garamond" w:hAnsi="Garamond"/>
          <w:sz w:val="24"/>
          <w:szCs w:val="24"/>
        </w:rPr>
        <w:t xml:space="preserve"> a complex set of factors. </w:t>
      </w:r>
      <w:r w:rsidR="0093510A" w:rsidRPr="00341722">
        <w:rPr>
          <w:rFonts w:ascii="Garamond" w:hAnsi="Garamond"/>
          <w:sz w:val="24"/>
          <w:szCs w:val="24"/>
        </w:rPr>
        <w:t>Beside historical course of collaboration between existing partners</w:t>
      </w:r>
      <w:r w:rsidR="00245DA6" w:rsidRPr="00341722">
        <w:rPr>
          <w:rFonts w:ascii="Garamond" w:hAnsi="Garamond"/>
          <w:sz w:val="24"/>
          <w:szCs w:val="24"/>
        </w:rPr>
        <w:t xml:space="preserve"> over specific areas</w:t>
      </w:r>
      <w:r w:rsidR="0093510A" w:rsidRPr="00341722">
        <w:rPr>
          <w:rFonts w:ascii="Garamond" w:hAnsi="Garamond"/>
          <w:sz w:val="24"/>
          <w:szCs w:val="24"/>
        </w:rPr>
        <w:t xml:space="preserve">, </w:t>
      </w:r>
      <w:r w:rsidR="005B677A" w:rsidRPr="00341722">
        <w:rPr>
          <w:rFonts w:ascii="Garamond" w:hAnsi="Garamond"/>
          <w:sz w:val="24"/>
          <w:szCs w:val="24"/>
        </w:rPr>
        <w:t>dynamics</w:t>
      </w:r>
      <w:r w:rsidR="0034631A" w:rsidRPr="00341722">
        <w:rPr>
          <w:rFonts w:ascii="Garamond" w:hAnsi="Garamond"/>
          <w:sz w:val="24"/>
          <w:szCs w:val="24"/>
        </w:rPr>
        <w:t xml:space="preserve"> of capability</w:t>
      </w:r>
      <w:r w:rsidR="008423B9" w:rsidRPr="00341722">
        <w:rPr>
          <w:rFonts w:ascii="Garamond" w:hAnsi="Garamond"/>
          <w:sz w:val="24"/>
          <w:szCs w:val="24"/>
        </w:rPr>
        <w:t xml:space="preserve"> development</w:t>
      </w:r>
      <w:r w:rsidR="0093510A" w:rsidRPr="00341722">
        <w:rPr>
          <w:rFonts w:ascii="Garamond" w:hAnsi="Garamond"/>
          <w:sz w:val="24"/>
          <w:szCs w:val="24"/>
        </w:rPr>
        <w:t xml:space="preserve"> in response to technological change and resulting </w:t>
      </w:r>
      <w:r w:rsidR="005B677A" w:rsidRPr="00341722">
        <w:rPr>
          <w:rFonts w:ascii="Garamond" w:hAnsi="Garamond"/>
          <w:sz w:val="24"/>
          <w:szCs w:val="24"/>
        </w:rPr>
        <w:t>reallocation of resources</w:t>
      </w:r>
      <w:r w:rsidR="008423B9" w:rsidRPr="00341722">
        <w:rPr>
          <w:rFonts w:ascii="Garamond" w:hAnsi="Garamond"/>
          <w:sz w:val="24"/>
          <w:szCs w:val="24"/>
        </w:rPr>
        <w:t xml:space="preserve">; </w:t>
      </w:r>
      <w:r w:rsidR="00E4130E" w:rsidRPr="00341722">
        <w:rPr>
          <w:rFonts w:ascii="Garamond" w:hAnsi="Garamond"/>
          <w:sz w:val="24"/>
          <w:szCs w:val="24"/>
        </w:rPr>
        <w:t>geographical expansion of production</w:t>
      </w:r>
      <w:r w:rsidR="0093510A" w:rsidRPr="00341722">
        <w:rPr>
          <w:rFonts w:ascii="Garamond" w:hAnsi="Garamond"/>
          <w:sz w:val="24"/>
          <w:szCs w:val="24"/>
        </w:rPr>
        <w:t xml:space="preserve"> and consumption together with demand-related elements like offsetting</w:t>
      </w:r>
      <w:r w:rsidR="00E4130E" w:rsidRPr="00341722">
        <w:rPr>
          <w:rFonts w:ascii="Garamond" w:hAnsi="Garamond"/>
          <w:sz w:val="24"/>
          <w:szCs w:val="24"/>
        </w:rPr>
        <w:t xml:space="preserve">; </w:t>
      </w:r>
      <w:r w:rsidR="008423B9" w:rsidRPr="00341722">
        <w:rPr>
          <w:rFonts w:ascii="Garamond" w:hAnsi="Garamond"/>
          <w:sz w:val="24"/>
          <w:szCs w:val="24"/>
        </w:rPr>
        <w:t xml:space="preserve">IPR-related </w:t>
      </w:r>
      <w:r w:rsidR="0034631A" w:rsidRPr="00341722">
        <w:rPr>
          <w:rFonts w:ascii="Garamond" w:hAnsi="Garamond"/>
          <w:sz w:val="24"/>
          <w:szCs w:val="24"/>
        </w:rPr>
        <w:t>issues;</w:t>
      </w:r>
      <w:r w:rsidR="00E4130E" w:rsidRPr="00341722">
        <w:rPr>
          <w:rFonts w:ascii="Garamond" w:hAnsi="Garamond"/>
          <w:sz w:val="24"/>
          <w:szCs w:val="24"/>
        </w:rPr>
        <w:t xml:space="preserve"> </w:t>
      </w:r>
      <w:r w:rsidR="00CB7F5F" w:rsidRPr="00341722">
        <w:rPr>
          <w:rFonts w:ascii="Garamond" w:hAnsi="Garamond"/>
          <w:sz w:val="24"/>
          <w:szCs w:val="24"/>
        </w:rPr>
        <w:t>industrial relations</w:t>
      </w:r>
      <w:r w:rsidRPr="00341722">
        <w:rPr>
          <w:rFonts w:ascii="Garamond" w:hAnsi="Garamond"/>
          <w:sz w:val="24"/>
          <w:szCs w:val="24"/>
        </w:rPr>
        <w:t>;</w:t>
      </w:r>
      <w:r w:rsidR="00CB7F5F" w:rsidRPr="00341722">
        <w:rPr>
          <w:rFonts w:ascii="Garamond" w:hAnsi="Garamond"/>
          <w:sz w:val="24"/>
          <w:szCs w:val="24"/>
        </w:rPr>
        <w:t xml:space="preserve"> </w:t>
      </w:r>
      <w:r w:rsidR="008423B9" w:rsidRPr="00341722">
        <w:rPr>
          <w:rFonts w:ascii="Garamond" w:hAnsi="Garamond"/>
          <w:sz w:val="24"/>
          <w:szCs w:val="24"/>
        </w:rPr>
        <w:t xml:space="preserve">government </w:t>
      </w:r>
      <w:r w:rsidR="009465F1" w:rsidRPr="00341722">
        <w:rPr>
          <w:rFonts w:ascii="Garamond" w:hAnsi="Garamond"/>
          <w:sz w:val="24"/>
          <w:szCs w:val="24"/>
        </w:rPr>
        <w:t>involvement</w:t>
      </w:r>
      <w:r w:rsidR="008423B9" w:rsidRPr="00341722">
        <w:rPr>
          <w:rFonts w:ascii="Garamond" w:hAnsi="Garamond"/>
          <w:sz w:val="24"/>
          <w:szCs w:val="24"/>
        </w:rPr>
        <w:t xml:space="preserve"> into decision-making</w:t>
      </w:r>
      <w:r w:rsidR="007F74C8" w:rsidRPr="00341722">
        <w:rPr>
          <w:rFonts w:ascii="Garamond" w:hAnsi="Garamond"/>
          <w:sz w:val="24"/>
          <w:szCs w:val="24"/>
        </w:rPr>
        <w:t xml:space="preserve"> in different forms</w:t>
      </w:r>
      <w:r w:rsidR="00E4130E" w:rsidRPr="00341722">
        <w:rPr>
          <w:rFonts w:ascii="Garamond" w:hAnsi="Garamond"/>
          <w:sz w:val="24"/>
          <w:szCs w:val="24"/>
        </w:rPr>
        <w:t>;</w:t>
      </w:r>
      <w:r w:rsidR="008423B9" w:rsidRPr="00341722">
        <w:rPr>
          <w:rFonts w:ascii="Garamond" w:hAnsi="Garamond"/>
          <w:sz w:val="24"/>
          <w:szCs w:val="24"/>
        </w:rPr>
        <w:t xml:space="preserve"> </w:t>
      </w:r>
      <w:r w:rsidR="00E4130E" w:rsidRPr="00341722">
        <w:rPr>
          <w:rFonts w:ascii="Garamond" w:hAnsi="Garamond"/>
          <w:sz w:val="24"/>
          <w:szCs w:val="24"/>
        </w:rPr>
        <w:t xml:space="preserve">and </w:t>
      </w:r>
      <w:r w:rsidR="005B677A" w:rsidRPr="00341722">
        <w:rPr>
          <w:rFonts w:ascii="Garamond" w:hAnsi="Garamond"/>
          <w:sz w:val="24"/>
          <w:szCs w:val="24"/>
        </w:rPr>
        <w:t xml:space="preserve">existing sources of </w:t>
      </w:r>
      <w:r w:rsidR="00E4130E" w:rsidRPr="00341722">
        <w:rPr>
          <w:rFonts w:ascii="Garamond" w:hAnsi="Garamond"/>
          <w:sz w:val="24"/>
          <w:szCs w:val="24"/>
        </w:rPr>
        <w:t xml:space="preserve">finance </w:t>
      </w:r>
      <w:r w:rsidR="005B677A" w:rsidRPr="00341722">
        <w:rPr>
          <w:rFonts w:ascii="Garamond" w:hAnsi="Garamond"/>
          <w:sz w:val="24"/>
          <w:szCs w:val="24"/>
        </w:rPr>
        <w:t>for</w:t>
      </w:r>
      <w:r w:rsidR="00E4130E" w:rsidRPr="00341722">
        <w:rPr>
          <w:rFonts w:ascii="Garamond" w:hAnsi="Garamond"/>
          <w:sz w:val="24"/>
          <w:szCs w:val="24"/>
        </w:rPr>
        <w:t xml:space="preserve"> the new aircraft development </w:t>
      </w:r>
      <w:r w:rsidR="008423B9" w:rsidRPr="00341722">
        <w:rPr>
          <w:rFonts w:ascii="Garamond" w:hAnsi="Garamond"/>
          <w:sz w:val="24"/>
          <w:szCs w:val="24"/>
        </w:rPr>
        <w:t xml:space="preserve">are </w:t>
      </w:r>
      <w:r w:rsidR="0029317A" w:rsidRPr="00341722">
        <w:rPr>
          <w:rFonts w:ascii="Garamond" w:hAnsi="Garamond"/>
          <w:sz w:val="24"/>
          <w:szCs w:val="24"/>
        </w:rPr>
        <w:t>all</w:t>
      </w:r>
      <w:r w:rsidR="008423B9" w:rsidRPr="00341722">
        <w:rPr>
          <w:rFonts w:ascii="Garamond" w:hAnsi="Garamond"/>
          <w:sz w:val="24"/>
          <w:szCs w:val="24"/>
        </w:rPr>
        <w:t xml:space="preserve"> influential </w:t>
      </w:r>
      <w:r w:rsidRPr="00341722">
        <w:rPr>
          <w:rFonts w:ascii="Garamond" w:hAnsi="Garamond"/>
          <w:sz w:val="24"/>
          <w:szCs w:val="24"/>
        </w:rPr>
        <w:t xml:space="preserve">one way or another </w:t>
      </w:r>
      <w:r w:rsidR="008423B9" w:rsidRPr="00341722">
        <w:rPr>
          <w:rFonts w:ascii="Garamond" w:hAnsi="Garamond"/>
          <w:sz w:val="24"/>
          <w:szCs w:val="24"/>
        </w:rPr>
        <w:t>on strategic decisions</w:t>
      </w:r>
      <w:r w:rsidRPr="00341722">
        <w:rPr>
          <w:rFonts w:ascii="Garamond" w:hAnsi="Garamond"/>
          <w:sz w:val="24"/>
          <w:szCs w:val="24"/>
        </w:rPr>
        <w:t xml:space="preserve"> over</w:t>
      </w:r>
      <w:r w:rsidR="0029317A" w:rsidRPr="00341722">
        <w:rPr>
          <w:rFonts w:ascii="Garamond" w:hAnsi="Garamond"/>
          <w:sz w:val="24"/>
          <w:szCs w:val="24"/>
        </w:rPr>
        <w:t xml:space="preserve"> new product development and its </w:t>
      </w:r>
      <w:r w:rsidR="00245DA6" w:rsidRPr="00341722">
        <w:rPr>
          <w:rFonts w:ascii="Garamond" w:hAnsi="Garamond"/>
          <w:sz w:val="24"/>
          <w:szCs w:val="24"/>
        </w:rPr>
        <w:t>division of labor</w:t>
      </w:r>
      <w:r w:rsidR="008423B9" w:rsidRPr="00341722">
        <w:rPr>
          <w:rFonts w:ascii="Garamond" w:hAnsi="Garamond"/>
          <w:sz w:val="24"/>
          <w:szCs w:val="24"/>
        </w:rPr>
        <w:t>.</w:t>
      </w:r>
    </w:p>
    <w:p w:rsidR="00234C87" w:rsidRPr="00341722" w:rsidRDefault="00AC41CC" w:rsidP="006E2EA1">
      <w:pPr>
        <w:spacing w:after="120" w:line="240" w:lineRule="auto"/>
        <w:jc w:val="both"/>
        <w:rPr>
          <w:rFonts w:ascii="Garamond" w:hAnsi="Garamond"/>
          <w:sz w:val="24"/>
          <w:szCs w:val="24"/>
        </w:rPr>
      </w:pPr>
      <w:r w:rsidRPr="00341722">
        <w:rPr>
          <w:rFonts w:ascii="Garamond" w:hAnsi="Garamond"/>
          <w:sz w:val="24"/>
          <w:szCs w:val="24"/>
        </w:rPr>
        <w:t xml:space="preserve">Thus, </w:t>
      </w:r>
      <w:r w:rsidR="00245DA6" w:rsidRPr="00341722">
        <w:rPr>
          <w:rFonts w:ascii="Garamond" w:hAnsi="Garamond"/>
          <w:sz w:val="24"/>
          <w:szCs w:val="24"/>
        </w:rPr>
        <w:t xml:space="preserve">in the case of commercial aircraft industry, </w:t>
      </w:r>
      <w:r w:rsidR="00234C87" w:rsidRPr="00341722">
        <w:rPr>
          <w:rFonts w:ascii="Garamond" w:hAnsi="Garamond"/>
          <w:sz w:val="24"/>
          <w:szCs w:val="24"/>
        </w:rPr>
        <w:t xml:space="preserve">corporate decisions on which capabilities are developed in-house and which ones are procured during a new product development program are historically shaped and institutionally characterized. </w:t>
      </w:r>
      <w:r w:rsidR="00044AA9" w:rsidRPr="00341722">
        <w:rPr>
          <w:rFonts w:ascii="Garamond" w:hAnsi="Garamond"/>
          <w:sz w:val="24"/>
          <w:szCs w:val="24"/>
        </w:rPr>
        <w:t>T</w:t>
      </w:r>
      <w:r w:rsidR="00B333FD" w:rsidRPr="00341722">
        <w:rPr>
          <w:rFonts w:ascii="Garamond" w:hAnsi="Garamond"/>
          <w:sz w:val="24"/>
          <w:szCs w:val="24"/>
        </w:rPr>
        <w:t xml:space="preserve">he </w:t>
      </w:r>
      <w:r w:rsidR="00234C87" w:rsidRPr="00341722">
        <w:rPr>
          <w:rFonts w:ascii="Garamond" w:hAnsi="Garamond"/>
          <w:sz w:val="24"/>
          <w:szCs w:val="24"/>
        </w:rPr>
        <w:t xml:space="preserve">industry is dominated by a limited number of OEMs and specialized component makers </w:t>
      </w:r>
      <w:r w:rsidR="00CB7F5F" w:rsidRPr="00341722">
        <w:rPr>
          <w:rFonts w:ascii="Garamond" w:hAnsi="Garamond"/>
          <w:sz w:val="24"/>
          <w:szCs w:val="24"/>
        </w:rPr>
        <w:t xml:space="preserve">from a limited number of </w:t>
      </w:r>
      <w:r w:rsidR="00044AA9" w:rsidRPr="00341722">
        <w:rPr>
          <w:rFonts w:ascii="Garamond" w:hAnsi="Garamond"/>
          <w:sz w:val="24"/>
          <w:szCs w:val="24"/>
        </w:rPr>
        <w:t>economies</w:t>
      </w:r>
      <w:r w:rsidR="00B333FD" w:rsidRPr="00341722">
        <w:rPr>
          <w:rFonts w:ascii="Garamond" w:hAnsi="Garamond"/>
          <w:sz w:val="24"/>
          <w:szCs w:val="24"/>
        </w:rPr>
        <w:t xml:space="preserve"> predominantly from the industrialized world while </w:t>
      </w:r>
      <w:r w:rsidR="00CB7F5F" w:rsidRPr="00341722">
        <w:rPr>
          <w:rFonts w:ascii="Garamond" w:hAnsi="Garamond"/>
          <w:sz w:val="24"/>
          <w:szCs w:val="24"/>
        </w:rPr>
        <w:t xml:space="preserve">the share of developing world is slowly increasing. </w:t>
      </w:r>
      <w:r w:rsidR="00B333FD" w:rsidRPr="00341722">
        <w:rPr>
          <w:rFonts w:ascii="Garamond" w:hAnsi="Garamond"/>
          <w:sz w:val="24"/>
          <w:szCs w:val="24"/>
        </w:rPr>
        <w:t>China and Brazil are the two countries from the</w:t>
      </w:r>
      <w:r w:rsidR="008E3D75" w:rsidRPr="00341722">
        <w:rPr>
          <w:rFonts w:ascii="Garamond" w:hAnsi="Garamond"/>
          <w:sz w:val="24"/>
          <w:szCs w:val="24"/>
        </w:rPr>
        <w:t xml:space="preserve"> old</w:t>
      </w:r>
      <w:r w:rsidR="00B333FD" w:rsidRPr="00341722">
        <w:rPr>
          <w:rFonts w:ascii="Garamond" w:hAnsi="Garamond"/>
          <w:sz w:val="24"/>
          <w:szCs w:val="24"/>
        </w:rPr>
        <w:t xml:space="preserve"> </w:t>
      </w:r>
      <w:r w:rsidR="00CB7F5F" w:rsidRPr="00341722">
        <w:rPr>
          <w:rFonts w:ascii="Garamond" w:hAnsi="Garamond"/>
          <w:sz w:val="24"/>
          <w:szCs w:val="24"/>
        </w:rPr>
        <w:t>Third W</w:t>
      </w:r>
      <w:r w:rsidR="00B333FD" w:rsidRPr="00341722">
        <w:rPr>
          <w:rFonts w:ascii="Garamond" w:hAnsi="Garamond"/>
          <w:sz w:val="24"/>
          <w:szCs w:val="24"/>
        </w:rPr>
        <w:t>orld with OEM capabilities</w:t>
      </w:r>
      <w:r w:rsidR="00A64D93" w:rsidRPr="00341722">
        <w:rPr>
          <w:rFonts w:ascii="Garamond" w:hAnsi="Garamond"/>
          <w:sz w:val="24"/>
          <w:szCs w:val="24"/>
        </w:rPr>
        <w:t>.</w:t>
      </w:r>
      <w:r w:rsidR="00234C87" w:rsidRPr="00341722">
        <w:rPr>
          <w:rFonts w:ascii="Garamond" w:hAnsi="Garamond"/>
          <w:sz w:val="24"/>
          <w:szCs w:val="24"/>
        </w:rPr>
        <w:t xml:space="preserve"> Each of these aerospace giants, either an OEM or a major component/systems provider manages its own global supplier network. Traditionally, manufacturers of original equipment </w:t>
      </w:r>
      <w:r w:rsidR="00245DA6" w:rsidRPr="00341722">
        <w:rPr>
          <w:rFonts w:ascii="Garamond" w:hAnsi="Garamond"/>
          <w:sz w:val="24"/>
          <w:szCs w:val="24"/>
        </w:rPr>
        <w:t xml:space="preserve">have </w:t>
      </w:r>
      <w:r w:rsidR="00234C87" w:rsidRPr="00341722">
        <w:rPr>
          <w:rFonts w:ascii="Garamond" w:hAnsi="Garamond"/>
          <w:sz w:val="24"/>
          <w:szCs w:val="24"/>
        </w:rPr>
        <w:t>define</w:t>
      </w:r>
      <w:r w:rsidR="00245DA6" w:rsidRPr="00341722">
        <w:rPr>
          <w:rFonts w:ascii="Garamond" w:hAnsi="Garamond"/>
          <w:sz w:val="24"/>
          <w:szCs w:val="24"/>
        </w:rPr>
        <w:t>d</w:t>
      </w:r>
      <w:r w:rsidR="00234C87" w:rsidRPr="00341722">
        <w:rPr>
          <w:rFonts w:ascii="Garamond" w:hAnsi="Garamond"/>
          <w:sz w:val="24"/>
          <w:szCs w:val="24"/>
        </w:rPr>
        <w:t xml:space="preserve"> main requirements of a specific component/part of an aircraft, design</w:t>
      </w:r>
      <w:r w:rsidR="00245DA6" w:rsidRPr="00341722">
        <w:rPr>
          <w:rFonts w:ascii="Garamond" w:hAnsi="Garamond"/>
          <w:sz w:val="24"/>
          <w:szCs w:val="24"/>
        </w:rPr>
        <w:t>ed</w:t>
      </w:r>
      <w:r w:rsidR="00EF7269" w:rsidRPr="00341722">
        <w:rPr>
          <w:rFonts w:ascii="Garamond" w:hAnsi="Garamond"/>
          <w:sz w:val="24"/>
          <w:szCs w:val="24"/>
        </w:rPr>
        <w:t xml:space="preserve"> </w:t>
      </w:r>
      <w:r w:rsidR="00324632" w:rsidRPr="00341722">
        <w:rPr>
          <w:rFonts w:ascii="Garamond" w:hAnsi="Garamond"/>
          <w:sz w:val="24"/>
          <w:szCs w:val="24"/>
        </w:rPr>
        <w:t xml:space="preserve">it </w:t>
      </w:r>
      <w:r w:rsidR="00EF7269" w:rsidRPr="00341722">
        <w:rPr>
          <w:rFonts w:ascii="Garamond" w:hAnsi="Garamond"/>
          <w:sz w:val="24"/>
          <w:szCs w:val="24"/>
        </w:rPr>
        <w:t>and then assign</w:t>
      </w:r>
      <w:r w:rsidR="00245DA6" w:rsidRPr="00341722">
        <w:rPr>
          <w:rFonts w:ascii="Garamond" w:hAnsi="Garamond"/>
          <w:sz w:val="24"/>
          <w:szCs w:val="24"/>
        </w:rPr>
        <w:t>ed</w:t>
      </w:r>
      <w:r w:rsidR="00EF7269" w:rsidRPr="00341722">
        <w:rPr>
          <w:rFonts w:ascii="Garamond" w:hAnsi="Garamond"/>
          <w:sz w:val="24"/>
          <w:szCs w:val="24"/>
        </w:rPr>
        <w:t xml:space="preserve"> </w:t>
      </w:r>
      <w:r w:rsidR="00234C87" w:rsidRPr="00341722">
        <w:rPr>
          <w:rFonts w:ascii="Garamond" w:hAnsi="Garamond"/>
          <w:sz w:val="24"/>
          <w:szCs w:val="24"/>
        </w:rPr>
        <w:t>a supplier to develop</w:t>
      </w:r>
      <w:r w:rsidR="00CB7F5F" w:rsidRPr="00341722">
        <w:rPr>
          <w:rFonts w:ascii="Garamond" w:hAnsi="Garamond"/>
          <w:sz w:val="24"/>
          <w:szCs w:val="24"/>
        </w:rPr>
        <w:t xml:space="preserve"> and manufacture</w:t>
      </w:r>
      <w:r w:rsidR="00234C87" w:rsidRPr="00341722">
        <w:rPr>
          <w:rFonts w:ascii="Garamond" w:hAnsi="Garamond"/>
          <w:sz w:val="24"/>
          <w:szCs w:val="24"/>
        </w:rPr>
        <w:t xml:space="preserve"> in collaboration. Considering the increasingly complex and integrated architecture of commercial aircrafts, procurement has been performed through partnerships and co</w:t>
      </w:r>
      <w:r w:rsidR="00937E36" w:rsidRPr="00341722">
        <w:rPr>
          <w:rFonts w:ascii="Garamond" w:hAnsi="Garamond"/>
          <w:sz w:val="24"/>
          <w:szCs w:val="24"/>
        </w:rPr>
        <w:t>llaborations which usually continue</w:t>
      </w:r>
      <w:r w:rsidR="00CB7F5F" w:rsidRPr="00341722">
        <w:rPr>
          <w:rFonts w:ascii="Garamond" w:hAnsi="Garamond"/>
          <w:sz w:val="24"/>
          <w:szCs w:val="24"/>
        </w:rPr>
        <w:t>d</w:t>
      </w:r>
      <w:r w:rsidR="00937E36" w:rsidRPr="00341722">
        <w:rPr>
          <w:rFonts w:ascii="Garamond" w:hAnsi="Garamond"/>
          <w:sz w:val="24"/>
          <w:szCs w:val="24"/>
        </w:rPr>
        <w:t xml:space="preserve"> in following programs</w:t>
      </w:r>
      <w:r w:rsidR="0038538D" w:rsidRPr="00341722">
        <w:rPr>
          <w:rFonts w:ascii="Garamond" w:hAnsi="Garamond"/>
          <w:sz w:val="24"/>
          <w:szCs w:val="24"/>
        </w:rPr>
        <w:t>. New designs containing advanced</w:t>
      </w:r>
      <w:r w:rsidR="00234C87" w:rsidRPr="00341722">
        <w:rPr>
          <w:rFonts w:ascii="Garamond" w:hAnsi="Garamond"/>
          <w:sz w:val="24"/>
          <w:szCs w:val="24"/>
        </w:rPr>
        <w:t xml:space="preserve"> technologies like </w:t>
      </w:r>
      <w:r w:rsidR="00245DA6" w:rsidRPr="00341722">
        <w:rPr>
          <w:rFonts w:ascii="Garamond" w:hAnsi="Garamond"/>
          <w:sz w:val="24"/>
          <w:szCs w:val="24"/>
        </w:rPr>
        <w:t xml:space="preserve">those in </w:t>
      </w:r>
      <w:r w:rsidR="00234C87" w:rsidRPr="00341722">
        <w:rPr>
          <w:rFonts w:ascii="Garamond" w:hAnsi="Garamond"/>
          <w:sz w:val="24"/>
          <w:szCs w:val="24"/>
        </w:rPr>
        <w:t>electronics or materials require new capabilities that can also be developed and utilized outside of the walls of OEMs. In the</w:t>
      </w:r>
      <w:r w:rsidR="0038538D" w:rsidRPr="00341722">
        <w:rPr>
          <w:rFonts w:ascii="Garamond" w:hAnsi="Garamond"/>
          <w:sz w:val="24"/>
          <w:szCs w:val="24"/>
        </w:rPr>
        <w:t xml:space="preserve"> case of the US aerospace, </w:t>
      </w:r>
      <w:r w:rsidR="00234C87" w:rsidRPr="00341722">
        <w:rPr>
          <w:rFonts w:ascii="Garamond" w:hAnsi="Garamond"/>
          <w:sz w:val="24"/>
          <w:szCs w:val="24"/>
        </w:rPr>
        <w:t xml:space="preserve">development of the US industrial base as well as the military industrial complex throughout the twentieth century accumulated a tremendous skill base </w:t>
      </w:r>
      <w:r w:rsidR="0038538D" w:rsidRPr="00341722">
        <w:rPr>
          <w:rFonts w:ascii="Garamond" w:hAnsi="Garamond"/>
          <w:sz w:val="24"/>
          <w:szCs w:val="24"/>
        </w:rPr>
        <w:t xml:space="preserve">utilized by </w:t>
      </w:r>
      <w:r w:rsidR="00BC55B9" w:rsidRPr="00341722">
        <w:rPr>
          <w:rFonts w:ascii="Garamond" w:hAnsi="Garamond"/>
          <w:sz w:val="24"/>
          <w:szCs w:val="24"/>
        </w:rPr>
        <w:t xml:space="preserve">firms </w:t>
      </w:r>
      <w:r w:rsidR="0038538D" w:rsidRPr="00341722">
        <w:rPr>
          <w:rFonts w:ascii="Garamond" w:hAnsi="Garamond"/>
          <w:sz w:val="24"/>
          <w:szCs w:val="24"/>
        </w:rPr>
        <w:t>which</w:t>
      </w:r>
      <w:r w:rsidR="00BC55B9" w:rsidRPr="00341722">
        <w:rPr>
          <w:rFonts w:ascii="Garamond" w:hAnsi="Garamond"/>
          <w:sz w:val="24"/>
          <w:szCs w:val="24"/>
        </w:rPr>
        <w:t xml:space="preserve"> experienced a steady growth through rising </w:t>
      </w:r>
      <w:r w:rsidR="00CB7F5F" w:rsidRPr="00341722">
        <w:rPr>
          <w:rFonts w:ascii="Garamond" w:hAnsi="Garamond"/>
          <w:sz w:val="24"/>
          <w:szCs w:val="24"/>
        </w:rPr>
        <w:t xml:space="preserve">commercial aviation and increasing </w:t>
      </w:r>
      <w:r w:rsidR="00BC55B9" w:rsidRPr="00341722">
        <w:rPr>
          <w:rFonts w:ascii="Garamond" w:hAnsi="Garamond"/>
          <w:sz w:val="24"/>
          <w:szCs w:val="24"/>
        </w:rPr>
        <w:t>defense budgets</w:t>
      </w:r>
      <w:r w:rsidR="00234C87" w:rsidRPr="00341722">
        <w:rPr>
          <w:rFonts w:ascii="Garamond" w:hAnsi="Garamond"/>
          <w:sz w:val="24"/>
          <w:szCs w:val="24"/>
        </w:rPr>
        <w:t xml:space="preserve">. Dual applications of aerospace technologies on civilian and military products provided these firms </w:t>
      </w:r>
      <w:r w:rsidR="00CB7F5F" w:rsidRPr="00341722">
        <w:rPr>
          <w:rFonts w:ascii="Garamond" w:hAnsi="Garamond"/>
          <w:sz w:val="24"/>
          <w:szCs w:val="24"/>
        </w:rPr>
        <w:t xml:space="preserve">with </w:t>
      </w:r>
      <w:r w:rsidR="00CD4BBD" w:rsidRPr="00341722">
        <w:rPr>
          <w:rFonts w:ascii="Garamond" w:hAnsi="Garamond"/>
          <w:sz w:val="24"/>
          <w:szCs w:val="24"/>
        </w:rPr>
        <w:t>desired</w:t>
      </w:r>
      <w:r w:rsidR="0038538D" w:rsidRPr="00341722">
        <w:rPr>
          <w:rFonts w:ascii="Garamond" w:hAnsi="Garamond"/>
          <w:sz w:val="24"/>
          <w:szCs w:val="24"/>
        </w:rPr>
        <w:t xml:space="preserve"> flexibility </w:t>
      </w:r>
      <w:r w:rsidR="00234C87" w:rsidRPr="00341722">
        <w:rPr>
          <w:rFonts w:ascii="Garamond" w:hAnsi="Garamond"/>
          <w:sz w:val="24"/>
          <w:szCs w:val="24"/>
        </w:rPr>
        <w:t>to advance their R&amp;D activities and related skills development efforts</w:t>
      </w:r>
      <w:r w:rsidR="00496A3C" w:rsidRPr="00341722">
        <w:rPr>
          <w:rFonts w:ascii="Garamond" w:hAnsi="Garamond"/>
          <w:sz w:val="24"/>
          <w:szCs w:val="24"/>
        </w:rPr>
        <w:t xml:space="preserve"> including suppliers</w:t>
      </w:r>
      <w:r w:rsidR="00234C87" w:rsidRPr="00341722">
        <w:rPr>
          <w:rFonts w:ascii="Garamond" w:hAnsi="Garamond"/>
          <w:sz w:val="24"/>
          <w:szCs w:val="24"/>
        </w:rPr>
        <w:t>. The cooperation among US firms helped them to develop their capabilities in specific areas</w:t>
      </w:r>
      <w:r w:rsidR="00BF7A42" w:rsidRPr="00341722">
        <w:rPr>
          <w:rFonts w:ascii="Garamond" w:hAnsi="Garamond"/>
          <w:sz w:val="24"/>
          <w:szCs w:val="24"/>
        </w:rPr>
        <w:t xml:space="preserve"> and</w:t>
      </w:r>
      <w:r w:rsidR="00234C87" w:rsidRPr="00341722">
        <w:rPr>
          <w:rFonts w:ascii="Garamond" w:hAnsi="Garamond"/>
          <w:sz w:val="24"/>
          <w:szCs w:val="24"/>
        </w:rPr>
        <w:t xml:space="preserve"> also provided them to procure for foreign OEMs like Airbus and other global actors producing airplanes of different sizes. Like Brazilian, Chinese or Rus</w:t>
      </w:r>
      <w:r w:rsidR="00BF7A42" w:rsidRPr="00341722">
        <w:rPr>
          <w:rFonts w:ascii="Garamond" w:hAnsi="Garamond"/>
          <w:sz w:val="24"/>
          <w:szCs w:val="24"/>
        </w:rPr>
        <w:t>sian OEMs today, Airbus was also</w:t>
      </w:r>
      <w:r w:rsidR="00234C87" w:rsidRPr="00341722">
        <w:rPr>
          <w:rFonts w:ascii="Garamond" w:hAnsi="Garamond"/>
          <w:sz w:val="24"/>
          <w:szCs w:val="24"/>
        </w:rPr>
        <w:t xml:space="preserve"> </w:t>
      </w:r>
      <w:r w:rsidR="00BF7A42" w:rsidRPr="00341722">
        <w:rPr>
          <w:rFonts w:ascii="Garamond" w:hAnsi="Garamond"/>
          <w:sz w:val="24"/>
          <w:szCs w:val="24"/>
        </w:rPr>
        <w:t>helped by</w:t>
      </w:r>
      <w:r w:rsidR="00234C87" w:rsidRPr="00341722">
        <w:rPr>
          <w:rFonts w:ascii="Garamond" w:hAnsi="Garamond"/>
          <w:sz w:val="24"/>
          <w:szCs w:val="24"/>
        </w:rPr>
        <w:t xml:space="preserve"> US suppliers of critical co</w:t>
      </w:r>
      <w:r w:rsidR="002D3E19" w:rsidRPr="00341722">
        <w:rPr>
          <w:rFonts w:ascii="Garamond" w:hAnsi="Garamond"/>
          <w:sz w:val="24"/>
          <w:szCs w:val="24"/>
        </w:rPr>
        <w:t>mponents for its early programs (M</w:t>
      </w:r>
      <w:r w:rsidR="007D7C43" w:rsidRPr="00341722">
        <w:rPr>
          <w:rFonts w:ascii="Garamond" w:hAnsi="Garamond"/>
          <w:sz w:val="24"/>
          <w:szCs w:val="24"/>
        </w:rPr>
        <w:t>cGuire</w:t>
      </w:r>
      <w:r w:rsidR="00234C87" w:rsidRPr="00341722">
        <w:rPr>
          <w:rFonts w:ascii="Garamond" w:hAnsi="Garamond"/>
          <w:sz w:val="24"/>
          <w:szCs w:val="24"/>
        </w:rPr>
        <w:t xml:space="preserve">, </w:t>
      </w:r>
      <w:r w:rsidR="007D7C43" w:rsidRPr="00341722">
        <w:rPr>
          <w:rFonts w:ascii="Garamond" w:hAnsi="Garamond"/>
          <w:sz w:val="24"/>
          <w:szCs w:val="24"/>
        </w:rPr>
        <w:t>2007)</w:t>
      </w:r>
      <w:r w:rsidR="00234C87" w:rsidRPr="00341722">
        <w:rPr>
          <w:rFonts w:ascii="Garamond" w:hAnsi="Garamond"/>
          <w:sz w:val="24"/>
          <w:szCs w:val="24"/>
        </w:rPr>
        <w:t xml:space="preserve">. </w:t>
      </w:r>
      <w:r w:rsidR="00D8290E" w:rsidRPr="00341722">
        <w:rPr>
          <w:rFonts w:ascii="Garamond" w:hAnsi="Garamond"/>
          <w:sz w:val="24"/>
          <w:szCs w:val="24"/>
        </w:rPr>
        <w:t>Later, t</w:t>
      </w:r>
      <w:r w:rsidR="00234C87" w:rsidRPr="00341722">
        <w:rPr>
          <w:rFonts w:ascii="Garamond" w:hAnsi="Garamond"/>
          <w:sz w:val="24"/>
          <w:szCs w:val="24"/>
        </w:rPr>
        <w:t xml:space="preserve">he collaboration between OEMs and suppliers has progressively extended beyond national borders. Strictly connected to national efforts to build and maintain a domestic aerospace industry generally organized around a single </w:t>
      </w:r>
      <w:r w:rsidR="004374F9" w:rsidRPr="00341722">
        <w:rPr>
          <w:rFonts w:ascii="Garamond" w:hAnsi="Garamond"/>
          <w:sz w:val="24"/>
          <w:szCs w:val="24"/>
        </w:rPr>
        <w:t xml:space="preserve">company </w:t>
      </w:r>
      <w:r w:rsidR="00234C87" w:rsidRPr="00341722">
        <w:rPr>
          <w:rFonts w:ascii="Garamond" w:hAnsi="Garamond"/>
          <w:sz w:val="24"/>
          <w:szCs w:val="24"/>
        </w:rPr>
        <w:t xml:space="preserve">or </w:t>
      </w:r>
      <w:r w:rsidR="004374F9" w:rsidRPr="00341722">
        <w:rPr>
          <w:rFonts w:ascii="Garamond" w:hAnsi="Garamond"/>
          <w:sz w:val="24"/>
          <w:szCs w:val="24"/>
        </w:rPr>
        <w:t xml:space="preserve">a </w:t>
      </w:r>
      <w:r w:rsidR="00234C87" w:rsidRPr="00341722">
        <w:rPr>
          <w:rFonts w:ascii="Garamond" w:hAnsi="Garamond"/>
          <w:sz w:val="24"/>
          <w:szCs w:val="24"/>
        </w:rPr>
        <w:t xml:space="preserve">few </w:t>
      </w:r>
      <w:r w:rsidR="004374F9" w:rsidRPr="00341722">
        <w:rPr>
          <w:rFonts w:ascii="Garamond" w:hAnsi="Garamond"/>
          <w:sz w:val="24"/>
          <w:szCs w:val="24"/>
        </w:rPr>
        <w:t>of them</w:t>
      </w:r>
      <w:r w:rsidR="00234C87" w:rsidRPr="00341722">
        <w:rPr>
          <w:rFonts w:ascii="Garamond" w:hAnsi="Garamond"/>
          <w:sz w:val="24"/>
          <w:szCs w:val="24"/>
        </w:rPr>
        <w:t>, countries which do not have an OEM, established strong aerospace foothold thanks to their participation to collaborative civilian and military projects.</w:t>
      </w:r>
    </w:p>
    <w:p w:rsidR="00227C04" w:rsidRPr="00341722" w:rsidRDefault="00234C87" w:rsidP="006E2EA1">
      <w:pPr>
        <w:spacing w:after="120" w:line="240" w:lineRule="auto"/>
        <w:jc w:val="both"/>
        <w:rPr>
          <w:rFonts w:ascii="Garamond" w:hAnsi="Garamond"/>
          <w:sz w:val="24"/>
          <w:szCs w:val="24"/>
        </w:rPr>
      </w:pPr>
      <w:r w:rsidRPr="00341722">
        <w:rPr>
          <w:rFonts w:ascii="Garamond" w:hAnsi="Garamond"/>
          <w:sz w:val="24"/>
          <w:szCs w:val="24"/>
        </w:rPr>
        <w:t xml:space="preserve">As a result, the </w:t>
      </w:r>
      <w:r w:rsidR="00F119EA" w:rsidRPr="00341722">
        <w:rPr>
          <w:rFonts w:ascii="Garamond" w:hAnsi="Garamond"/>
          <w:sz w:val="24"/>
          <w:szCs w:val="24"/>
        </w:rPr>
        <w:t xml:space="preserve">stronger than ever </w:t>
      </w:r>
      <w:r w:rsidR="005925DA" w:rsidRPr="00341722">
        <w:rPr>
          <w:rFonts w:ascii="Garamond" w:hAnsi="Garamond"/>
          <w:sz w:val="24"/>
          <w:szCs w:val="24"/>
        </w:rPr>
        <w:t xml:space="preserve">emphasis </w:t>
      </w:r>
      <w:r w:rsidRPr="00341722">
        <w:rPr>
          <w:rFonts w:ascii="Garamond" w:hAnsi="Garamond"/>
          <w:sz w:val="24"/>
          <w:szCs w:val="24"/>
        </w:rPr>
        <w:t xml:space="preserve">on </w:t>
      </w:r>
      <w:r w:rsidR="00960C3D" w:rsidRPr="00341722">
        <w:rPr>
          <w:rFonts w:ascii="Garamond" w:hAnsi="Garamond"/>
          <w:sz w:val="24"/>
          <w:szCs w:val="24"/>
        </w:rPr>
        <w:t xml:space="preserve">globalized </w:t>
      </w:r>
      <w:r w:rsidRPr="00341722">
        <w:rPr>
          <w:rFonts w:ascii="Garamond" w:hAnsi="Garamond"/>
          <w:sz w:val="24"/>
          <w:szCs w:val="24"/>
        </w:rPr>
        <w:t>supply chain organization (and service</w:t>
      </w:r>
      <w:r w:rsidR="00960C3D" w:rsidRPr="00341722">
        <w:rPr>
          <w:rFonts w:ascii="Garamond" w:hAnsi="Garamond"/>
          <w:sz w:val="24"/>
          <w:szCs w:val="24"/>
        </w:rPr>
        <w:t xml:space="preserve"> and communications</w:t>
      </w:r>
      <w:r w:rsidRPr="00341722">
        <w:rPr>
          <w:rFonts w:ascii="Garamond" w:hAnsi="Garamond"/>
          <w:sz w:val="24"/>
          <w:szCs w:val="24"/>
        </w:rPr>
        <w:t xml:space="preserve">-related capabilities) in the systems integration business model has been progressively created by OEMs/systems integrators throughout their product development efforts. </w:t>
      </w:r>
      <w:r w:rsidR="00227C04" w:rsidRPr="00341722">
        <w:rPr>
          <w:rFonts w:ascii="Garamond" w:hAnsi="Garamond"/>
          <w:sz w:val="24"/>
          <w:szCs w:val="24"/>
        </w:rPr>
        <w:t xml:space="preserve">One major </w:t>
      </w:r>
      <w:r w:rsidR="00227C04" w:rsidRPr="00341722">
        <w:rPr>
          <w:rFonts w:ascii="Garamond" w:hAnsi="Garamond"/>
          <w:sz w:val="24"/>
          <w:szCs w:val="24"/>
        </w:rPr>
        <w:lastRenderedPageBreak/>
        <w:t xml:space="preserve">criticism of contemporary resource-based views is that these views underestimate the deliberate action of business firms to organize capability development of their own and their partners in a systematic way that regards not only technological requirements and future resource needs but also the shape of </w:t>
      </w:r>
      <w:r w:rsidR="00144C55" w:rsidRPr="00341722">
        <w:rPr>
          <w:rFonts w:ascii="Garamond" w:hAnsi="Garamond"/>
          <w:sz w:val="24"/>
          <w:szCs w:val="24"/>
        </w:rPr>
        <w:t>commercial,</w:t>
      </w:r>
      <w:r w:rsidR="00801B27" w:rsidRPr="00341722">
        <w:rPr>
          <w:rFonts w:ascii="Garamond" w:hAnsi="Garamond"/>
          <w:sz w:val="24"/>
          <w:szCs w:val="24"/>
        </w:rPr>
        <w:t xml:space="preserve"> </w:t>
      </w:r>
      <w:r w:rsidR="00227C04" w:rsidRPr="00341722">
        <w:rPr>
          <w:rFonts w:ascii="Garamond" w:hAnsi="Garamond"/>
          <w:sz w:val="24"/>
          <w:szCs w:val="24"/>
        </w:rPr>
        <w:t xml:space="preserve">organizational, financial and even political conditions that cannot </w:t>
      </w:r>
      <w:r w:rsidR="006F296F" w:rsidRPr="00341722">
        <w:rPr>
          <w:rFonts w:ascii="Garamond" w:hAnsi="Garamond"/>
          <w:sz w:val="24"/>
          <w:szCs w:val="24"/>
        </w:rPr>
        <w:t xml:space="preserve">be usually </w:t>
      </w:r>
      <w:r w:rsidR="00227C04" w:rsidRPr="00341722">
        <w:rPr>
          <w:rFonts w:ascii="Garamond" w:hAnsi="Garamond"/>
          <w:sz w:val="24"/>
          <w:szCs w:val="24"/>
        </w:rPr>
        <w:t>measured</w:t>
      </w:r>
      <w:r w:rsidR="00801B27" w:rsidRPr="00341722">
        <w:rPr>
          <w:rFonts w:ascii="Garamond" w:hAnsi="Garamond"/>
          <w:sz w:val="24"/>
          <w:szCs w:val="24"/>
        </w:rPr>
        <w:t xml:space="preserve"> quantitatively or technically</w:t>
      </w:r>
      <w:r w:rsidR="00227C04" w:rsidRPr="00341722">
        <w:rPr>
          <w:rFonts w:ascii="Garamond" w:hAnsi="Garamond"/>
          <w:sz w:val="24"/>
          <w:szCs w:val="24"/>
        </w:rPr>
        <w:t>.</w:t>
      </w:r>
    </w:p>
    <w:p w:rsidR="007C7DB7" w:rsidRPr="00341722" w:rsidRDefault="007C7DB7" w:rsidP="006E2EA1">
      <w:pPr>
        <w:spacing w:after="120" w:line="240" w:lineRule="auto"/>
        <w:jc w:val="both"/>
        <w:rPr>
          <w:rFonts w:ascii="Garamond" w:hAnsi="Garamond"/>
          <w:sz w:val="24"/>
          <w:szCs w:val="24"/>
        </w:rPr>
      </w:pPr>
      <w:r w:rsidRPr="00341722">
        <w:rPr>
          <w:rFonts w:ascii="Garamond" w:hAnsi="Garamond"/>
          <w:sz w:val="24"/>
          <w:szCs w:val="24"/>
        </w:rPr>
        <w:t xml:space="preserve">Whether the </w:t>
      </w:r>
      <w:r w:rsidR="006B2939" w:rsidRPr="00341722">
        <w:rPr>
          <w:rFonts w:ascii="Garamond" w:hAnsi="Garamond"/>
          <w:sz w:val="24"/>
          <w:szCs w:val="24"/>
        </w:rPr>
        <w:t xml:space="preserve">current </w:t>
      </w:r>
      <w:r w:rsidRPr="00341722">
        <w:rPr>
          <w:rFonts w:ascii="Garamond" w:hAnsi="Garamond"/>
          <w:sz w:val="24"/>
          <w:szCs w:val="24"/>
        </w:rPr>
        <w:t xml:space="preserve">orientation </w:t>
      </w:r>
      <w:r w:rsidR="006B2939" w:rsidRPr="00341722">
        <w:rPr>
          <w:rFonts w:ascii="Garamond" w:hAnsi="Garamond"/>
          <w:sz w:val="24"/>
          <w:szCs w:val="24"/>
        </w:rPr>
        <w:t>towards systems integration looks</w:t>
      </w:r>
      <w:r w:rsidRPr="00341722">
        <w:rPr>
          <w:rFonts w:ascii="Garamond" w:hAnsi="Garamond"/>
          <w:sz w:val="24"/>
          <w:szCs w:val="24"/>
        </w:rPr>
        <w:t xml:space="preserve"> similar for both firms, </w:t>
      </w:r>
      <w:r w:rsidR="006B2939" w:rsidRPr="00341722">
        <w:rPr>
          <w:rFonts w:ascii="Garamond" w:hAnsi="Garamond"/>
          <w:sz w:val="24"/>
          <w:szCs w:val="24"/>
        </w:rPr>
        <w:t xml:space="preserve">there are </w:t>
      </w:r>
      <w:r w:rsidR="00642091" w:rsidRPr="00341722">
        <w:rPr>
          <w:rFonts w:ascii="Garamond" w:hAnsi="Garamond"/>
          <w:sz w:val="24"/>
          <w:szCs w:val="24"/>
        </w:rPr>
        <w:t xml:space="preserve">also </w:t>
      </w:r>
      <w:r w:rsidRPr="00341722">
        <w:rPr>
          <w:rFonts w:ascii="Garamond" w:hAnsi="Garamond"/>
          <w:sz w:val="24"/>
          <w:szCs w:val="24"/>
        </w:rPr>
        <w:t xml:space="preserve">differences </w:t>
      </w:r>
      <w:r w:rsidR="00642091" w:rsidRPr="00341722">
        <w:rPr>
          <w:rFonts w:ascii="Garamond" w:hAnsi="Garamond"/>
          <w:sz w:val="24"/>
          <w:szCs w:val="24"/>
        </w:rPr>
        <w:t xml:space="preserve">between two firms </w:t>
      </w:r>
      <w:r w:rsidRPr="00341722">
        <w:rPr>
          <w:rFonts w:ascii="Garamond" w:hAnsi="Garamond"/>
          <w:sz w:val="24"/>
          <w:szCs w:val="24"/>
        </w:rPr>
        <w:t xml:space="preserve">depending </w:t>
      </w:r>
      <w:r w:rsidR="006B2939" w:rsidRPr="00341722">
        <w:rPr>
          <w:rFonts w:ascii="Garamond" w:hAnsi="Garamond"/>
          <w:sz w:val="24"/>
          <w:szCs w:val="24"/>
        </w:rPr>
        <w:t xml:space="preserve">either </w:t>
      </w:r>
      <w:r w:rsidRPr="00341722">
        <w:rPr>
          <w:rFonts w:ascii="Garamond" w:hAnsi="Garamond"/>
          <w:sz w:val="24"/>
          <w:szCs w:val="24"/>
        </w:rPr>
        <w:t xml:space="preserve">on </w:t>
      </w:r>
      <w:r w:rsidR="006B2939" w:rsidRPr="00341722">
        <w:rPr>
          <w:rFonts w:ascii="Garamond" w:hAnsi="Garamond"/>
          <w:sz w:val="24"/>
          <w:szCs w:val="24"/>
        </w:rPr>
        <w:t>existing competences or</w:t>
      </w:r>
      <w:r w:rsidRPr="00341722">
        <w:rPr>
          <w:rFonts w:ascii="Garamond" w:hAnsi="Garamond"/>
          <w:sz w:val="24"/>
          <w:szCs w:val="24"/>
        </w:rPr>
        <w:t xml:space="preserve"> the willingness to develop new ones. For example when Airbus decided to launch A350, it was highly probable that it would develop </w:t>
      </w:r>
      <w:r w:rsidR="00642091" w:rsidRPr="00341722">
        <w:rPr>
          <w:rFonts w:ascii="Garamond" w:hAnsi="Garamond"/>
          <w:sz w:val="24"/>
          <w:szCs w:val="24"/>
        </w:rPr>
        <w:t xml:space="preserve">and produce </w:t>
      </w:r>
      <w:r w:rsidRPr="00341722">
        <w:rPr>
          <w:rFonts w:ascii="Garamond" w:hAnsi="Garamond"/>
          <w:sz w:val="24"/>
          <w:szCs w:val="24"/>
        </w:rPr>
        <w:t xml:space="preserve">the </w:t>
      </w:r>
      <w:r w:rsidR="00F60F5F" w:rsidRPr="00341722">
        <w:rPr>
          <w:rFonts w:ascii="Garamond" w:hAnsi="Garamond"/>
          <w:sz w:val="24"/>
          <w:szCs w:val="24"/>
        </w:rPr>
        <w:t xml:space="preserve">composite </w:t>
      </w:r>
      <w:r w:rsidRPr="00341722">
        <w:rPr>
          <w:rFonts w:ascii="Garamond" w:hAnsi="Garamond"/>
          <w:sz w:val="24"/>
          <w:szCs w:val="24"/>
        </w:rPr>
        <w:t xml:space="preserve">wings in-house (in </w:t>
      </w:r>
      <w:r w:rsidR="00642091" w:rsidRPr="00341722">
        <w:rPr>
          <w:rFonts w:ascii="Garamond" w:hAnsi="Garamond"/>
          <w:sz w:val="24"/>
          <w:szCs w:val="24"/>
        </w:rPr>
        <w:t>its</w:t>
      </w:r>
      <w:r w:rsidRPr="00341722">
        <w:rPr>
          <w:rFonts w:ascii="Garamond" w:hAnsi="Garamond"/>
          <w:sz w:val="24"/>
          <w:szCs w:val="24"/>
        </w:rPr>
        <w:t xml:space="preserve"> UK</w:t>
      </w:r>
      <w:r w:rsidR="00642091" w:rsidRPr="00341722">
        <w:rPr>
          <w:rFonts w:ascii="Garamond" w:hAnsi="Garamond"/>
          <w:sz w:val="24"/>
          <w:szCs w:val="24"/>
        </w:rPr>
        <w:t xml:space="preserve"> plants</w:t>
      </w:r>
      <w:r w:rsidRPr="00341722">
        <w:rPr>
          <w:rFonts w:ascii="Garamond" w:hAnsi="Garamond"/>
          <w:sz w:val="24"/>
          <w:szCs w:val="24"/>
        </w:rPr>
        <w:t xml:space="preserve">) as the company already accumulated necessary capabilities to design and develop all-composite wings throughout its </w:t>
      </w:r>
      <w:r w:rsidR="00553E3B" w:rsidRPr="00341722">
        <w:rPr>
          <w:rFonts w:ascii="Garamond" w:hAnsi="Garamond"/>
          <w:sz w:val="24"/>
          <w:szCs w:val="24"/>
        </w:rPr>
        <w:t xml:space="preserve">previous </w:t>
      </w:r>
      <w:r w:rsidRPr="00341722">
        <w:rPr>
          <w:rFonts w:ascii="Garamond" w:hAnsi="Garamond"/>
          <w:sz w:val="24"/>
          <w:szCs w:val="24"/>
        </w:rPr>
        <w:t xml:space="preserve">work on A400M military transport aircraft. On the contrary, Boeing outsourced </w:t>
      </w:r>
      <w:r w:rsidR="00642091" w:rsidRPr="00341722">
        <w:rPr>
          <w:rFonts w:ascii="Garamond" w:hAnsi="Garamond"/>
          <w:sz w:val="24"/>
          <w:szCs w:val="24"/>
        </w:rPr>
        <w:t xml:space="preserve">the development and production of </w:t>
      </w:r>
      <w:r w:rsidRPr="00341722">
        <w:rPr>
          <w:rFonts w:ascii="Garamond" w:hAnsi="Garamond"/>
          <w:sz w:val="24"/>
          <w:szCs w:val="24"/>
        </w:rPr>
        <w:t xml:space="preserve">B787 composite wings to </w:t>
      </w:r>
      <w:r w:rsidR="000A1E2E" w:rsidRPr="00341722">
        <w:rPr>
          <w:rFonts w:ascii="Garamond" w:hAnsi="Garamond"/>
          <w:sz w:val="24"/>
          <w:szCs w:val="24"/>
        </w:rPr>
        <w:t xml:space="preserve">its </w:t>
      </w:r>
      <w:r w:rsidRPr="00341722">
        <w:rPr>
          <w:rFonts w:ascii="Garamond" w:hAnsi="Garamond"/>
          <w:sz w:val="24"/>
          <w:szCs w:val="24"/>
        </w:rPr>
        <w:t>Japan</w:t>
      </w:r>
      <w:r w:rsidR="000A1E2E" w:rsidRPr="00341722">
        <w:rPr>
          <w:rFonts w:ascii="Garamond" w:hAnsi="Garamond"/>
          <w:sz w:val="24"/>
          <w:szCs w:val="24"/>
        </w:rPr>
        <w:t>ese partner</w:t>
      </w:r>
      <w:r w:rsidRPr="00341722">
        <w:rPr>
          <w:rFonts w:ascii="Garamond" w:hAnsi="Garamond"/>
          <w:sz w:val="24"/>
          <w:szCs w:val="24"/>
        </w:rPr>
        <w:t xml:space="preserve">s as a further </w:t>
      </w:r>
      <w:r w:rsidR="000A1E2E" w:rsidRPr="00341722">
        <w:rPr>
          <w:rFonts w:ascii="Garamond" w:hAnsi="Garamond"/>
          <w:sz w:val="24"/>
          <w:szCs w:val="24"/>
        </w:rPr>
        <w:t>stage</w:t>
      </w:r>
      <w:r w:rsidRPr="00341722">
        <w:rPr>
          <w:rFonts w:ascii="Garamond" w:hAnsi="Garamond"/>
          <w:sz w:val="24"/>
          <w:szCs w:val="24"/>
        </w:rPr>
        <w:t xml:space="preserve"> of </w:t>
      </w:r>
      <w:r w:rsidR="000A1E2E" w:rsidRPr="00341722">
        <w:rPr>
          <w:rFonts w:ascii="Garamond" w:hAnsi="Garamond"/>
          <w:sz w:val="24"/>
          <w:szCs w:val="24"/>
        </w:rPr>
        <w:t xml:space="preserve">the </w:t>
      </w:r>
      <w:r w:rsidRPr="00341722">
        <w:rPr>
          <w:rFonts w:ascii="Garamond" w:hAnsi="Garamond"/>
          <w:sz w:val="24"/>
          <w:szCs w:val="24"/>
        </w:rPr>
        <w:t xml:space="preserve">collaboration. Neither Boeing, nor its Japanese partners had a fully developed capability package for an all-composite wing in advance but </w:t>
      </w:r>
      <w:r w:rsidR="00391888" w:rsidRPr="00341722">
        <w:rPr>
          <w:rFonts w:ascii="Garamond" w:hAnsi="Garamond"/>
          <w:sz w:val="24"/>
          <w:szCs w:val="24"/>
        </w:rPr>
        <w:t xml:space="preserve">the full support provided by </w:t>
      </w:r>
      <w:r w:rsidRPr="00341722">
        <w:rPr>
          <w:rFonts w:ascii="Garamond" w:hAnsi="Garamond"/>
          <w:sz w:val="24"/>
          <w:szCs w:val="24"/>
        </w:rPr>
        <w:t>Japanese government for the development of wings and other necessary infrastructural measures</w:t>
      </w:r>
      <w:r w:rsidR="00391888" w:rsidRPr="00341722">
        <w:rPr>
          <w:rFonts w:ascii="Garamond" w:hAnsi="Garamond"/>
          <w:sz w:val="24"/>
          <w:szCs w:val="24"/>
        </w:rPr>
        <w:t xml:space="preserve"> gave them necessary impetus to bid for Boeing contracts (MacPherson and Pritchard, 2007)</w:t>
      </w:r>
      <w:r w:rsidRPr="00341722">
        <w:rPr>
          <w:rFonts w:ascii="Garamond" w:hAnsi="Garamond"/>
          <w:sz w:val="24"/>
          <w:szCs w:val="24"/>
        </w:rPr>
        <w:t>.</w:t>
      </w:r>
      <w:r w:rsidR="00D6009D" w:rsidRPr="00341722">
        <w:rPr>
          <w:rFonts w:ascii="Garamond" w:hAnsi="Garamond"/>
          <w:sz w:val="24"/>
          <w:szCs w:val="24"/>
        </w:rPr>
        <w:t xml:space="preserve"> Only in 2014, Boeing </w:t>
      </w:r>
      <w:r w:rsidR="000E70DD" w:rsidRPr="00341722">
        <w:rPr>
          <w:rFonts w:ascii="Garamond" w:hAnsi="Garamond"/>
          <w:sz w:val="24"/>
          <w:szCs w:val="24"/>
        </w:rPr>
        <w:t>turned</w:t>
      </w:r>
      <w:r w:rsidR="00D6009D" w:rsidRPr="00341722">
        <w:rPr>
          <w:rFonts w:ascii="Garamond" w:hAnsi="Garamond"/>
          <w:sz w:val="24"/>
          <w:szCs w:val="24"/>
        </w:rPr>
        <w:t xml:space="preserve"> to develop composite wing manufacturing capabilities in-house with a controversial decision to upgrade its 777 model due to a labor relations dispute it contained. The details of the dispute are provided in the </w:t>
      </w:r>
      <w:r w:rsidR="00553E3B" w:rsidRPr="00341722">
        <w:rPr>
          <w:rFonts w:ascii="Garamond" w:hAnsi="Garamond"/>
          <w:i/>
          <w:sz w:val="24"/>
          <w:szCs w:val="24"/>
        </w:rPr>
        <w:t>Organization</w:t>
      </w:r>
      <w:r w:rsidR="00D6009D" w:rsidRPr="00341722">
        <w:rPr>
          <w:rFonts w:ascii="Garamond" w:hAnsi="Garamond"/>
          <w:sz w:val="24"/>
          <w:szCs w:val="24"/>
        </w:rPr>
        <w:t xml:space="preserve"> section.</w:t>
      </w:r>
    </w:p>
    <w:p w:rsidR="00F82AA7" w:rsidRPr="00341722" w:rsidRDefault="00E94400" w:rsidP="006E2EA1">
      <w:pPr>
        <w:spacing w:after="120" w:line="240" w:lineRule="auto"/>
        <w:jc w:val="both"/>
        <w:rPr>
          <w:rFonts w:ascii="Garamond" w:hAnsi="Garamond"/>
          <w:sz w:val="24"/>
          <w:szCs w:val="24"/>
        </w:rPr>
      </w:pPr>
      <w:r w:rsidRPr="00341722">
        <w:rPr>
          <w:rFonts w:ascii="Garamond" w:hAnsi="Garamond"/>
          <w:sz w:val="24"/>
          <w:szCs w:val="24"/>
        </w:rPr>
        <w:t xml:space="preserve">Thus the essence of systems integration lies upon the </w:t>
      </w:r>
      <w:r w:rsidR="000B0BDA" w:rsidRPr="00341722">
        <w:rPr>
          <w:rFonts w:ascii="Garamond" w:hAnsi="Garamond"/>
          <w:sz w:val="24"/>
          <w:szCs w:val="24"/>
        </w:rPr>
        <w:t>commitment</w:t>
      </w:r>
      <w:r w:rsidRPr="00341722">
        <w:rPr>
          <w:rFonts w:ascii="Garamond" w:hAnsi="Garamond"/>
          <w:sz w:val="24"/>
          <w:szCs w:val="24"/>
        </w:rPr>
        <w:t xml:space="preserve"> of OEMs to share </w:t>
      </w:r>
      <w:r w:rsidR="002B4705" w:rsidRPr="00341722">
        <w:rPr>
          <w:rFonts w:ascii="Garamond" w:hAnsi="Garamond"/>
          <w:sz w:val="24"/>
          <w:szCs w:val="24"/>
        </w:rPr>
        <w:t xml:space="preserve">work with others </w:t>
      </w:r>
      <w:r w:rsidR="0069220C" w:rsidRPr="00341722">
        <w:rPr>
          <w:rFonts w:ascii="Garamond" w:hAnsi="Garamond"/>
          <w:sz w:val="24"/>
          <w:szCs w:val="24"/>
        </w:rPr>
        <w:t xml:space="preserve">together with the willingness of </w:t>
      </w:r>
      <w:r w:rsidR="006846B4" w:rsidRPr="00341722">
        <w:rPr>
          <w:rFonts w:ascii="Garamond" w:hAnsi="Garamond"/>
          <w:sz w:val="24"/>
          <w:szCs w:val="24"/>
        </w:rPr>
        <w:t xml:space="preserve">those </w:t>
      </w:r>
      <w:r w:rsidR="000B0BDA" w:rsidRPr="00341722">
        <w:rPr>
          <w:rFonts w:ascii="Garamond" w:hAnsi="Garamond"/>
          <w:sz w:val="24"/>
          <w:szCs w:val="24"/>
        </w:rPr>
        <w:t xml:space="preserve">partners </w:t>
      </w:r>
      <w:r w:rsidRPr="00341722">
        <w:rPr>
          <w:rFonts w:ascii="Garamond" w:hAnsi="Garamond"/>
          <w:sz w:val="24"/>
          <w:szCs w:val="24"/>
        </w:rPr>
        <w:t xml:space="preserve">to develop </w:t>
      </w:r>
      <w:r w:rsidR="002B4705" w:rsidRPr="00341722">
        <w:rPr>
          <w:rFonts w:ascii="Garamond" w:hAnsi="Garamond"/>
          <w:sz w:val="24"/>
          <w:szCs w:val="24"/>
        </w:rPr>
        <w:t xml:space="preserve">required capabilities. </w:t>
      </w:r>
      <w:r w:rsidR="0069220C" w:rsidRPr="00341722">
        <w:rPr>
          <w:rFonts w:ascii="Garamond" w:hAnsi="Garamond"/>
          <w:sz w:val="24"/>
          <w:szCs w:val="24"/>
        </w:rPr>
        <w:t>As a result, i</w:t>
      </w:r>
      <w:r w:rsidR="00234C87" w:rsidRPr="00341722">
        <w:rPr>
          <w:rFonts w:ascii="Garamond" w:hAnsi="Garamond"/>
          <w:sz w:val="24"/>
          <w:szCs w:val="24"/>
        </w:rPr>
        <w:t>n the last two decades</w:t>
      </w:r>
      <w:r w:rsidR="002B4705" w:rsidRPr="00341722">
        <w:rPr>
          <w:rFonts w:ascii="Garamond" w:hAnsi="Garamond"/>
          <w:sz w:val="24"/>
          <w:szCs w:val="24"/>
        </w:rPr>
        <w:t xml:space="preserve">, </w:t>
      </w:r>
      <w:r w:rsidR="00234C87" w:rsidRPr="00341722">
        <w:rPr>
          <w:rFonts w:ascii="Garamond" w:hAnsi="Garamond"/>
          <w:sz w:val="24"/>
          <w:szCs w:val="24"/>
        </w:rPr>
        <w:t>we observe a convergence of two firms considering extensive outsourcing of design, development and manufacturing which give its essence to systems integration strategy they emphasize</w:t>
      </w:r>
      <w:r w:rsidR="002B4705" w:rsidRPr="00341722">
        <w:rPr>
          <w:rFonts w:ascii="Garamond" w:hAnsi="Garamond"/>
          <w:sz w:val="24"/>
          <w:szCs w:val="24"/>
        </w:rPr>
        <w:t xml:space="preserve"> whether the extent of it may vary</w:t>
      </w:r>
      <w:r w:rsidR="00234C87" w:rsidRPr="00341722">
        <w:rPr>
          <w:rFonts w:ascii="Garamond" w:hAnsi="Garamond"/>
          <w:sz w:val="24"/>
          <w:szCs w:val="24"/>
        </w:rPr>
        <w:t>. Risk-sharing partnerships</w:t>
      </w:r>
      <w:r w:rsidR="00DF16C1" w:rsidRPr="00341722">
        <w:rPr>
          <w:rFonts w:ascii="Garamond" w:hAnsi="Garamond"/>
          <w:sz w:val="24"/>
          <w:szCs w:val="24"/>
        </w:rPr>
        <w:t xml:space="preserve"> in the very early stages of product development</w:t>
      </w:r>
      <w:r w:rsidR="00250A45" w:rsidRPr="00341722">
        <w:rPr>
          <w:rFonts w:ascii="Garamond" w:hAnsi="Garamond"/>
          <w:sz w:val="24"/>
          <w:szCs w:val="24"/>
        </w:rPr>
        <w:t xml:space="preserve"> for ever </w:t>
      </w:r>
      <w:r w:rsidR="00234C87" w:rsidRPr="00341722">
        <w:rPr>
          <w:rFonts w:ascii="Garamond" w:hAnsi="Garamond"/>
          <w:sz w:val="24"/>
          <w:szCs w:val="24"/>
        </w:rPr>
        <w:t>larger component</w:t>
      </w:r>
      <w:r w:rsidR="0069220C" w:rsidRPr="00341722">
        <w:rPr>
          <w:rFonts w:ascii="Garamond" w:hAnsi="Garamond"/>
          <w:sz w:val="24"/>
          <w:szCs w:val="24"/>
        </w:rPr>
        <w:t>s and systems</w:t>
      </w:r>
      <w:r w:rsidR="00234C87" w:rsidRPr="00341722">
        <w:rPr>
          <w:rFonts w:ascii="Garamond" w:hAnsi="Garamond"/>
          <w:sz w:val="24"/>
          <w:szCs w:val="24"/>
        </w:rPr>
        <w:t xml:space="preserve"> became a norm for both firms. Earlier involvement of partners to design and develop integrated components </w:t>
      </w:r>
      <w:r w:rsidR="0069220C" w:rsidRPr="00341722">
        <w:rPr>
          <w:rFonts w:ascii="Garamond" w:hAnsi="Garamond"/>
          <w:sz w:val="24"/>
          <w:szCs w:val="24"/>
        </w:rPr>
        <w:t xml:space="preserve">has </w:t>
      </w:r>
      <w:r w:rsidR="00641D1F" w:rsidRPr="00341722">
        <w:rPr>
          <w:rFonts w:ascii="Garamond" w:hAnsi="Garamond"/>
          <w:sz w:val="24"/>
          <w:szCs w:val="24"/>
        </w:rPr>
        <w:t xml:space="preserve">also </w:t>
      </w:r>
      <w:r w:rsidR="00234C87" w:rsidRPr="00341722">
        <w:rPr>
          <w:rFonts w:ascii="Garamond" w:hAnsi="Garamond"/>
          <w:sz w:val="24"/>
          <w:szCs w:val="24"/>
        </w:rPr>
        <w:t>allow</w:t>
      </w:r>
      <w:r w:rsidR="0069220C" w:rsidRPr="00341722">
        <w:rPr>
          <w:rFonts w:ascii="Garamond" w:hAnsi="Garamond"/>
          <w:sz w:val="24"/>
          <w:szCs w:val="24"/>
        </w:rPr>
        <w:t>ed s</w:t>
      </w:r>
      <w:r w:rsidR="00234C87" w:rsidRPr="00341722">
        <w:rPr>
          <w:rFonts w:ascii="Garamond" w:hAnsi="Garamond"/>
          <w:sz w:val="24"/>
          <w:szCs w:val="24"/>
        </w:rPr>
        <w:t xml:space="preserve">uppliers to </w:t>
      </w:r>
      <w:r w:rsidR="000D389B" w:rsidRPr="00341722">
        <w:rPr>
          <w:rFonts w:ascii="Garamond" w:hAnsi="Garamond"/>
          <w:sz w:val="24"/>
          <w:szCs w:val="24"/>
        </w:rPr>
        <w:t>consolidate</w:t>
      </w:r>
      <w:r w:rsidR="00234C87" w:rsidRPr="00341722">
        <w:rPr>
          <w:rFonts w:ascii="Garamond" w:hAnsi="Garamond"/>
          <w:sz w:val="24"/>
          <w:szCs w:val="24"/>
        </w:rPr>
        <w:t xml:space="preserve"> their own supply chains. The best illustrative cases are</w:t>
      </w:r>
      <w:r w:rsidR="002B4705" w:rsidRPr="00341722">
        <w:rPr>
          <w:rFonts w:ascii="Garamond" w:hAnsi="Garamond"/>
          <w:sz w:val="24"/>
          <w:szCs w:val="24"/>
        </w:rPr>
        <w:t xml:space="preserve"> </w:t>
      </w:r>
      <w:r w:rsidR="000D389B" w:rsidRPr="00341722">
        <w:rPr>
          <w:rFonts w:ascii="Garamond" w:hAnsi="Garamond"/>
          <w:sz w:val="24"/>
          <w:szCs w:val="24"/>
        </w:rPr>
        <w:t>the</w:t>
      </w:r>
      <w:r w:rsidR="003D7D34" w:rsidRPr="00341722">
        <w:rPr>
          <w:rFonts w:ascii="Garamond" w:hAnsi="Garamond"/>
          <w:sz w:val="24"/>
          <w:szCs w:val="24"/>
        </w:rPr>
        <w:t xml:space="preserve">ir </w:t>
      </w:r>
      <w:r w:rsidR="002B4705" w:rsidRPr="00341722">
        <w:rPr>
          <w:rFonts w:ascii="Garamond" w:hAnsi="Garamond"/>
          <w:sz w:val="24"/>
          <w:szCs w:val="24"/>
        </w:rPr>
        <w:t>latest programs</w:t>
      </w:r>
      <w:r w:rsidR="000D389B" w:rsidRPr="00341722">
        <w:rPr>
          <w:rFonts w:ascii="Garamond" w:hAnsi="Garamond"/>
          <w:sz w:val="24"/>
          <w:szCs w:val="24"/>
        </w:rPr>
        <w:t xml:space="preserve"> of Boeing </w:t>
      </w:r>
      <w:r w:rsidR="00DF16C1" w:rsidRPr="00341722">
        <w:rPr>
          <w:rFonts w:ascii="Garamond" w:hAnsi="Garamond"/>
          <w:sz w:val="24"/>
          <w:szCs w:val="24"/>
        </w:rPr>
        <w:t xml:space="preserve">787 and </w:t>
      </w:r>
      <w:r w:rsidR="003D7D34" w:rsidRPr="00341722">
        <w:rPr>
          <w:rFonts w:ascii="Garamond" w:hAnsi="Garamond"/>
          <w:sz w:val="24"/>
          <w:szCs w:val="24"/>
        </w:rPr>
        <w:t xml:space="preserve">Airbus </w:t>
      </w:r>
      <w:r w:rsidR="00DF16C1" w:rsidRPr="00341722">
        <w:rPr>
          <w:rFonts w:ascii="Garamond" w:hAnsi="Garamond"/>
          <w:sz w:val="24"/>
          <w:szCs w:val="24"/>
        </w:rPr>
        <w:t>A350</w:t>
      </w:r>
      <w:r w:rsidR="00234C87" w:rsidRPr="00341722">
        <w:rPr>
          <w:rFonts w:ascii="Garamond" w:hAnsi="Garamond"/>
          <w:sz w:val="24"/>
          <w:szCs w:val="24"/>
        </w:rPr>
        <w:t>.</w:t>
      </w:r>
    </w:p>
    <w:p w:rsidR="00900672" w:rsidRPr="00341722" w:rsidRDefault="004C3B75" w:rsidP="006E2EA1">
      <w:pPr>
        <w:spacing w:after="120" w:line="240" w:lineRule="auto"/>
        <w:jc w:val="both"/>
        <w:rPr>
          <w:rFonts w:ascii="Garamond" w:hAnsi="Garamond"/>
          <w:sz w:val="24"/>
          <w:szCs w:val="24"/>
        </w:rPr>
      </w:pPr>
      <w:r w:rsidRPr="00341722">
        <w:rPr>
          <w:rFonts w:ascii="Garamond" w:hAnsi="Garamond"/>
          <w:sz w:val="24"/>
          <w:szCs w:val="24"/>
        </w:rPr>
        <w:t>Th</w:t>
      </w:r>
      <w:r w:rsidR="00F82594" w:rsidRPr="00341722">
        <w:rPr>
          <w:rFonts w:ascii="Garamond" w:hAnsi="Garamond"/>
          <w:sz w:val="24"/>
          <w:szCs w:val="24"/>
        </w:rPr>
        <w:t xml:space="preserve">e </w:t>
      </w:r>
      <w:r w:rsidR="00503B7C" w:rsidRPr="00341722">
        <w:rPr>
          <w:rFonts w:ascii="Garamond" w:hAnsi="Garamond"/>
          <w:sz w:val="24"/>
          <w:szCs w:val="24"/>
        </w:rPr>
        <w:t>Figure</w:t>
      </w:r>
      <w:r w:rsidR="00F82594" w:rsidRPr="00341722">
        <w:rPr>
          <w:rFonts w:ascii="Garamond" w:hAnsi="Garamond"/>
          <w:sz w:val="24"/>
          <w:szCs w:val="24"/>
        </w:rPr>
        <w:t xml:space="preserve"> </w:t>
      </w:r>
      <w:r w:rsidR="008E3D75" w:rsidRPr="00341722">
        <w:rPr>
          <w:rFonts w:ascii="Garamond" w:hAnsi="Garamond"/>
          <w:sz w:val="24"/>
          <w:szCs w:val="24"/>
        </w:rPr>
        <w:t>1</w:t>
      </w:r>
      <w:r w:rsidR="00FE7574" w:rsidRPr="00341722">
        <w:rPr>
          <w:rFonts w:ascii="Garamond" w:hAnsi="Garamond"/>
          <w:sz w:val="24"/>
          <w:szCs w:val="24"/>
        </w:rPr>
        <w:t xml:space="preserve"> </w:t>
      </w:r>
      <w:r w:rsidRPr="00341722">
        <w:rPr>
          <w:rFonts w:ascii="Garamond" w:hAnsi="Garamond"/>
          <w:sz w:val="24"/>
          <w:szCs w:val="24"/>
        </w:rPr>
        <w:t>below shows the</w:t>
      </w:r>
      <w:r w:rsidR="00FE7574" w:rsidRPr="00341722">
        <w:rPr>
          <w:rFonts w:ascii="Garamond" w:hAnsi="Garamond"/>
          <w:sz w:val="24"/>
          <w:szCs w:val="24"/>
        </w:rPr>
        <w:t xml:space="preserve"> </w:t>
      </w:r>
      <w:r w:rsidR="00F82594" w:rsidRPr="00341722">
        <w:rPr>
          <w:rFonts w:ascii="Garamond" w:hAnsi="Garamond"/>
          <w:sz w:val="24"/>
          <w:szCs w:val="24"/>
        </w:rPr>
        <w:t xml:space="preserve">geographical distribution of 787 </w:t>
      </w:r>
      <w:proofErr w:type="spellStart"/>
      <w:r w:rsidR="00F82594" w:rsidRPr="00341722">
        <w:rPr>
          <w:rFonts w:ascii="Garamond" w:hAnsi="Garamond"/>
          <w:sz w:val="24"/>
          <w:szCs w:val="24"/>
        </w:rPr>
        <w:t>workshare</w:t>
      </w:r>
      <w:proofErr w:type="spellEnd"/>
      <w:r w:rsidR="00F82594" w:rsidRPr="00341722">
        <w:rPr>
          <w:rFonts w:ascii="Garamond" w:hAnsi="Garamond"/>
          <w:sz w:val="24"/>
          <w:szCs w:val="24"/>
        </w:rPr>
        <w:t xml:space="preserve"> in comparison with A350</w:t>
      </w:r>
      <w:r w:rsidR="009948A0" w:rsidRPr="00341722">
        <w:rPr>
          <w:rFonts w:ascii="Garamond" w:hAnsi="Garamond"/>
          <w:sz w:val="24"/>
          <w:szCs w:val="24"/>
        </w:rPr>
        <w:t>.</w:t>
      </w:r>
      <w:r w:rsidR="00547737" w:rsidRPr="00341722">
        <w:rPr>
          <w:rFonts w:ascii="Garamond" w:hAnsi="Garamond"/>
          <w:sz w:val="24"/>
          <w:szCs w:val="24"/>
        </w:rPr>
        <w:t xml:space="preserve"> </w:t>
      </w:r>
      <w:r w:rsidR="00503B7C" w:rsidRPr="00341722">
        <w:rPr>
          <w:rFonts w:ascii="Garamond" w:hAnsi="Garamond"/>
          <w:sz w:val="24"/>
          <w:szCs w:val="24"/>
        </w:rPr>
        <w:t>In comparison to limited outsourcin</w:t>
      </w:r>
      <w:r w:rsidR="00B702B1" w:rsidRPr="00341722">
        <w:rPr>
          <w:rFonts w:ascii="Garamond" w:hAnsi="Garamond"/>
          <w:sz w:val="24"/>
          <w:szCs w:val="24"/>
        </w:rPr>
        <w:t xml:space="preserve">g of A350 out of Europe and North America </w:t>
      </w:r>
      <w:r w:rsidR="00503B7C" w:rsidRPr="00341722">
        <w:rPr>
          <w:rFonts w:ascii="Garamond" w:hAnsi="Garamond"/>
          <w:sz w:val="24"/>
          <w:szCs w:val="24"/>
        </w:rPr>
        <w:t>(traditional centers of aerospace), Boeing</w:t>
      </w:r>
      <w:r w:rsidR="00B702B1" w:rsidRPr="00341722">
        <w:rPr>
          <w:rFonts w:ascii="Garamond" w:hAnsi="Garamond"/>
          <w:sz w:val="24"/>
          <w:szCs w:val="24"/>
        </w:rPr>
        <w:t xml:space="preserve"> created a much more extended network of suppliers leveraging its previous civil and military collaborations as well as new partnerships. </w:t>
      </w:r>
      <w:r w:rsidR="002E02D8" w:rsidRPr="00341722">
        <w:rPr>
          <w:rFonts w:ascii="Garamond" w:hAnsi="Garamond"/>
          <w:sz w:val="24"/>
          <w:szCs w:val="24"/>
        </w:rPr>
        <w:t xml:space="preserve">Beside these contractors, a number of joint ventures of both companies in China and Russia (and Malaysia for Boeing) </w:t>
      </w:r>
      <w:r w:rsidR="00E42082" w:rsidRPr="00341722">
        <w:rPr>
          <w:rFonts w:ascii="Garamond" w:hAnsi="Garamond"/>
          <w:sz w:val="24"/>
          <w:szCs w:val="24"/>
        </w:rPr>
        <w:t>are also involved in 787 and A350 networks.</w:t>
      </w:r>
    </w:p>
    <w:p w:rsidR="00503B7C" w:rsidRPr="00341722" w:rsidRDefault="00503B7C" w:rsidP="006E2EA1">
      <w:pPr>
        <w:spacing w:after="0" w:line="240" w:lineRule="auto"/>
        <w:rPr>
          <w:rFonts w:ascii="Arial" w:hAnsi="Arial" w:cs="Arial"/>
          <w:sz w:val="18"/>
          <w:szCs w:val="18"/>
        </w:rPr>
      </w:pPr>
      <w:r w:rsidRPr="00341722">
        <w:rPr>
          <w:rFonts w:ascii="Arial" w:hAnsi="Arial" w:cs="Arial"/>
          <w:b/>
          <w:sz w:val="18"/>
          <w:szCs w:val="18"/>
        </w:rPr>
        <w:t xml:space="preserve">Figure </w:t>
      </w:r>
      <w:r w:rsidR="008E3D75" w:rsidRPr="00341722">
        <w:rPr>
          <w:rFonts w:ascii="Arial" w:hAnsi="Arial" w:cs="Arial"/>
          <w:b/>
          <w:sz w:val="18"/>
          <w:szCs w:val="18"/>
        </w:rPr>
        <w:t>1</w:t>
      </w:r>
      <w:r w:rsidRPr="00341722">
        <w:rPr>
          <w:rFonts w:ascii="Arial" w:hAnsi="Arial" w:cs="Arial"/>
          <w:b/>
          <w:sz w:val="18"/>
          <w:szCs w:val="18"/>
        </w:rPr>
        <w:t>:</w:t>
      </w:r>
      <w:r w:rsidRPr="00341722">
        <w:rPr>
          <w:rFonts w:ascii="Arial" w:hAnsi="Arial" w:cs="Arial"/>
          <w:sz w:val="18"/>
          <w:szCs w:val="18"/>
        </w:rPr>
        <w:t xml:space="preserve"> Geographical distribution of Airbus A350 and Boeing 787 contracts with suppliers</w:t>
      </w:r>
    </w:p>
    <w:p w:rsidR="00503B7C" w:rsidRPr="00341722" w:rsidRDefault="00503B7C" w:rsidP="006E2EA1">
      <w:pPr>
        <w:spacing w:after="0" w:line="240" w:lineRule="auto"/>
        <w:rPr>
          <w:rFonts w:ascii="Garamond" w:hAnsi="Garamond"/>
        </w:rPr>
      </w:pPr>
      <w:r w:rsidRPr="00341722">
        <w:rPr>
          <w:rFonts w:ascii="Garamond" w:hAnsi="Garamond"/>
          <w:noProof/>
          <w:lang w:val="fr-FR" w:eastAsia="fr-FR"/>
        </w:rPr>
        <w:drawing>
          <wp:inline distT="0" distB="0" distL="0" distR="0" wp14:anchorId="3B9A72BE" wp14:editId="2F30BA64">
            <wp:extent cx="2782354" cy="265176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11"/>
                    <a:stretch>
                      <a:fillRect/>
                    </a:stretch>
                  </pic:blipFill>
                  <pic:spPr>
                    <a:xfrm>
                      <a:off x="0" y="0"/>
                      <a:ext cx="2782354" cy="2651760"/>
                    </a:xfrm>
                    <a:prstGeom prst="rect">
                      <a:avLst/>
                    </a:prstGeom>
                  </pic:spPr>
                </pic:pic>
              </a:graphicData>
            </a:graphic>
          </wp:inline>
        </w:drawing>
      </w:r>
      <w:r w:rsidRPr="00341722">
        <w:rPr>
          <w:rFonts w:ascii="Garamond" w:hAnsi="Garamond"/>
          <w:noProof/>
          <w:lang w:val="fr-FR" w:eastAsia="fr-FR"/>
        </w:rPr>
        <w:drawing>
          <wp:inline distT="0" distB="0" distL="0" distR="0" wp14:anchorId="7B6B6039" wp14:editId="61575900">
            <wp:extent cx="2787017" cy="2651760"/>
            <wp:effectExtent l="0" t="0" r="0" b="0"/>
            <wp:docPr id="1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2"/>
                    <a:stretch>
                      <a:fillRect/>
                    </a:stretch>
                  </pic:blipFill>
                  <pic:spPr>
                    <a:xfrm>
                      <a:off x="0" y="0"/>
                      <a:ext cx="2787017" cy="2651760"/>
                    </a:xfrm>
                    <a:prstGeom prst="rect">
                      <a:avLst/>
                    </a:prstGeom>
                  </pic:spPr>
                </pic:pic>
              </a:graphicData>
            </a:graphic>
          </wp:inline>
        </w:drawing>
      </w:r>
    </w:p>
    <w:p w:rsidR="00503B7C" w:rsidRPr="00341722" w:rsidRDefault="00503B7C" w:rsidP="006E2EA1">
      <w:pPr>
        <w:spacing w:after="120" w:line="240" w:lineRule="auto"/>
        <w:jc w:val="both"/>
        <w:rPr>
          <w:rFonts w:ascii="Arial" w:hAnsi="Arial" w:cs="Arial"/>
          <w:i/>
          <w:sz w:val="16"/>
          <w:szCs w:val="16"/>
        </w:rPr>
      </w:pPr>
      <w:r w:rsidRPr="00341722">
        <w:rPr>
          <w:rFonts w:ascii="Arial" w:hAnsi="Arial" w:cs="Arial"/>
          <w:i/>
          <w:noProof/>
          <w:sz w:val="16"/>
          <w:szCs w:val="16"/>
        </w:rPr>
        <w:t>Source: Airframer + author’s collection through company news releases and company web sites</w:t>
      </w:r>
    </w:p>
    <w:p w:rsidR="007327B0" w:rsidRPr="00341722" w:rsidRDefault="00A1613D" w:rsidP="006E2EA1">
      <w:pPr>
        <w:spacing w:after="120" w:line="240" w:lineRule="auto"/>
        <w:jc w:val="both"/>
        <w:rPr>
          <w:rFonts w:ascii="Garamond" w:hAnsi="Garamond"/>
          <w:sz w:val="24"/>
          <w:szCs w:val="24"/>
        </w:rPr>
      </w:pPr>
      <w:r w:rsidRPr="00341722">
        <w:rPr>
          <w:rFonts w:ascii="Garamond" w:hAnsi="Garamond"/>
          <w:sz w:val="24"/>
          <w:szCs w:val="24"/>
        </w:rPr>
        <w:lastRenderedPageBreak/>
        <w:t>S</w:t>
      </w:r>
      <w:r w:rsidR="00F86ACF" w:rsidRPr="00341722">
        <w:rPr>
          <w:rFonts w:ascii="Garamond" w:hAnsi="Garamond"/>
          <w:sz w:val="24"/>
          <w:szCs w:val="24"/>
        </w:rPr>
        <w:t xml:space="preserve">ystems integration orientation and heavy </w:t>
      </w:r>
      <w:r w:rsidR="00234C87" w:rsidRPr="00341722">
        <w:rPr>
          <w:rFonts w:ascii="Garamond" w:hAnsi="Garamond"/>
          <w:sz w:val="24"/>
          <w:szCs w:val="24"/>
        </w:rPr>
        <w:t>outsourcing</w:t>
      </w:r>
      <w:r w:rsidR="00F86ACF" w:rsidRPr="00341722">
        <w:rPr>
          <w:rFonts w:ascii="Garamond" w:hAnsi="Garamond"/>
          <w:sz w:val="24"/>
          <w:szCs w:val="24"/>
        </w:rPr>
        <w:t xml:space="preserve"> of both firms </w:t>
      </w:r>
      <w:r w:rsidR="004F4C66" w:rsidRPr="00341722">
        <w:rPr>
          <w:rFonts w:ascii="Garamond" w:hAnsi="Garamond"/>
          <w:sz w:val="24"/>
          <w:szCs w:val="24"/>
        </w:rPr>
        <w:t>eventually</w:t>
      </w:r>
      <w:r w:rsidR="00F86ACF" w:rsidRPr="00341722">
        <w:rPr>
          <w:rFonts w:ascii="Garamond" w:hAnsi="Garamond"/>
          <w:sz w:val="24"/>
          <w:szCs w:val="24"/>
        </w:rPr>
        <w:t xml:space="preserve"> </w:t>
      </w:r>
      <w:r w:rsidR="0038655A" w:rsidRPr="00341722">
        <w:rPr>
          <w:rFonts w:ascii="Garamond" w:hAnsi="Garamond"/>
          <w:sz w:val="24"/>
          <w:szCs w:val="24"/>
        </w:rPr>
        <w:t>address</w:t>
      </w:r>
      <w:r w:rsidR="00F86ACF" w:rsidRPr="00341722">
        <w:rPr>
          <w:rFonts w:ascii="Garamond" w:hAnsi="Garamond"/>
          <w:sz w:val="24"/>
          <w:szCs w:val="24"/>
        </w:rPr>
        <w:t xml:space="preserve"> the </w:t>
      </w:r>
      <w:r w:rsidR="0038655A" w:rsidRPr="00341722">
        <w:rPr>
          <w:rFonts w:ascii="Garamond" w:hAnsi="Garamond"/>
          <w:sz w:val="24"/>
          <w:szCs w:val="24"/>
        </w:rPr>
        <w:t xml:space="preserve">degree of the </w:t>
      </w:r>
      <w:r w:rsidR="00F86ACF" w:rsidRPr="00341722">
        <w:rPr>
          <w:rFonts w:ascii="Garamond" w:hAnsi="Garamond"/>
          <w:sz w:val="24"/>
          <w:szCs w:val="24"/>
        </w:rPr>
        <w:t>strength of commitment to develop necessary technological and organizational capabilities configured around their business strategies.</w:t>
      </w:r>
      <w:r w:rsidR="00921B29" w:rsidRPr="00341722">
        <w:rPr>
          <w:rFonts w:ascii="Garamond" w:hAnsi="Garamond"/>
          <w:sz w:val="24"/>
          <w:szCs w:val="24"/>
        </w:rPr>
        <w:t xml:space="preserve"> Cognitive or physical, human skills are the </w:t>
      </w:r>
      <w:r w:rsidR="004F4C66" w:rsidRPr="00341722">
        <w:rPr>
          <w:rFonts w:ascii="Garamond" w:hAnsi="Garamond"/>
          <w:sz w:val="24"/>
          <w:szCs w:val="24"/>
        </w:rPr>
        <w:t>major and</w:t>
      </w:r>
      <w:r w:rsidR="00921B29" w:rsidRPr="00341722">
        <w:rPr>
          <w:rFonts w:ascii="Garamond" w:hAnsi="Garamond"/>
          <w:sz w:val="24"/>
          <w:szCs w:val="24"/>
        </w:rPr>
        <w:t xml:space="preserve"> </w:t>
      </w:r>
      <w:r w:rsidR="004F4C66" w:rsidRPr="00341722">
        <w:rPr>
          <w:rFonts w:ascii="Garamond" w:hAnsi="Garamond"/>
          <w:sz w:val="24"/>
          <w:szCs w:val="24"/>
        </w:rPr>
        <w:t>indispensable</w:t>
      </w:r>
      <w:r w:rsidR="00921B29" w:rsidRPr="00341722">
        <w:rPr>
          <w:rFonts w:ascii="Garamond" w:hAnsi="Garamond"/>
          <w:sz w:val="24"/>
          <w:szCs w:val="24"/>
        </w:rPr>
        <w:t xml:space="preserve"> requisite</w:t>
      </w:r>
      <w:r w:rsidR="004F4C66" w:rsidRPr="00341722">
        <w:rPr>
          <w:rFonts w:ascii="Garamond" w:hAnsi="Garamond"/>
          <w:sz w:val="24"/>
          <w:szCs w:val="24"/>
        </w:rPr>
        <w:t>s</w:t>
      </w:r>
      <w:r w:rsidR="00921B29" w:rsidRPr="00341722">
        <w:rPr>
          <w:rFonts w:ascii="Garamond" w:hAnsi="Garamond"/>
          <w:sz w:val="24"/>
          <w:szCs w:val="24"/>
        </w:rPr>
        <w:t xml:space="preserve"> to develop and deploy those capabilities for specific purposes like setting up a pr</w:t>
      </w:r>
      <w:r w:rsidR="004F4C66" w:rsidRPr="00341722">
        <w:rPr>
          <w:rFonts w:ascii="Garamond" w:hAnsi="Garamond"/>
          <w:sz w:val="24"/>
          <w:szCs w:val="24"/>
        </w:rPr>
        <w:t>oduct development organization.</w:t>
      </w:r>
    </w:p>
    <w:p w:rsidR="00E50697" w:rsidRPr="00341722" w:rsidRDefault="00BE299F" w:rsidP="006E2EA1">
      <w:pPr>
        <w:spacing w:after="120" w:line="240" w:lineRule="auto"/>
        <w:jc w:val="both"/>
        <w:rPr>
          <w:rFonts w:ascii="Garamond" w:hAnsi="Garamond"/>
          <w:sz w:val="24"/>
          <w:szCs w:val="24"/>
        </w:rPr>
      </w:pPr>
      <w:r w:rsidRPr="00341722">
        <w:rPr>
          <w:rFonts w:ascii="Garamond" w:hAnsi="Garamond"/>
          <w:sz w:val="24"/>
          <w:szCs w:val="24"/>
        </w:rPr>
        <w:t>B787 and A350 examples show that, i</w:t>
      </w:r>
      <w:r w:rsidR="007D28FF" w:rsidRPr="00341722">
        <w:rPr>
          <w:rFonts w:ascii="Garamond" w:hAnsi="Garamond"/>
          <w:sz w:val="24"/>
          <w:szCs w:val="24"/>
        </w:rPr>
        <w:t>n order to</w:t>
      </w:r>
      <w:r w:rsidR="00E30147" w:rsidRPr="00341722">
        <w:rPr>
          <w:rFonts w:ascii="Garamond" w:hAnsi="Garamond"/>
          <w:sz w:val="24"/>
          <w:szCs w:val="24"/>
        </w:rPr>
        <w:t xml:space="preserve"> sustain</w:t>
      </w:r>
      <w:r w:rsidR="007D28FF" w:rsidRPr="00341722">
        <w:rPr>
          <w:rFonts w:ascii="Garamond" w:hAnsi="Garamond"/>
          <w:sz w:val="24"/>
          <w:szCs w:val="24"/>
        </w:rPr>
        <w:t xml:space="preserve"> their competitive advantage </w:t>
      </w:r>
      <w:r w:rsidR="007C7DB7" w:rsidRPr="00341722">
        <w:rPr>
          <w:rFonts w:ascii="Garamond" w:hAnsi="Garamond"/>
          <w:sz w:val="24"/>
          <w:szCs w:val="24"/>
        </w:rPr>
        <w:t>OEMs</w:t>
      </w:r>
      <w:r w:rsidR="007D28FF" w:rsidRPr="00341722">
        <w:rPr>
          <w:rFonts w:ascii="Garamond" w:hAnsi="Garamond"/>
          <w:sz w:val="24"/>
          <w:szCs w:val="24"/>
        </w:rPr>
        <w:t xml:space="preserve"> have to </w:t>
      </w:r>
      <w:r w:rsidR="00E30147" w:rsidRPr="00341722">
        <w:rPr>
          <w:rFonts w:ascii="Garamond" w:hAnsi="Garamond"/>
          <w:sz w:val="24"/>
          <w:szCs w:val="24"/>
        </w:rPr>
        <w:t xml:space="preserve">maintain a </w:t>
      </w:r>
      <w:r w:rsidR="00921B29" w:rsidRPr="00341722">
        <w:rPr>
          <w:rFonts w:ascii="Garamond" w:hAnsi="Garamond"/>
          <w:sz w:val="24"/>
          <w:szCs w:val="24"/>
        </w:rPr>
        <w:t xml:space="preserve">delicate </w:t>
      </w:r>
      <w:r w:rsidR="007D28FF" w:rsidRPr="00341722">
        <w:rPr>
          <w:rFonts w:ascii="Garamond" w:hAnsi="Garamond"/>
          <w:sz w:val="24"/>
          <w:szCs w:val="24"/>
        </w:rPr>
        <w:t xml:space="preserve">balance </w:t>
      </w:r>
      <w:r w:rsidR="00E30147" w:rsidRPr="00341722">
        <w:rPr>
          <w:rFonts w:ascii="Garamond" w:hAnsi="Garamond"/>
          <w:sz w:val="24"/>
          <w:szCs w:val="24"/>
        </w:rPr>
        <w:t xml:space="preserve">between </w:t>
      </w:r>
      <w:r w:rsidR="007D28FF" w:rsidRPr="00341722">
        <w:rPr>
          <w:rFonts w:ascii="Garamond" w:hAnsi="Garamond"/>
          <w:sz w:val="24"/>
          <w:szCs w:val="24"/>
        </w:rPr>
        <w:t xml:space="preserve">their </w:t>
      </w:r>
      <w:r w:rsidR="00872EEA" w:rsidRPr="00341722">
        <w:rPr>
          <w:rFonts w:ascii="Garamond" w:hAnsi="Garamond"/>
          <w:sz w:val="24"/>
          <w:szCs w:val="24"/>
        </w:rPr>
        <w:t>in</w:t>
      </w:r>
      <w:r w:rsidR="00C20347" w:rsidRPr="00341722">
        <w:rPr>
          <w:rFonts w:ascii="Garamond" w:hAnsi="Garamond"/>
          <w:sz w:val="24"/>
          <w:szCs w:val="24"/>
        </w:rPr>
        <w:t>-</w:t>
      </w:r>
      <w:r w:rsidR="00872EEA" w:rsidRPr="00341722">
        <w:rPr>
          <w:rFonts w:ascii="Garamond" w:hAnsi="Garamond"/>
          <w:sz w:val="24"/>
          <w:szCs w:val="24"/>
        </w:rPr>
        <w:t xml:space="preserve">house </w:t>
      </w:r>
      <w:r w:rsidR="00A975C3" w:rsidRPr="00341722">
        <w:rPr>
          <w:rFonts w:ascii="Garamond" w:hAnsi="Garamond"/>
          <w:sz w:val="24"/>
          <w:szCs w:val="24"/>
        </w:rPr>
        <w:t xml:space="preserve">and external </w:t>
      </w:r>
      <w:r w:rsidR="007D28FF" w:rsidRPr="00341722">
        <w:rPr>
          <w:rFonts w:ascii="Garamond" w:hAnsi="Garamond"/>
          <w:sz w:val="24"/>
          <w:szCs w:val="24"/>
        </w:rPr>
        <w:t>capabilities</w:t>
      </w:r>
      <w:r w:rsidR="00A975C3" w:rsidRPr="00341722">
        <w:rPr>
          <w:rFonts w:ascii="Garamond" w:hAnsi="Garamond"/>
          <w:sz w:val="24"/>
          <w:szCs w:val="24"/>
        </w:rPr>
        <w:t>. In-house capacity is required</w:t>
      </w:r>
      <w:r w:rsidR="007D28FF" w:rsidRPr="00341722">
        <w:rPr>
          <w:rFonts w:ascii="Garamond" w:hAnsi="Garamond"/>
          <w:sz w:val="24"/>
          <w:szCs w:val="24"/>
        </w:rPr>
        <w:t xml:space="preserve"> </w:t>
      </w:r>
      <w:r w:rsidR="00872EEA" w:rsidRPr="00341722">
        <w:rPr>
          <w:rFonts w:ascii="Garamond" w:hAnsi="Garamond"/>
          <w:sz w:val="24"/>
          <w:szCs w:val="24"/>
        </w:rPr>
        <w:t>to meet</w:t>
      </w:r>
      <w:r w:rsidR="007D28FF" w:rsidRPr="00341722">
        <w:rPr>
          <w:rFonts w:ascii="Garamond" w:hAnsi="Garamond"/>
          <w:sz w:val="24"/>
          <w:szCs w:val="24"/>
        </w:rPr>
        <w:t xml:space="preserve"> technical performance</w:t>
      </w:r>
      <w:r w:rsidR="00A975C3" w:rsidRPr="00341722">
        <w:rPr>
          <w:rFonts w:ascii="Garamond" w:hAnsi="Garamond"/>
          <w:sz w:val="24"/>
          <w:szCs w:val="24"/>
        </w:rPr>
        <w:t xml:space="preserve"> of advanced aerospace products. E</w:t>
      </w:r>
      <w:r w:rsidR="00E30147" w:rsidRPr="00341722">
        <w:rPr>
          <w:rFonts w:ascii="Garamond" w:hAnsi="Garamond"/>
          <w:sz w:val="24"/>
          <w:szCs w:val="24"/>
        </w:rPr>
        <w:t xml:space="preserve">xternal capabilities </w:t>
      </w:r>
      <w:r w:rsidR="00A975C3" w:rsidRPr="00341722">
        <w:rPr>
          <w:rFonts w:ascii="Garamond" w:hAnsi="Garamond"/>
          <w:sz w:val="24"/>
          <w:szCs w:val="24"/>
        </w:rPr>
        <w:t>developed by partners are also crucial as they</w:t>
      </w:r>
      <w:r w:rsidR="00B26B73" w:rsidRPr="00341722">
        <w:rPr>
          <w:rFonts w:ascii="Garamond" w:hAnsi="Garamond"/>
          <w:sz w:val="24"/>
          <w:szCs w:val="24"/>
        </w:rPr>
        <w:t xml:space="preserve"> can be</w:t>
      </w:r>
      <w:r w:rsidR="00630AFA" w:rsidRPr="00341722">
        <w:rPr>
          <w:rFonts w:ascii="Garamond" w:hAnsi="Garamond"/>
          <w:sz w:val="24"/>
          <w:szCs w:val="24"/>
        </w:rPr>
        <w:t xml:space="preserve"> superior or unreachable for </w:t>
      </w:r>
      <w:r w:rsidR="00872EEA" w:rsidRPr="00341722">
        <w:rPr>
          <w:rFonts w:ascii="Garamond" w:hAnsi="Garamond"/>
          <w:sz w:val="24"/>
          <w:szCs w:val="24"/>
        </w:rPr>
        <w:t>systems integrators</w:t>
      </w:r>
      <w:r w:rsidR="00191065" w:rsidRPr="00341722">
        <w:rPr>
          <w:rFonts w:ascii="Garamond" w:hAnsi="Garamond"/>
          <w:sz w:val="24"/>
          <w:szCs w:val="24"/>
        </w:rPr>
        <w:t xml:space="preserve"> a</w:t>
      </w:r>
      <w:r w:rsidR="00A975C3" w:rsidRPr="00341722">
        <w:rPr>
          <w:rFonts w:ascii="Garamond" w:hAnsi="Garamond"/>
          <w:sz w:val="24"/>
          <w:szCs w:val="24"/>
        </w:rPr>
        <w:t>nd</w:t>
      </w:r>
      <w:r w:rsidR="00191065" w:rsidRPr="00341722">
        <w:rPr>
          <w:rFonts w:ascii="Garamond" w:hAnsi="Garamond"/>
          <w:sz w:val="24"/>
          <w:szCs w:val="24"/>
        </w:rPr>
        <w:t xml:space="preserve"> they have to rely on numerous other technologies developed outside the</w:t>
      </w:r>
      <w:r w:rsidR="00A975C3" w:rsidRPr="00341722">
        <w:rPr>
          <w:rFonts w:ascii="Garamond" w:hAnsi="Garamond"/>
          <w:sz w:val="24"/>
          <w:szCs w:val="24"/>
        </w:rPr>
        <w:t>ir walls</w:t>
      </w:r>
      <w:r w:rsidR="00E30147" w:rsidRPr="00341722">
        <w:rPr>
          <w:rFonts w:ascii="Garamond" w:hAnsi="Garamond"/>
          <w:sz w:val="24"/>
          <w:szCs w:val="24"/>
        </w:rPr>
        <w:t xml:space="preserve">. Moreover they have to possess necessary organizational </w:t>
      </w:r>
      <w:r w:rsidR="00B26B73" w:rsidRPr="00341722">
        <w:rPr>
          <w:rFonts w:ascii="Garamond" w:hAnsi="Garamond"/>
          <w:sz w:val="24"/>
          <w:szCs w:val="24"/>
        </w:rPr>
        <w:t xml:space="preserve">capabilities </w:t>
      </w:r>
      <w:r w:rsidR="00E30147" w:rsidRPr="00341722">
        <w:rPr>
          <w:rFonts w:ascii="Garamond" w:hAnsi="Garamond"/>
          <w:sz w:val="24"/>
          <w:szCs w:val="24"/>
        </w:rPr>
        <w:t>to establish a steady flow of information running in and out of the firm to guarantee product development</w:t>
      </w:r>
      <w:r w:rsidR="007150F0" w:rsidRPr="00341722">
        <w:rPr>
          <w:rFonts w:ascii="Garamond" w:hAnsi="Garamond"/>
          <w:sz w:val="24"/>
          <w:szCs w:val="24"/>
        </w:rPr>
        <w:t>.</w:t>
      </w:r>
      <w:r w:rsidR="00E30147" w:rsidRPr="00341722">
        <w:rPr>
          <w:rFonts w:ascii="Garamond" w:hAnsi="Garamond"/>
          <w:sz w:val="24"/>
          <w:szCs w:val="24"/>
        </w:rPr>
        <w:t xml:space="preserve"> </w:t>
      </w:r>
      <w:r w:rsidR="00B26B73" w:rsidRPr="00341722">
        <w:rPr>
          <w:rFonts w:ascii="Garamond" w:hAnsi="Garamond"/>
          <w:sz w:val="24"/>
          <w:szCs w:val="24"/>
        </w:rPr>
        <w:t xml:space="preserve">In some cases, any issue with the flow of information within the boundaries of the firm may also cause problems as the A380 example has shown. </w:t>
      </w:r>
      <w:r w:rsidR="007150F0" w:rsidRPr="00341722">
        <w:rPr>
          <w:rFonts w:ascii="Garamond" w:hAnsi="Garamond"/>
          <w:sz w:val="24"/>
          <w:szCs w:val="24"/>
        </w:rPr>
        <w:t xml:space="preserve">These </w:t>
      </w:r>
      <w:r w:rsidR="00B26B73" w:rsidRPr="00341722">
        <w:rPr>
          <w:rFonts w:ascii="Garamond" w:hAnsi="Garamond"/>
          <w:sz w:val="24"/>
          <w:szCs w:val="24"/>
        </w:rPr>
        <w:t xml:space="preserve">capabilities </w:t>
      </w:r>
      <w:r w:rsidR="007150F0" w:rsidRPr="00341722">
        <w:rPr>
          <w:rFonts w:ascii="Garamond" w:hAnsi="Garamond"/>
          <w:sz w:val="24"/>
          <w:szCs w:val="24"/>
        </w:rPr>
        <w:t>help them to</w:t>
      </w:r>
      <w:r w:rsidR="00E30147" w:rsidRPr="00341722">
        <w:rPr>
          <w:rFonts w:ascii="Garamond" w:hAnsi="Garamond"/>
          <w:sz w:val="24"/>
          <w:szCs w:val="24"/>
        </w:rPr>
        <w:t xml:space="preserve"> maintain a full control over </w:t>
      </w:r>
      <w:r w:rsidR="00231B76" w:rsidRPr="00341722">
        <w:rPr>
          <w:rFonts w:ascii="Garamond" w:hAnsi="Garamond"/>
          <w:sz w:val="24"/>
          <w:szCs w:val="24"/>
        </w:rPr>
        <w:t>innovation</w:t>
      </w:r>
      <w:r w:rsidR="00E30147" w:rsidRPr="00341722">
        <w:rPr>
          <w:rFonts w:ascii="Garamond" w:hAnsi="Garamond"/>
          <w:sz w:val="24"/>
          <w:szCs w:val="24"/>
        </w:rPr>
        <w:t xml:space="preserve"> throug</w:t>
      </w:r>
      <w:r w:rsidR="00231B76" w:rsidRPr="00341722">
        <w:rPr>
          <w:rFonts w:ascii="Garamond" w:hAnsi="Garamond"/>
          <w:sz w:val="24"/>
          <w:szCs w:val="24"/>
        </w:rPr>
        <w:t xml:space="preserve">h accumulated knowledge, skills, </w:t>
      </w:r>
      <w:r w:rsidR="00E30147" w:rsidRPr="00341722">
        <w:rPr>
          <w:rFonts w:ascii="Garamond" w:hAnsi="Garamond"/>
          <w:sz w:val="24"/>
          <w:szCs w:val="24"/>
        </w:rPr>
        <w:t xml:space="preserve">experience and </w:t>
      </w:r>
      <w:r w:rsidR="00231B76" w:rsidRPr="00341722">
        <w:rPr>
          <w:rFonts w:ascii="Garamond" w:hAnsi="Garamond"/>
          <w:sz w:val="24"/>
          <w:szCs w:val="24"/>
        </w:rPr>
        <w:t xml:space="preserve">the </w:t>
      </w:r>
      <w:r w:rsidR="00E30147" w:rsidRPr="00341722">
        <w:rPr>
          <w:rFonts w:ascii="Garamond" w:hAnsi="Garamond"/>
          <w:sz w:val="24"/>
          <w:szCs w:val="24"/>
        </w:rPr>
        <w:t xml:space="preserve">diffusion of control and authority to minimize related risks. </w:t>
      </w:r>
      <w:r w:rsidR="00235E22" w:rsidRPr="00341722">
        <w:rPr>
          <w:rFonts w:ascii="Garamond" w:hAnsi="Garamond"/>
          <w:sz w:val="24"/>
          <w:szCs w:val="24"/>
        </w:rPr>
        <w:t xml:space="preserve">In the systems integration business model </w:t>
      </w:r>
      <w:r w:rsidR="00191065" w:rsidRPr="00341722">
        <w:rPr>
          <w:rFonts w:ascii="Garamond" w:hAnsi="Garamond"/>
          <w:sz w:val="24"/>
          <w:szCs w:val="24"/>
        </w:rPr>
        <w:t xml:space="preserve">as it is expressed in </w:t>
      </w:r>
      <w:r w:rsidR="00E8209D" w:rsidRPr="00341722">
        <w:rPr>
          <w:rFonts w:ascii="Garamond" w:hAnsi="Garamond"/>
          <w:sz w:val="24"/>
          <w:szCs w:val="24"/>
        </w:rPr>
        <w:t xml:space="preserve">the </w:t>
      </w:r>
      <w:r w:rsidR="00191065" w:rsidRPr="00341722">
        <w:rPr>
          <w:rFonts w:ascii="Garamond" w:hAnsi="Garamond"/>
          <w:sz w:val="24"/>
          <w:szCs w:val="24"/>
        </w:rPr>
        <w:t xml:space="preserve">latest programs of Airbus and Boeing, </w:t>
      </w:r>
      <w:r w:rsidR="00235E22" w:rsidRPr="00341722">
        <w:rPr>
          <w:rFonts w:ascii="Garamond" w:hAnsi="Garamond"/>
          <w:sz w:val="24"/>
          <w:szCs w:val="24"/>
        </w:rPr>
        <w:t>there is a f</w:t>
      </w:r>
      <w:r w:rsidR="00BC1267" w:rsidRPr="00341722">
        <w:rPr>
          <w:rFonts w:ascii="Garamond" w:hAnsi="Garamond"/>
          <w:sz w:val="24"/>
          <w:szCs w:val="24"/>
        </w:rPr>
        <w:t>ocused capability development</w:t>
      </w:r>
      <w:r w:rsidR="00235E22" w:rsidRPr="00341722">
        <w:rPr>
          <w:rFonts w:ascii="Garamond" w:hAnsi="Garamond"/>
          <w:sz w:val="24"/>
          <w:szCs w:val="24"/>
        </w:rPr>
        <w:t xml:space="preserve"> effort</w:t>
      </w:r>
      <w:r w:rsidR="00BC1267" w:rsidRPr="00341722">
        <w:rPr>
          <w:rFonts w:ascii="Garamond" w:hAnsi="Garamond"/>
          <w:sz w:val="24"/>
          <w:szCs w:val="24"/>
        </w:rPr>
        <w:t xml:space="preserve"> in the commercial aircraft production </w:t>
      </w:r>
      <w:r w:rsidR="00235E22" w:rsidRPr="00341722">
        <w:rPr>
          <w:rFonts w:ascii="Garamond" w:hAnsi="Garamond"/>
          <w:sz w:val="24"/>
          <w:szCs w:val="24"/>
        </w:rPr>
        <w:t xml:space="preserve">which is extensive in knowledge but </w:t>
      </w:r>
      <w:r w:rsidR="00BC1267" w:rsidRPr="00341722">
        <w:rPr>
          <w:rFonts w:ascii="Garamond" w:hAnsi="Garamond"/>
          <w:sz w:val="24"/>
          <w:szCs w:val="24"/>
        </w:rPr>
        <w:t xml:space="preserve">selected in </w:t>
      </w:r>
      <w:r w:rsidR="009C6081" w:rsidRPr="00341722">
        <w:rPr>
          <w:rFonts w:ascii="Garamond" w:hAnsi="Garamond"/>
          <w:sz w:val="24"/>
          <w:szCs w:val="24"/>
        </w:rPr>
        <w:t>application.</w:t>
      </w:r>
      <w:r w:rsidR="005408C5" w:rsidRPr="00341722">
        <w:rPr>
          <w:rFonts w:ascii="Garamond" w:hAnsi="Garamond"/>
          <w:sz w:val="24"/>
          <w:szCs w:val="24"/>
        </w:rPr>
        <w:t xml:space="preserve"> In effect both firms have been harnessing knowledge dispersed in different domains of technology and patenting them in an accelerated speed in the last three decades.</w:t>
      </w:r>
      <w:r w:rsidR="00DB4869" w:rsidRPr="00341722">
        <w:rPr>
          <w:rFonts w:ascii="Garamond" w:hAnsi="Garamond"/>
          <w:sz w:val="24"/>
          <w:szCs w:val="24"/>
        </w:rPr>
        <w:t xml:space="preserve"> </w:t>
      </w:r>
      <w:r w:rsidR="00920C9C" w:rsidRPr="00341722">
        <w:rPr>
          <w:rFonts w:ascii="Garamond" w:hAnsi="Garamond"/>
          <w:sz w:val="24"/>
          <w:szCs w:val="24"/>
        </w:rPr>
        <w:t>Author’s</w:t>
      </w:r>
      <w:r w:rsidR="00DB4869" w:rsidRPr="00341722">
        <w:rPr>
          <w:rFonts w:ascii="Garamond" w:hAnsi="Garamond"/>
          <w:sz w:val="24"/>
          <w:szCs w:val="24"/>
        </w:rPr>
        <w:t xml:space="preserve"> analysis on patent applications show</w:t>
      </w:r>
      <w:r w:rsidR="00920C9C" w:rsidRPr="00341722">
        <w:rPr>
          <w:rFonts w:ascii="Garamond" w:hAnsi="Garamond"/>
          <w:sz w:val="24"/>
          <w:szCs w:val="24"/>
        </w:rPr>
        <w:t>s</w:t>
      </w:r>
      <w:r w:rsidR="00DB4869" w:rsidRPr="00341722">
        <w:rPr>
          <w:rFonts w:ascii="Garamond" w:hAnsi="Garamond"/>
          <w:sz w:val="24"/>
          <w:szCs w:val="24"/>
        </w:rPr>
        <w:t xml:space="preserve"> that Airbus has been following an energetic strategy to publish more patents than Boeing in the latest years especially in fields important for new aircraft designs</w:t>
      </w:r>
      <w:r w:rsidR="00E50697" w:rsidRPr="00341722">
        <w:rPr>
          <w:rFonts w:ascii="Garamond" w:hAnsi="Garamond"/>
          <w:sz w:val="24"/>
          <w:szCs w:val="24"/>
        </w:rPr>
        <w:t xml:space="preserve">. </w:t>
      </w:r>
    </w:p>
    <w:p w:rsidR="007A3F0C" w:rsidRPr="00341722" w:rsidRDefault="005855EB" w:rsidP="006E2EA1">
      <w:pPr>
        <w:spacing w:after="120" w:line="240" w:lineRule="auto"/>
        <w:jc w:val="both"/>
        <w:rPr>
          <w:rFonts w:ascii="Garamond" w:hAnsi="Garamond"/>
          <w:sz w:val="24"/>
          <w:szCs w:val="24"/>
        </w:rPr>
      </w:pPr>
      <w:r w:rsidRPr="00341722">
        <w:rPr>
          <w:rFonts w:ascii="Garamond" w:hAnsi="Garamond"/>
          <w:sz w:val="24"/>
          <w:szCs w:val="24"/>
        </w:rPr>
        <w:t xml:space="preserve">As it is mentioned above, part of their new product development strategies of Airbus and Boeing </w:t>
      </w:r>
      <w:r w:rsidR="006B37E8" w:rsidRPr="00341722">
        <w:rPr>
          <w:rFonts w:ascii="Garamond" w:hAnsi="Garamond"/>
          <w:sz w:val="24"/>
          <w:szCs w:val="24"/>
        </w:rPr>
        <w:t>includes</w:t>
      </w:r>
      <w:r w:rsidRPr="00341722">
        <w:rPr>
          <w:rFonts w:ascii="Garamond" w:hAnsi="Garamond"/>
          <w:sz w:val="24"/>
          <w:szCs w:val="24"/>
        </w:rPr>
        <w:t xml:space="preserve"> div</w:t>
      </w:r>
      <w:r w:rsidR="006B37E8" w:rsidRPr="00341722">
        <w:rPr>
          <w:rFonts w:ascii="Garamond" w:hAnsi="Garamond"/>
          <w:sz w:val="24"/>
          <w:szCs w:val="24"/>
        </w:rPr>
        <w:t>estments in specific areas which</w:t>
      </w:r>
      <w:r w:rsidRPr="00341722">
        <w:rPr>
          <w:rFonts w:ascii="Garamond" w:hAnsi="Garamond"/>
          <w:sz w:val="24"/>
          <w:szCs w:val="24"/>
        </w:rPr>
        <w:t xml:space="preserve"> are not core </w:t>
      </w:r>
      <w:r w:rsidR="006B37E8" w:rsidRPr="00341722">
        <w:rPr>
          <w:rFonts w:ascii="Garamond" w:hAnsi="Garamond"/>
          <w:sz w:val="24"/>
          <w:szCs w:val="24"/>
        </w:rPr>
        <w:t xml:space="preserve">or low value </w:t>
      </w:r>
      <w:r w:rsidRPr="00341722">
        <w:rPr>
          <w:rFonts w:ascii="Garamond" w:hAnsi="Garamond"/>
          <w:sz w:val="24"/>
          <w:szCs w:val="24"/>
        </w:rPr>
        <w:t xml:space="preserve">according to their systems integration business strategy. </w:t>
      </w:r>
      <w:r w:rsidR="00F810CE" w:rsidRPr="00341722">
        <w:rPr>
          <w:rFonts w:ascii="Garamond" w:hAnsi="Garamond"/>
          <w:sz w:val="24"/>
          <w:szCs w:val="24"/>
        </w:rPr>
        <w:t xml:space="preserve">Both firms divested a significant amount of their assets and related capabilities in 2000s. </w:t>
      </w:r>
      <w:r w:rsidR="0014764B" w:rsidRPr="00341722">
        <w:rPr>
          <w:rFonts w:ascii="Garamond" w:hAnsi="Garamond"/>
          <w:sz w:val="24"/>
          <w:szCs w:val="24"/>
        </w:rPr>
        <w:t xml:space="preserve">In the meantime they have been very active in mergers and acquisitions for several reasons including competence development in specific fields. The dual role of divestments and acquisitions </w:t>
      </w:r>
      <w:r w:rsidR="00FD5ADA" w:rsidRPr="00341722">
        <w:rPr>
          <w:rFonts w:ascii="Garamond" w:hAnsi="Garamond"/>
          <w:sz w:val="24"/>
          <w:szCs w:val="24"/>
        </w:rPr>
        <w:t>is necessary</w:t>
      </w:r>
      <w:r w:rsidR="008D6AE2" w:rsidRPr="00341722">
        <w:rPr>
          <w:rFonts w:ascii="Garamond" w:hAnsi="Garamond"/>
          <w:sz w:val="24"/>
          <w:szCs w:val="24"/>
        </w:rPr>
        <w:t xml:space="preserve"> to understand the growth strategies of two firms</w:t>
      </w:r>
      <w:r w:rsidR="0014764B" w:rsidRPr="00341722">
        <w:rPr>
          <w:rFonts w:ascii="Garamond" w:hAnsi="Garamond"/>
          <w:sz w:val="24"/>
          <w:szCs w:val="24"/>
        </w:rPr>
        <w:t xml:space="preserve">. </w:t>
      </w:r>
      <w:r w:rsidR="00843A29" w:rsidRPr="00341722">
        <w:rPr>
          <w:rFonts w:ascii="Garamond" w:hAnsi="Garamond"/>
          <w:sz w:val="24"/>
          <w:szCs w:val="24"/>
        </w:rPr>
        <w:t xml:space="preserve">While Airbus has been two times more active in acquisitions and divestments in the period between 2000 and 2015, Boeing’s divestments were either through divesture of complete business segments like commercial helicopters or rocket engines or </w:t>
      </w:r>
      <w:r w:rsidR="001D4B70" w:rsidRPr="00341722">
        <w:rPr>
          <w:rFonts w:ascii="Garamond" w:hAnsi="Garamond"/>
          <w:sz w:val="24"/>
          <w:szCs w:val="24"/>
        </w:rPr>
        <w:t xml:space="preserve">several </w:t>
      </w:r>
      <w:r w:rsidR="00843A29" w:rsidRPr="00341722">
        <w:rPr>
          <w:rFonts w:ascii="Garamond" w:hAnsi="Garamond"/>
          <w:sz w:val="24"/>
          <w:szCs w:val="24"/>
        </w:rPr>
        <w:t>large commercial aircraft manufacturing units within the US</w:t>
      </w:r>
      <w:r w:rsidR="00ED64FD" w:rsidRPr="00341722">
        <w:rPr>
          <w:rFonts w:ascii="Garamond" w:hAnsi="Garamond"/>
          <w:sz w:val="24"/>
          <w:szCs w:val="24"/>
        </w:rPr>
        <w:t xml:space="preserve"> in line with its systems integration objective</w:t>
      </w:r>
      <w:r w:rsidR="00843A29" w:rsidRPr="00341722">
        <w:rPr>
          <w:rFonts w:ascii="Garamond" w:hAnsi="Garamond"/>
          <w:sz w:val="24"/>
          <w:szCs w:val="24"/>
        </w:rPr>
        <w:t xml:space="preserve">. The only comparable divestment of Airbus </w:t>
      </w:r>
      <w:r w:rsidR="001D4B70" w:rsidRPr="00341722">
        <w:rPr>
          <w:rFonts w:ascii="Garamond" w:hAnsi="Garamond"/>
          <w:sz w:val="24"/>
          <w:szCs w:val="24"/>
        </w:rPr>
        <w:t xml:space="preserve">in terms of size and capability loss </w:t>
      </w:r>
      <w:r w:rsidR="00843A29" w:rsidRPr="00341722">
        <w:rPr>
          <w:rFonts w:ascii="Garamond" w:hAnsi="Garamond"/>
          <w:sz w:val="24"/>
          <w:szCs w:val="24"/>
        </w:rPr>
        <w:t xml:space="preserve">was its liquidation of </w:t>
      </w:r>
      <w:r w:rsidR="001D4B70" w:rsidRPr="00341722">
        <w:rPr>
          <w:rFonts w:ascii="Garamond" w:hAnsi="Garamond"/>
          <w:sz w:val="24"/>
          <w:szCs w:val="24"/>
        </w:rPr>
        <w:t xml:space="preserve">UK </w:t>
      </w:r>
      <w:proofErr w:type="spellStart"/>
      <w:r w:rsidR="001D4B70" w:rsidRPr="00341722">
        <w:rPr>
          <w:rFonts w:ascii="Garamond" w:hAnsi="Garamond"/>
          <w:sz w:val="24"/>
          <w:szCs w:val="24"/>
        </w:rPr>
        <w:t>Filton</w:t>
      </w:r>
      <w:proofErr w:type="spellEnd"/>
      <w:r w:rsidR="001D4B70" w:rsidRPr="00341722">
        <w:rPr>
          <w:rFonts w:ascii="Garamond" w:hAnsi="Garamond"/>
          <w:sz w:val="24"/>
          <w:szCs w:val="24"/>
        </w:rPr>
        <w:t xml:space="preserve"> wing component manufacturing and assemblies unit in 2009. </w:t>
      </w:r>
    </w:p>
    <w:p w:rsidR="00175546" w:rsidRPr="00341722" w:rsidRDefault="00AF69C2" w:rsidP="006E2EA1">
      <w:pPr>
        <w:pStyle w:val="SUBSTYLE"/>
      </w:pPr>
      <w:r w:rsidRPr="00341722">
        <w:rPr>
          <w:rFonts w:ascii="Times" w:hAnsi="Times" w:cs="Times"/>
          <w:b/>
          <w:sz w:val="22"/>
          <w:szCs w:val="22"/>
        </w:rPr>
        <w:t>D.2</w:t>
      </w:r>
      <w:r w:rsidRPr="00341722">
        <w:t xml:space="preserve"> ORGANIZATION</w:t>
      </w:r>
    </w:p>
    <w:p w:rsidR="008306D2" w:rsidRPr="00341722" w:rsidRDefault="006D2D1D" w:rsidP="006E2EA1">
      <w:pPr>
        <w:spacing w:after="120" w:line="240" w:lineRule="auto"/>
        <w:jc w:val="both"/>
        <w:rPr>
          <w:rFonts w:ascii="Garamond" w:hAnsi="Garamond"/>
          <w:sz w:val="24"/>
          <w:szCs w:val="24"/>
        </w:rPr>
      </w:pPr>
      <w:r w:rsidRPr="00341722">
        <w:rPr>
          <w:rFonts w:ascii="Garamond" w:hAnsi="Garamond"/>
          <w:sz w:val="24"/>
          <w:szCs w:val="24"/>
        </w:rPr>
        <w:t xml:space="preserve">In </w:t>
      </w:r>
      <w:r w:rsidR="003E36B7" w:rsidRPr="00341722">
        <w:rPr>
          <w:rFonts w:ascii="Garamond" w:hAnsi="Garamond"/>
          <w:sz w:val="24"/>
          <w:szCs w:val="24"/>
        </w:rPr>
        <w:t>the previous section, strategy wa</w:t>
      </w:r>
      <w:r w:rsidRPr="00341722">
        <w:rPr>
          <w:rFonts w:ascii="Garamond" w:hAnsi="Garamond"/>
          <w:sz w:val="24"/>
          <w:szCs w:val="24"/>
        </w:rPr>
        <w:t xml:space="preserve">s presented as the process of continuous resource allocation within and across the boundaries of the enterprise that are constantly redefined by </w:t>
      </w:r>
      <w:r w:rsidR="003E36B7" w:rsidRPr="00341722">
        <w:rPr>
          <w:rFonts w:ascii="Garamond" w:hAnsi="Garamond"/>
          <w:sz w:val="24"/>
          <w:szCs w:val="24"/>
        </w:rPr>
        <w:t xml:space="preserve">corporate </w:t>
      </w:r>
      <w:r w:rsidRPr="00341722">
        <w:rPr>
          <w:rFonts w:ascii="Garamond" w:hAnsi="Garamond"/>
          <w:sz w:val="24"/>
          <w:szCs w:val="24"/>
        </w:rPr>
        <w:t xml:space="preserve">decision-makers through capital investments, </w:t>
      </w:r>
      <w:r w:rsidR="00D63093" w:rsidRPr="00341722">
        <w:rPr>
          <w:rFonts w:ascii="Garamond" w:hAnsi="Garamond"/>
          <w:sz w:val="24"/>
          <w:szCs w:val="24"/>
        </w:rPr>
        <w:t xml:space="preserve">generation of intellectual property, </w:t>
      </w:r>
      <w:r w:rsidRPr="00341722">
        <w:rPr>
          <w:rFonts w:ascii="Garamond" w:hAnsi="Garamond"/>
          <w:sz w:val="24"/>
          <w:szCs w:val="24"/>
        </w:rPr>
        <w:t xml:space="preserve">acquisitions, divestments, relocations, restructurings and reorganizations of value chain. </w:t>
      </w:r>
      <w:r w:rsidR="00D63093" w:rsidRPr="00341722">
        <w:rPr>
          <w:rFonts w:ascii="Garamond" w:hAnsi="Garamond"/>
          <w:sz w:val="24"/>
          <w:szCs w:val="24"/>
        </w:rPr>
        <w:t xml:space="preserve">However, defining boundaries cannot only be explained </w:t>
      </w:r>
      <w:r w:rsidR="00AF3CB0" w:rsidRPr="00341722">
        <w:rPr>
          <w:rFonts w:ascii="Garamond" w:hAnsi="Garamond"/>
          <w:sz w:val="24"/>
          <w:szCs w:val="24"/>
        </w:rPr>
        <w:t>with</w:t>
      </w:r>
      <w:r w:rsidR="00D63093" w:rsidRPr="00341722">
        <w:rPr>
          <w:rFonts w:ascii="Garamond" w:hAnsi="Garamond"/>
          <w:sz w:val="24"/>
          <w:szCs w:val="24"/>
        </w:rPr>
        <w:t xml:space="preserve"> </w:t>
      </w:r>
      <w:r w:rsidR="00AF3CB0" w:rsidRPr="00341722">
        <w:rPr>
          <w:rFonts w:ascii="Garamond" w:hAnsi="Garamond"/>
          <w:sz w:val="24"/>
          <w:szCs w:val="24"/>
        </w:rPr>
        <w:t xml:space="preserve">an analysis of </w:t>
      </w:r>
      <w:r w:rsidR="00D63093" w:rsidRPr="00341722">
        <w:rPr>
          <w:rFonts w:ascii="Garamond" w:hAnsi="Garamond"/>
          <w:sz w:val="24"/>
          <w:szCs w:val="24"/>
        </w:rPr>
        <w:t xml:space="preserve">corporate resource allocation and knowledge management. In order to </w:t>
      </w:r>
      <w:r w:rsidR="00AF3CB0" w:rsidRPr="00341722">
        <w:rPr>
          <w:rFonts w:ascii="Garamond" w:hAnsi="Garamond"/>
          <w:sz w:val="24"/>
          <w:szCs w:val="24"/>
        </w:rPr>
        <w:t>execute</w:t>
      </w:r>
      <w:r w:rsidR="00D63093" w:rsidRPr="00341722">
        <w:rPr>
          <w:rFonts w:ascii="Garamond" w:hAnsi="Garamond"/>
          <w:sz w:val="24"/>
          <w:szCs w:val="24"/>
        </w:rPr>
        <w:t xml:space="preserve"> these efforts, a business enterprise has to </w:t>
      </w:r>
      <w:r w:rsidR="00AF3CB0" w:rsidRPr="00341722">
        <w:rPr>
          <w:rFonts w:ascii="Garamond" w:hAnsi="Garamond"/>
          <w:sz w:val="24"/>
          <w:szCs w:val="24"/>
        </w:rPr>
        <w:t>reconfigure constantly its organizational structure in terms of its resources inseparably attached to its employees and managers</w:t>
      </w:r>
      <w:r w:rsidR="00D63093" w:rsidRPr="00341722">
        <w:rPr>
          <w:rFonts w:ascii="Garamond" w:hAnsi="Garamond"/>
          <w:sz w:val="24"/>
          <w:szCs w:val="24"/>
        </w:rPr>
        <w:t xml:space="preserve">. </w:t>
      </w:r>
      <w:r w:rsidR="00AF3CB0" w:rsidRPr="00341722">
        <w:rPr>
          <w:rFonts w:ascii="Garamond" w:hAnsi="Garamond"/>
          <w:sz w:val="24"/>
          <w:szCs w:val="24"/>
        </w:rPr>
        <w:t>More precisely, resource allocation and boundary changes cannot be explained independent</w:t>
      </w:r>
      <w:r w:rsidR="008306D2" w:rsidRPr="00341722">
        <w:rPr>
          <w:rFonts w:ascii="Garamond" w:hAnsi="Garamond"/>
          <w:sz w:val="24"/>
          <w:szCs w:val="24"/>
        </w:rPr>
        <w:t>ly from organizational dynamics.</w:t>
      </w:r>
    </w:p>
    <w:p w:rsidR="00FA6775" w:rsidRPr="00341722" w:rsidRDefault="008306D2" w:rsidP="006E2EA1">
      <w:pPr>
        <w:spacing w:after="120" w:line="240" w:lineRule="auto"/>
        <w:jc w:val="both"/>
        <w:rPr>
          <w:rFonts w:ascii="Garamond" w:hAnsi="Garamond"/>
          <w:sz w:val="24"/>
          <w:szCs w:val="24"/>
        </w:rPr>
      </w:pPr>
      <w:r w:rsidRPr="00341722">
        <w:rPr>
          <w:rFonts w:ascii="Garamond" w:hAnsi="Garamond"/>
          <w:sz w:val="24"/>
          <w:szCs w:val="24"/>
        </w:rPr>
        <w:t>A primary a</w:t>
      </w:r>
      <w:r w:rsidR="006D2D1D" w:rsidRPr="00341722">
        <w:rPr>
          <w:rFonts w:ascii="Garamond" w:hAnsi="Garamond"/>
          <w:sz w:val="24"/>
          <w:szCs w:val="24"/>
        </w:rPr>
        <w:t>ction</w:t>
      </w:r>
      <w:r w:rsidRPr="00341722">
        <w:rPr>
          <w:rFonts w:ascii="Garamond" w:hAnsi="Garamond"/>
          <w:sz w:val="24"/>
          <w:szCs w:val="24"/>
        </w:rPr>
        <w:t xml:space="preserve"> of strategy remaking and boundary redefinition is the effort of a </w:t>
      </w:r>
      <w:r w:rsidR="006D2D1D" w:rsidRPr="00341722">
        <w:rPr>
          <w:rFonts w:ascii="Garamond" w:hAnsi="Garamond"/>
          <w:sz w:val="24"/>
          <w:szCs w:val="24"/>
        </w:rPr>
        <w:t xml:space="preserve">business enterprise to invest in its own organizational capabilities. A firm’s competitiveness depends above all on its innovative capacity and the ability to utilize this capacity </w:t>
      </w:r>
      <w:r w:rsidR="003E36B7" w:rsidRPr="00341722">
        <w:rPr>
          <w:rFonts w:ascii="Garamond" w:hAnsi="Garamond"/>
          <w:sz w:val="24"/>
          <w:szCs w:val="24"/>
        </w:rPr>
        <w:t>withi</w:t>
      </w:r>
      <w:r w:rsidR="006D2D1D" w:rsidRPr="00341722">
        <w:rPr>
          <w:rFonts w:ascii="Garamond" w:hAnsi="Garamond"/>
          <w:sz w:val="24"/>
          <w:szCs w:val="24"/>
        </w:rPr>
        <w:t xml:space="preserve">n </w:t>
      </w:r>
      <w:r w:rsidR="00820DB0" w:rsidRPr="00341722">
        <w:rPr>
          <w:rFonts w:ascii="Garamond" w:hAnsi="Garamond"/>
          <w:sz w:val="24"/>
          <w:szCs w:val="24"/>
        </w:rPr>
        <w:t xml:space="preserve">a </w:t>
      </w:r>
      <w:r w:rsidR="006D2D1D" w:rsidRPr="00341722">
        <w:rPr>
          <w:rFonts w:ascii="Garamond" w:hAnsi="Garamond"/>
          <w:sz w:val="24"/>
          <w:szCs w:val="24"/>
        </w:rPr>
        <w:t xml:space="preserve">broader </w:t>
      </w:r>
      <w:r w:rsidR="003E36B7" w:rsidRPr="00341722">
        <w:rPr>
          <w:rFonts w:ascii="Garamond" w:hAnsi="Garamond"/>
          <w:sz w:val="24"/>
          <w:szCs w:val="24"/>
        </w:rPr>
        <w:t xml:space="preserve">corporate </w:t>
      </w:r>
      <w:r w:rsidR="006D2D1D" w:rsidRPr="00341722">
        <w:rPr>
          <w:rFonts w:ascii="Garamond" w:hAnsi="Garamond"/>
          <w:sz w:val="24"/>
          <w:szCs w:val="24"/>
        </w:rPr>
        <w:t xml:space="preserve">environment. </w:t>
      </w:r>
      <w:r w:rsidR="00FA6775" w:rsidRPr="00341722">
        <w:rPr>
          <w:rFonts w:ascii="Garamond" w:hAnsi="Garamond"/>
          <w:sz w:val="24"/>
          <w:szCs w:val="24"/>
        </w:rPr>
        <w:t xml:space="preserve">Any effort to extend innovative capacity and to follow different strategies in doing so depends on </w:t>
      </w:r>
      <w:r w:rsidR="002202AE" w:rsidRPr="00341722">
        <w:rPr>
          <w:rFonts w:ascii="Garamond" w:hAnsi="Garamond"/>
          <w:sz w:val="24"/>
          <w:szCs w:val="24"/>
        </w:rPr>
        <w:t>the success of the people to enable and run the mechanisms of value creation in the form of innovative ideas and resulting products.</w:t>
      </w:r>
    </w:p>
    <w:p w:rsidR="006D2D1D" w:rsidRPr="00341722" w:rsidRDefault="00DD2380" w:rsidP="006E2EA1">
      <w:pPr>
        <w:spacing w:after="120" w:line="240" w:lineRule="auto"/>
        <w:jc w:val="both"/>
        <w:rPr>
          <w:rFonts w:ascii="Garamond" w:hAnsi="Garamond"/>
          <w:sz w:val="24"/>
          <w:szCs w:val="24"/>
        </w:rPr>
      </w:pPr>
      <w:r w:rsidRPr="00341722">
        <w:rPr>
          <w:rFonts w:ascii="Garamond" w:hAnsi="Garamond"/>
          <w:sz w:val="24"/>
          <w:szCs w:val="24"/>
        </w:rPr>
        <w:lastRenderedPageBreak/>
        <w:t>Thus, i</w:t>
      </w:r>
      <w:r w:rsidR="002202AE" w:rsidRPr="00341722">
        <w:rPr>
          <w:rFonts w:ascii="Garamond" w:hAnsi="Garamond"/>
          <w:sz w:val="24"/>
          <w:szCs w:val="24"/>
        </w:rPr>
        <w:t xml:space="preserve">n order to comprehend the functioning of corporate strategy and the </w:t>
      </w:r>
      <w:r w:rsidR="006D2D1D" w:rsidRPr="00341722">
        <w:rPr>
          <w:rFonts w:ascii="Garamond" w:hAnsi="Garamond"/>
          <w:sz w:val="24"/>
          <w:szCs w:val="24"/>
        </w:rPr>
        <w:t xml:space="preserve">sources of </w:t>
      </w:r>
      <w:r w:rsidR="002202AE" w:rsidRPr="00341722">
        <w:rPr>
          <w:rFonts w:ascii="Garamond" w:hAnsi="Garamond"/>
          <w:sz w:val="24"/>
          <w:szCs w:val="24"/>
        </w:rPr>
        <w:t xml:space="preserve">organizational and </w:t>
      </w:r>
      <w:r w:rsidR="006D2D1D" w:rsidRPr="00341722">
        <w:rPr>
          <w:rFonts w:ascii="Garamond" w:hAnsi="Garamond"/>
          <w:sz w:val="24"/>
          <w:szCs w:val="24"/>
        </w:rPr>
        <w:t>technological change and its social determinants, it is indispensable to understand how firms mobilize their resources and their production workers to transform invested resources into products (</w:t>
      </w:r>
      <w:proofErr w:type="spellStart"/>
      <w:r w:rsidR="006D2D1D" w:rsidRPr="00341722">
        <w:rPr>
          <w:rFonts w:ascii="Garamond" w:hAnsi="Garamond"/>
          <w:sz w:val="24"/>
          <w:szCs w:val="24"/>
        </w:rPr>
        <w:t>Lazonick</w:t>
      </w:r>
      <w:proofErr w:type="spellEnd"/>
      <w:r w:rsidR="006D2D1D" w:rsidRPr="00341722">
        <w:rPr>
          <w:rFonts w:ascii="Garamond" w:hAnsi="Garamond"/>
          <w:sz w:val="24"/>
          <w:szCs w:val="24"/>
        </w:rPr>
        <w:t>, 1990). In designing resource allocation the enterprise has to set up a working organization that utilizes the value-creating capabilities of resources to innovate and to generate products (</w:t>
      </w:r>
      <w:proofErr w:type="spellStart"/>
      <w:r w:rsidR="006D2D1D" w:rsidRPr="00341722">
        <w:rPr>
          <w:rFonts w:ascii="Garamond" w:hAnsi="Garamond"/>
          <w:sz w:val="24"/>
          <w:szCs w:val="24"/>
        </w:rPr>
        <w:t>Lazonick</w:t>
      </w:r>
      <w:proofErr w:type="spellEnd"/>
      <w:r w:rsidR="006D2D1D" w:rsidRPr="00341722">
        <w:rPr>
          <w:rFonts w:ascii="Garamond" w:hAnsi="Garamond"/>
          <w:sz w:val="24"/>
          <w:szCs w:val="24"/>
        </w:rPr>
        <w:t>, 201</w:t>
      </w:r>
      <w:r w:rsidR="003C663B" w:rsidRPr="00341722">
        <w:rPr>
          <w:rFonts w:ascii="Garamond" w:hAnsi="Garamond"/>
          <w:sz w:val="24"/>
          <w:szCs w:val="24"/>
        </w:rPr>
        <w:t>2</w:t>
      </w:r>
      <w:r w:rsidR="006D2D1D" w:rsidRPr="00341722">
        <w:rPr>
          <w:rFonts w:ascii="Garamond" w:hAnsi="Garamond"/>
          <w:sz w:val="24"/>
          <w:szCs w:val="24"/>
        </w:rPr>
        <w:t xml:space="preserve">). </w:t>
      </w:r>
      <w:r w:rsidR="00BD1B0E" w:rsidRPr="00341722">
        <w:rPr>
          <w:rFonts w:ascii="Garamond" w:hAnsi="Garamond"/>
          <w:sz w:val="24"/>
          <w:szCs w:val="24"/>
        </w:rPr>
        <w:t>A</w:t>
      </w:r>
      <w:r w:rsidR="006D2D1D" w:rsidRPr="00341722">
        <w:rPr>
          <w:rFonts w:ascii="Garamond" w:hAnsi="Garamond"/>
          <w:sz w:val="24"/>
          <w:szCs w:val="24"/>
        </w:rPr>
        <w:t xml:space="preserve"> shop-floor focus is </w:t>
      </w:r>
      <w:r w:rsidR="00440F62" w:rsidRPr="00341722">
        <w:rPr>
          <w:rFonts w:ascii="Garamond" w:hAnsi="Garamond"/>
          <w:sz w:val="24"/>
          <w:szCs w:val="24"/>
        </w:rPr>
        <w:t>indispensable for the research on innovation</w:t>
      </w:r>
      <w:r w:rsidR="006D2D1D" w:rsidRPr="00341722">
        <w:rPr>
          <w:rFonts w:ascii="Garamond" w:hAnsi="Garamond"/>
          <w:sz w:val="24"/>
          <w:szCs w:val="24"/>
        </w:rPr>
        <w:t xml:space="preserve"> and industrial dynamics.</w:t>
      </w:r>
    </w:p>
    <w:p w:rsidR="003A61B7" w:rsidRPr="00341722" w:rsidRDefault="00BD1B0E" w:rsidP="006E2EA1">
      <w:pPr>
        <w:spacing w:after="120" w:line="240" w:lineRule="auto"/>
        <w:jc w:val="both"/>
        <w:rPr>
          <w:rFonts w:ascii="Garamond" w:hAnsi="Garamond"/>
          <w:sz w:val="24"/>
          <w:szCs w:val="24"/>
        </w:rPr>
      </w:pPr>
      <w:r w:rsidRPr="00341722">
        <w:rPr>
          <w:rFonts w:ascii="Garamond" w:hAnsi="Garamond"/>
          <w:i/>
          <w:sz w:val="24"/>
          <w:szCs w:val="24"/>
        </w:rPr>
        <w:t>O</w:t>
      </w:r>
      <w:r w:rsidR="00820DB0" w:rsidRPr="00341722">
        <w:rPr>
          <w:rFonts w:ascii="Garamond" w:hAnsi="Garamond"/>
          <w:i/>
          <w:sz w:val="24"/>
          <w:szCs w:val="24"/>
        </w:rPr>
        <w:t>rganization</w:t>
      </w:r>
      <w:r w:rsidR="00820DB0" w:rsidRPr="00341722">
        <w:rPr>
          <w:rFonts w:ascii="Garamond" w:hAnsi="Garamond"/>
          <w:sz w:val="24"/>
          <w:szCs w:val="24"/>
        </w:rPr>
        <w:t xml:space="preserve"> is th</w:t>
      </w:r>
      <w:r w:rsidR="00105866" w:rsidRPr="00341722">
        <w:rPr>
          <w:rFonts w:ascii="Garamond" w:hAnsi="Garamond"/>
          <w:sz w:val="24"/>
          <w:szCs w:val="24"/>
        </w:rPr>
        <w:t xml:space="preserve">e second dimension of the systems integration model presented </w:t>
      </w:r>
      <w:r w:rsidR="00820DB0" w:rsidRPr="00341722">
        <w:rPr>
          <w:rFonts w:ascii="Garamond" w:hAnsi="Garamond"/>
          <w:sz w:val="24"/>
          <w:szCs w:val="24"/>
        </w:rPr>
        <w:t xml:space="preserve">in this study. The study understands </w:t>
      </w:r>
      <w:r w:rsidR="009E7ABC" w:rsidRPr="00341722">
        <w:rPr>
          <w:rFonts w:ascii="Garamond" w:hAnsi="Garamond"/>
          <w:sz w:val="24"/>
          <w:szCs w:val="24"/>
        </w:rPr>
        <w:t>it</w:t>
      </w:r>
      <w:r w:rsidR="009B66CE" w:rsidRPr="00341722">
        <w:rPr>
          <w:rFonts w:ascii="Garamond" w:hAnsi="Garamond"/>
          <w:sz w:val="24"/>
          <w:szCs w:val="24"/>
        </w:rPr>
        <w:t xml:space="preserve"> as</w:t>
      </w:r>
      <w:r w:rsidR="00105866" w:rsidRPr="00341722">
        <w:rPr>
          <w:rFonts w:ascii="Garamond" w:hAnsi="Garamond"/>
          <w:sz w:val="24"/>
          <w:szCs w:val="24"/>
        </w:rPr>
        <w:t xml:space="preserve"> the </w:t>
      </w:r>
      <w:r w:rsidR="00105866" w:rsidRPr="00341722">
        <w:rPr>
          <w:rFonts w:ascii="Garamond" w:hAnsi="Garamond"/>
          <w:i/>
          <w:sz w:val="24"/>
          <w:szCs w:val="24"/>
        </w:rPr>
        <w:t>functioning of the</w:t>
      </w:r>
      <w:r w:rsidR="00105866" w:rsidRPr="00341722">
        <w:rPr>
          <w:rFonts w:ascii="Garamond" w:hAnsi="Garamond"/>
          <w:sz w:val="24"/>
          <w:szCs w:val="24"/>
        </w:rPr>
        <w:t xml:space="preserve"> </w:t>
      </w:r>
      <w:r w:rsidR="00105866" w:rsidRPr="00341722">
        <w:rPr>
          <w:rFonts w:ascii="Garamond" w:hAnsi="Garamond"/>
          <w:i/>
          <w:sz w:val="24"/>
          <w:szCs w:val="24"/>
        </w:rPr>
        <w:t>productive setting</w:t>
      </w:r>
      <w:r w:rsidR="00105866" w:rsidRPr="00341722">
        <w:rPr>
          <w:rFonts w:ascii="Garamond" w:hAnsi="Garamond"/>
          <w:sz w:val="24"/>
          <w:szCs w:val="24"/>
        </w:rPr>
        <w:t xml:space="preserve"> that develops and utilizes the value-creating capabilities of productive resources</w:t>
      </w:r>
      <w:r w:rsidR="009B66CE" w:rsidRPr="00341722">
        <w:rPr>
          <w:rFonts w:ascii="Garamond" w:hAnsi="Garamond"/>
          <w:sz w:val="24"/>
          <w:szCs w:val="24"/>
        </w:rPr>
        <w:t xml:space="preserve">. </w:t>
      </w:r>
      <w:r w:rsidR="00272DDB" w:rsidRPr="00341722">
        <w:rPr>
          <w:rFonts w:ascii="Garamond" w:hAnsi="Garamond"/>
          <w:sz w:val="24"/>
          <w:szCs w:val="24"/>
        </w:rPr>
        <w:t xml:space="preserve">However, the </w:t>
      </w:r>
      <w:r w:rsidR="00B4043B" w:rsidRPr="00341722">
        <w:rPr>
          <w:rFonts w:ascii="Garamond" w:hAnsi="Garamond"/>
          <w:sz w:val="24"/>
          <w:szCs w:val="24"/>
        </w:rPr>
        <w:t xml:space="preserve">integration of </w:t>
      </w:r>
      <w:r w:rsidR="00D76704" w:rsidRPr="00341722">
        <w:rPr>
          <w:rFonts w:ascii="Garamond" w:hAnsi="Garamond"/>
          <w:sz w:val="24"/>
          <w:szCs w:val="24"/>
        </w:rPr>
        <w:t>capabilities</w:t>
      </w:r>
      <w:r w:rsidR="00B4043B" w:rsidRPr="00341722">
        <w:rPr>
          <w:rFonts w:ascii="Garamond" w:hAnsi="Garamond"/>
          <w:sz w:val="24"/>
          <w:szCs w:val="24"/>
        </w:rPr>
        <w:t xml:space="preserve"> into the</w:t>
      </w:r>
      <w:r w:rsidR="002426AC" w:rsidRPr="00341722">
        <w:rPr>
          <w:rFonts w:ascii="Garamond" w:hAnsi="Garamond"/>
          <w:sz w:val="24"/>
          <w:szCs w:val="24"/>
        </w:rPr>
        <w:t xml:space="preserve"> production process </w:t>
      </w:r>
      <w:r w:rsidR="00272DDB" w:rsidRPr="00341722">
        <w:rPr>
          <w:rFonts w:ascii="Garamond" w:hAnsi="Garamond"/>
          <w:sz w:val="24"/>
          <w:szCs w:val="24"/>
        </w:rPr>
        <w:t>is not automatic</w:t>
      </w:r>
      <w:r w:rsidR="00CD6624" w:rsidRPr="00341722">
        <w:rPr>
          <w:rFonts w:ascii="Garamond" w:hAnsi="Garamond"/>
          <w:sz w:val="24"/>
          <w:szCs w:val="24"/>
        </w:rPr>
        <w:t>.</w:t>
      </w:r>
      <w:r w:rsidR="00272DDB" w:rsidRPr="00341722">
        <w:rPr>
          <w:rFonts w:ascii="Garamond" w:hAnsi="Garamond"/>
          <w:sz w:val="24"/>
          <w:szCs w:val="24"/>
        </w:rPr>
        <w:t xml:space="preserve"> </w:t>
      </w:r>
      <w:r w:rsidR="00FA21F7" w:rsidRPr="00341722">
        <w:rPr>
          <w:rFonts w:ascii="Garamond" w:hAnsi="Garamond"/>
          <w:sz w:val="24"/>
          <w:szCs w:val="24"/>
        </w:rPr>
        <w:t>Within a business enterprise, there is always a</w:t>
      </w:r>
      <w:r w:rsidR="00035C58" w:rsidRPr="00341722">
        <w:rPr>
          <w:rFonts w:ascii="Garamond" w:hAnsi="Garamond"/>
          <w:sz w:val="24"/>
          <w:szCs w:val="24"/>
        </w:rPr>
        <w:t xml:space="preserve"> division of labor </w:t>
      </w:r>
      <w:r w:rsidR="00FA21F7" w:rsidRPr="00341722">
        <w:rPr>
          <w:rFonts w:ascii="Garamond" w:hAnsi="Garamond"/>
          <w:sz w:val="24"/>
          <w:szCs w:val="24"/>
        </w:rPr>
        <w:t>having</w:t>
      </w:r>
      <w:r w:rsidR="00035C58" w:rsidRPr="00341722">
        <w:rPr>
          <w:rFonts w:ascii="Garamond" w:hAnsi="Garamond"/>
          <w:sz w:val="24"/>
          <w:szCs w:val="24"/>
        </w:rPr>
        <w:t xml:space="preserve"> different functional specialties and hierarchical responsibilities</w:t>
      </w:r>
      <w:r w:rsidRPr="00341722">
        <w:rPr>
          <w:rFonts w:ascii="Garamond" w:hAnsi="Garamond"/>
          <w:sz w:val="24"/>
          <w:szCs w:val="24"/>
        </w:rPr>
        <w:t xml:space="preserve">. </w:t>
      </w:r>
      <w:r w:rsidR="00FA21F7" w:rsidRPr="00341722">
        <w:rPr>
          <w:rFonts w:ascii="Garamond" w:hAnsi="Garamond"/>
          <w:sz w:val="24"/>
          <w:szCs w:val="24"/>
        </w:rPr>
        <w:t xml:space="preserve">As a kind of dynamic setting, this division </w:t>
      </w:r>
      <w:r w:rsidR="00AC0A91" w:rsidRPr="00341722">
        <w:rPr>
          <w:rFonts w:ascii="Garamond" w:hAnsi="Garamond"/>
          <w:sz w:val="24"/>
          <w:szCs w:val="24"/>
        </w:rPr>
        <w:t>frames</w:t>
      </w:r>
      <w:r w:rsidR="00FA21F7" w:rsidRPr="00341722">
        <w:rPr>
          <w:rFonts w:ascii="Garamond" w:hAnsi="Garamond"/>
          <w:sz w:val="24"/>
          <w:szCs w:val="24"/>
        </w:rPr>
        <w:t xml:space="preserve"> the forms of integration and transformation of capabilities </w:t>
      </w:r>
      <w:r w:rsidR="00AC0A91" w:rsidRPr="00341722">
        <w:rPr>
          <w:rFonts w:ascii="Garamond" w:hAnsi="Garamond"/>
          <w:sz w:val="24"/>
          <w:szCs w:val="24"/>
        </w:rPr>
        <w:t>and in doing so, it defines the skill base of the firm to be mobilized</w:t>
      </w:r>
      <w:r w:rsidRPr="00341722">
        <w:rPr>
          <w:rFonts w:ascii="Garamond" w:hAnsi="Garamond"/>
          <w:sz w:val="24"/>
          <w:szCs w:val="24"/>
        </w:rPr>
        <w:t xml:space="preserve"> (</w:t>
      </w:r>
      <w:proofErr w:type="spellStart"/>
      <w:r w:rsidRPr="00341722">
        <w:rPr>
          <w:rFonts w:ascii="Garamond" w:hAnsi="Garamond"/>
          <w:sz w:val="24"/>
          <w:szCs w:val="24"/>
        </w:rPr>
        <w:t>Lazonick</w:t>
      </w:r>
      <w:proofErr w:type="spellEnd"/>
      <w:r w:rsidRPr="00341722">
        <w:rPr>
          <w:rFonts w:ascii="Garamond" w:hAnsi="Garamond"/>
          <w:sz w:val="24"/>
          <w:szCs w:val="24"/>
        </w:rPr>
        <w:t>, 200</w:t>
      </w:r>
      <w:r w:rsidR="00CE06B0" w:rsidRPr="00341722">
        <w:rPr>
          <w:rFonts w:ascii="Garamond" w:hAnsi="Garamond"/>
          <w:sz w:val="24"/>
          <w:szCs w:val="24"/>
        </w:rPr>
        <w:t>5</w:t>
      </w:r>
      <w:r w:rsidRPr="00341722">
        <w:rPr>
          <w:rFonts w:ascii="Garamond" w:hAnsi="Garamond"/>
          <w:sz w:val="24"/>
          <w:szCs w:val="24"/>
        </w:rPr>
        <w:t>). S</w:t>
      </w:r>
      <w:r w:rsidR="00075A25" w:rsidRPr="00341722">
        <w:rPr>
          <w:rFonts w:ascii="Garamond" w:hAnsi="Garamond"/>
          <w:sz w:val="24"/>
          <w:szCs w:val="24"/>
        </w:rPr>
        <w:t>kill formation and the access to different types of skills are central to the long-term success of a business organization. As important as skill formation and its utilization, is the retention of these skills within a secure organizational structure backed up with unrestrictive career opportunities. The integration of career schemes and current and future incentives are strictly connected to skill development and training opportunities.</w:t>
      </w:r>
    </w:p>
    <w:p w:rsidR="00004B9A" w:rsidRPr="00341722" w:rsidRDefault="00075A25" w:rsidP="006E2EA1">
      <w:pPr>
        <w:spacing w:after="120" w:line="240" w:lineRule="auto"/>
        <w:jc w:val="both"/>
        <w:rPr>
          <w:rFonts w:ascii="Garamond" w:hAnsi="Garamond"/>
          <w:sz w:val="24"/>
          <w:szCs w:val="24"/>
        </w:rPr>
      </w:pPr>
      <w:r w:rsidRPr="00341722">
        <w:rPr>
          <w:rFonts w:ascii="Garamond" w:hAnsi="Garamond"/>
          <w:sz w:val="24"/>
          <w:szCs w:val="24"/>
        </w:rPr>
        <w:t>Moreover</w:t>
      </w:r>
      <w:r w:rsidR="00004B9A" w:rsidRPr="00341722">
        <w:rPr>
          <w:rFonts w:ascii="Garamond" w:hAnsi="Garamond"/>
          <w:sz w:val="24"/>
          <w:szCs w:val="24"/>
        </w:rPr>
        <w:t xml:space="preserve">, </w:t>
      </w:r>
      <w:r w:rsidRPr="00341722">
        <w:rPr>
          <w:rFonts w:ascii="Garamond" w:hAnsi="Garamond"/>
          <w:sz w:val="24"/>
          <w:szCs w:val="24"/>
        </w:rPr>
        <w:t xml:space="preserve">the </w:t>
      </w:r>
      <w:r w:rsidR="00004B9A" w:rsidRPr="00341722">
        <w:rPr>
          <w:rFonts w:ascii="Garamond" w:hAnsi="Garamond"/>
          <w:sz w:val="24"/>
          <w:szCs w:val="24"/>
        </w:rPr>
        <w:t>e</w:t>
      </w:r>
      <w:r w:rsidR="00272DDB" w:rsidRPr="00341722">
        <w:rPr>
          <w:rFonts w:ascii="Garamond" w:hAnsi="Garamond"/>
          <w:sz w:val="24"/>
          <w:szCs w:val="24"/>
        </w:rPr>
        <w:t xml:space="preserve">ngagement of workforce in the development and utilization of productive resources requires </w:t>
      </w:r>
      <w:r w:rsidR="00733688" w:rsidRPr="00341722">
        <w:rPr>
          <w:rFonts w:ascii="Garamond" w:hAnsi="Garamond"/>
          <w:sz w:val="24"/>
          <w:szCs w:val="24"/>
        </w:rPr>
        <w:t>th</w:t>
      </w:r>
      <w:r w:rsidR="00751438" w:rsidRPr="00341722">
        <w:rPr>
          <w:rFonts w:ascii="Garamond" w:hAnsi="Garamond"/>
          <w:sz w:val="24"/>
          <w:szCs w:val="24"/>
        </w:rPr>
        <w:t>e</w:t>
      </w:r>
      <w:r w:rsidR="00733688" w:rsidRPr="00341722">
        <w:rPr>
          <w:rFonts w:ascii="Garamond" w:hAnsi="Garamond"/>
          <w:sz w:val="24"/>
          <w:szCs w:val="24"/>
        </w:rPr>
        <w:t xml:space="preserve"> </w:t>
      </w:r>
      <w:r w:rsidR="00272DDB" w:rsidRPr="00341722">
        <w:rPr>
          <w:rFonts w:ascii="Garamond" w:hAnsi="Garamond"/>
          <w:sz w:val="24"/>
          <w:szCs w:val="24"/>
        </w:rPr>
        <w:t xml:space="preserve">setting </w:t>
      </w:r>
      <w:r w:rsidR="00733688" w:rsidRPr="00341722">
        <w:rPr>
          <w:rFonts w:ascii="Garamond" w:hAnsi="Garamond"/>
          <w:sz w:val="24"/>
          <w:szCs w:val="24"/>
        </w:rPr>
        <w:t xml:space="preserve">to be </w:t>
      </w:r>
      <w:r w:rsidR="0026514D" w:rsidRPr="00341722">
        <w:rPr>
          <w:rFonts w:ascii="Garamond" w:hAnsi="Garamond"/>
          <w:i/>
          <w:sz w:val="24"/>
          <w:szCs w:val="24"/>
        </w:rPr>
        <w:t xml:space="preserve">promoting </w:t>
      </w:r>
      <w:r w:rsidR="0026514D" w:rsidRPr="00341722">
        <w:rPr>
          <w:rFonts w:ascii="Garamond" w:hAnsi="Garamond"/>
          <w:sz w:val="24"/>
          <w:szCs w:val="24"/>
        </w:rPr>
        <w:t>and</w:t>
      </w:r>
      <w:r w:rsidR="0026514D" w:rsidRPr="00341722">
        <w:rPr>
          <w:rFonts w:ascii="Garamond" w:hAnsi="Garamond"/>
          <w:i/>
          <w:sz w:val="24"/>
          <w:szCs w:val="24"/>
        </w:rPr>
        <w:t xml:space="preserve"> interactive </w:t>
      </w:r>
      <w:r w:rsidR="00751438" w:rsidRPr="00341722">
        <w:rPr>
          <w:rFonts w:ascii="Garamond" w:hAnsi="Garamond"/>
          <w:sz w:val="24"/>
          <w:szCs w:val="24"/>
        </w:rPr>
        <w:t>in order to</w:t>
      </w:r>
      <w:r w:rsidR="00272DDB" w:rsidRPr="00341722">
        <w:rPr>
          <w:rFonts w:ascii="Garamond" w:hAnsi="Garamond"/>
          <w:sz w:val="24"/>
          <w:szCs w:val="24"/>
        </w:rPr>
        <w:t xml:space="preserve"> create incentives to apply </w:t>
      </w:r>
      <w:r w:rsidR="003A4ECE" w:rsidRPr="00341722">
        <w:rPr>
          <w:rFonts w:ascii="Garamond" w:hAnsi="Garamond"/>
          <w:sz w:val="24"/>
          <w:szCs w:val="24"/>
        </w:rPr>
        <w:t>workforce’s</w:t>
      </w:r>
      <w:r w:rsidR="00272DDB" w:rsidRPr="00341722">
        <w:rPr>
          <w:rFonts w:ascii="Garamond" w:hAnsi="Garamond"/>
          <w:sz w:val="24"/>
          <w:szCs w:val="24"/>
        </w:rPr>
        <w:t xml:space="preserve"> sk</w:t>
      </w:r>
      <w:r w:rsidR="003A4ECE" w:rsidRPr="00341722">
        <w:rPr>
          <w:rFonts w:ascii="Garamond" w:hAnsi="Garamond"/>
          <w:sz w:val="24"/>
          <w:szCs w:val="24"/>
        </w:rPr>
        <w:t>ills and efforts</w:t>
      </w:r>
      <w:r w:rsidR="00004B9A" w:rsidRPr="00341722">
        <w:rPr>
          <w:rFonts w:ascii="Garamond" w:hAnsi="Garamond"/>
          <w:sz w:val="24"/>
          <w:szCs w:val="24"/>
        </w:rPr>
        <w:t>.</w:t>
      </w:r>
      <w:r w:rsidR="00193EEC" w:rsidRPr="00341722">
        <w:rPr>
          <w:rFonts w:ascii="Garamond" w:hAnsi="Garamond"/>
          <w:sz w:val="24"/>
          <w:szCs w:val="24"/>
        </w:rPr>
        <w:t xml:space="preserve"> </w:t>
      </w:r>
      <w:r w:rsidR="00733688" w:rsidRPr="00341722">
        <w:rPr>
          <w:rFonts w:ascii="Garamond" w:hAnsi="Garamond"/>
          <w:sz w:val="24"/>
          <w:szCs w:val="24"/>
        </w:rPr>
        <w:t>Thus skill development, incentives</w:t>
      </w:r>
      <w:r w:rsidR="0026514D" w:rsidRPr="00341722">
        <w:rPr>
          <w:rFonts w:ascii="Garamond" w:hAnsi="Garamond"/>
          <w:sz w:val="24"/>
          <w:szCs w:val="24"/>
        </w:rPr>
        <w:t>,</w:t>
      </w:r>
      <w:r w:rsidR="00733688" w:rsidRPr="00341722">
        <w:rPr>
          <w:rFonts w:ascii="Garamond" w:hAnsi="Garamond"/>
          <w:sz w:val="24"/>
          <w:szCs w:val="24"/>
        </w:rPr>
        <w:t xml:space="preserve"> remuneration </w:t>
      </w:r>
      <w:r w:rsidR="0026514D" w:rsidRPr="00341722">
        <w:rPr>
          <w:rFonts w:ascii="Garamond" w:hAnsi="Garamond"/>
          <w:sz w:val="24"/>
          <w:szCs w:val="24"/>
        </w:rPr>
        <w:t xml:space="preserve">and participation </w:t>
      </w:r>
      <w:r w:rsidR="00733688" w:rsidRPr="00341722">
        <w:rPr>
          <w:rFonts w:ascii="Garamond" w:hAnsi="Garamond"/>
          <w:sz w:val="24"/>
          <w:szCs w:val="24"/>
        </w:rPr>
        <w:t xml:space="preserve">are keys </w:t>
      </w:r>
      <w:r w:rsidR="00856416" w:rsidRPr="00341722">
        <w:rPr>
          <w:rFonts w:ascii="Garamond" w:hAnsi="Garamond"/>
          <w:sz w:val="24"/>
          <w:szCs w:val="24"/>
        </w:rPr>
        <w:t>elements of</w:t>
      </w:r>
      <w:r w:rsidR="00B26BE1" w:rsidRPr="00341722">
        <w:rPr>
          <w:rFonts w:ascii="Garamond" w:hAnsi="Garamond"/>
          <w:sz w:val="24"/>
          <w:szCs w:val="24"/>
        </w:rPr>
        <w:t xml:space="preserve"> the setting </w:t>
      </w:r>
      <w:r w:rsidR="009E7ABC" w:rsidRPr="00341722">
        <w:rPr>
          <w:rFonts w:ascii="Garamond" w:hAnsi="Garamond"/>
          <w:sz w:val="24"/>
          <w:szCs w:val="24"/>
        </w:rPr>
        <w:t xml:space="preserve">which are </w:t>
      </w:r>
      <w:r w:rsidR="00B26BE1" w:rsidRPr="00341722">
        <w:rPr>
          <w:rFonts w:ascii="Garamond" w:hAnsi="Garamond"/>
          <w:sz w:val="24"/>
          <w:szCs w:val="24"/>
        </w:rPr>
        <w:t xml:space="preserve">also highlighted by productive models approach (Boyer and </w:t>
      </w:r>
      <w:proofErr w:type="spellStart"/>
      <w:r w:rsidR="00B26BE1" w:rsidRPr="00341722">
        <w:rPr>
          <w:rFonts w:ascii="Garamond" w:hAnsi="Garamond"/>
          <w:sz w:val="24"/>
          <w:szCs w:val="24"/>
        </w:rPr>
        <w:t>Freyysenet</w:t>
      </w:r>
      <w:proofErr w:type="spellEnd"/>
      <w:r w:rsidR="00B26BE1" w:rsidRPr="00341722">
        <w:rPr>
          <w:rFonts w:ascii="Garamond" w:hAnsi="Garamond"/>
          <w:sz w:val="24"/>
          <w:szCs w:val="24"/>
        </w:rPr>
        <w:t>, 2002).</w:t>
      </w:r>
    </w:p>
    <w:p w:rsidR="007F6FE0" w:rsidRPr="00341722" w:rsidRDefault="007F6FE0" w:rsidP="006E2EA1">
      <w:pPr>
        <w:spacing w:after="120" w:line="240" w:lineRule="auto"/>
        <w:jc w:val="both"/>
        <w:rPr>
          <w:rFonts w:ascii="Garamond" w:hAnsi="Garamond"/>
          <w:sz w:val="24"/>
          <w:szCs w:val="24"/>
        </w:rPr>
      </w:pPr>
      <w:r w:rsidRPr="00341722">
        <w:rPr>
          <w:rFonts w:ascii="Garamond" w:hAnsi="Garamond"/>
          <w:sz w:val="24"/>
          <w:szCs w:val="24"/>
        </w:rPr>
        <w:t>Th</w:t>
      </w:r>
      <w:r w:rsidR="00926500" w:rsidRPr="00341722">
        <w:rPr>
          <w:rFonts w:ascii="Garamond" w:hAnsi="Garamond"/>
          <w:sz w:val="24"/>
          <w:szCs w:val="24"/>
        </w:rPr>
        <w:t>e</w:t>
      </w:r>
      <w:r w:rsidRPr="00341722">
        <w:rPr>
          <w:rFonts w:ascii="Garamond" w:hAnsi="Garamond"/>
          <w:sz w:val="24"/>
          <w:szCs w:val="24"/>
        </w:rPr>
        <w:t xml:space="preserve"> setting</w:t>
      </w:r>
      <w:r w:rsidR="002B2752" w:rsidRPr="00341722">
        <w:rPr>
          <w:rFonts w:ascii="Garamond" w:hAnsi="Garamond"/>
          <w:sz w:val="24"/>
          <w:szCs w:val="24"/>
        </w:rPr>
        <w:t xml:space="preserve"> </w:t>
      </w:r>
      <w:r w:rsidR="00733688" w:rsidRPr="00341722">
        <w:rPr>
          <w:rFonts w:ascii="Garamond" w:hAnsi="Garamond"/>
          <w:sz w:val="24"/>
          <w:szCs w:val="24"/>
        </w:rPr>
        <w:t xml:space="preserve">is </w:t>
      </w:r>
      <w:r w:rsidR="002B2752" w:rsidRPr="00341722">
        <w:rPr>
          <w:rFonts w:ascii="Garamond" w:hAnsi="Garamond"/>
          <w:sz w:val="24"/>
          <w:szCs w:val="24"/>
        </w:rPr>
        <w:t xml:space="preserve">also </w:t>
      </w:r>
      <w:r w:rsidR="00733688" w:rsidRPr="00341722">
        <w:rPr>
          <w:rFonts w:ascii="Garamond" w:hAnsi="Garamond"/>
          <w:sz w:val="24"/>
          <w:szCs w:val="24"/>
        </w:rPr>
        <w:t xml:space="preserve">conditioned </w:t>
      </w:r>
      <w:r w:rsidR="00ED1DBF" w:rsidRPr="00341722">
        <w:rPr>
          <w:rFonts w:ascii="Garamond" w:hAnsi="Garamond"/>
          <w:sz w:val="24"/>
          <w:szCs w:val="24"/>
        </w:rPr>
        <w:t xml:space="preserve">by </w:t>
      </w:r>
      <w:r w:rsidR="007237D7" w:rsidRPr="00341722">
        <w:rPr>
          <w:rFonts w:ascii="Garamond" w:hAnsi="Garamond"/>
          <w:sz w:val="24"/>
          <w:szCs w:val="24"/>
        </w:rPr>
        <w:t>employee-employer</w:t>
      </w:r>
      <w:r w:rsidR="00272DDB" w:rsidRPr="00341722">
        <w:rPr>
          <w:rFonts w:ascii="Garamond" w:hAnsi="Garamond"/>
          <w:sz w:val="24"/>
          <w:szCs w:val="24"/>
        </w:rPr>
        <w:t xml:space="preserve"> relations as well as contestations between </w:t>
      </w:r>
      <w:r w:rsidR="007237D7" w:rsidRPr="00341722">
        <w:rPr>
          <w:rFonts w:ascii="Garamond" w:hAnsi="Garamond"/>
          <w:sz w:val="24"/>
          <w:szCs w:val="24"/>
        </w:rPr>
        <w:t>them</w:t>
      </w:r>
      <w:r w:rsidR="00272DDB" w:rsidRPr="00341722">
        <w:rPr>
          <w:rFonts w:ascii="Garamond" w:hAnsi="Garamond"/>
          <w:sz w:val="24"/>
          <w:szCs w:val="24"/>
        </w:rPr>
        <w:t xml:space="preserve"> in specific situations</w:t>
      </w:r>
      <w:r w:rsidR="00ED1DBF" w:rsidRPr="00341722">
        <w:rPr>
          <w:rFonts w:ascii="Garamond" w:hAnsi="Garamond"/>
          <w:sz w:val="24"/>
          <w:szCs w:val="24"/>
        </w:rPr>
        <w:t xml:space="preserve">. </w:t>
      </w:r>
      <w:r w:rsidR="00C328A9" w:rsidRPr="00341722">
        <w:rPr>
          <w:rFonts w:ascii="Garamond" w:hAnsi="Garamond"/>
          <w:sz w:val="24"/>
          <w:szCs w:val="24"/>
        </w:rPr>
        <w:t>In a modern business enterprise, th</w:t>
      </w:r>
      <w:r w:rsidR="009C4438" w:rsidRPr="00341722">
        <w:rPr>
          <w:rFonts w:ascii="Garamond" w:hAnsi="Garamond"/>
          <w:sz w:val="24"/>
          <w:szCs w:val="24"/>
        </w:rPr>
        <w:t xml:space="preserve">e duties of the workforce to create value and the incentives provided to do so </w:t>
      </w:r>
      <w:r w:rsidR="00FA26F3" w:rsidRPr="00341722">
        <w:rPr>
          <w:rFonts w:ascii="Garamond" w:hAnsi="Garamond"/>
          <w:sz w:val="24"/>
          <w:szCs w:val="24"/>
        </w:rPr>
        <w:t>are continuously</w:t>
      </w:r>
      <w:r w:rsidR="00C328A9" w:rsidRPr="00341722">
        <w:rPr>
          <w:rFonts w:ascii="Garamond" w:hAnsi="Garamond"/>
          <w:sz w:val="24"/>
          <w:szCs w:val="24"/>
        </w:rPr>
        <w:t xml:space="preserve"> </w:t>
      </w:r>
      <w:r w:rsidR="00856416" w:rsidRPr="00341722">
        <w:rPr>
          <w:rFonts w:ascii="Garamond" w:hAnsi="Garamond"/>
          <w:sz w:val="24"/>
          <w:szCs w:val="24"/>
        </w:rPr>
        <w:t xml:space="preserve">negotiated </w:t>
      </w:r>
      <w:r w:rsidR="00C328A9" w:rsidRPr="00341722">
        <w:rPr>
          <w:rFonts w:ascii="Garamond" w:hAnsi="Garamond"/>
          <w:sz w:val="24"/>
          <w:szCs w:val="24"/>
        </w:rPr>
        <w:t>by means of different mechanisms depending on organizational and institutional architecture</w:t>
      </w:r>
      <w:r w:rsidR="00617AF8" w:rsidRPr="00341722">
        <w:rPr>
          <w:rFonts w:ascii="Garamond" w:hAnsi="Garamond"/>
          <w:sz w:val="24"/>
          <w:szCs w:val="24"/>
        </w:rPr>
        <w:t>s</w:t>
      </w:r>
      <w:r w:rsidR="00FA26F3" w:rsidRPr="00341722">
        <w:rPr>
          <w:rFonts w:ascii="Garamond" w:hAnsi="Garamond"/>
          <w:sz w:val="24"/>
          <w:szCs w:val="24"/>
        </w:rPr>
        <w:t xml:space="preserve">. </w:t>
      </w:r>
      <w:r w:rsidR="006C6C80" w:rsidRPr="00341722">
        <w:rPr>
          <w:rFonts w:ascii="Garamond" w:hAnsi="Garamond"/>
          <w:sz w:val="24"/>
          <w:szCs w:val="24"/>
        </w:rPr>
        <w:t xml:space="preserve">This aspect is particularly important </w:t>
      </w:r>
      <w:r w:rsidR="00C328A9" w:rsidRPr="00341722">
        <w:rPr>
          <w:rFonts w:ascii="Garamond" w:hAnsi="Garamond"/>
          <w:sz w:val="24"/>
          <w:szCs w:val="24"/>
        </w:rPr>
        <w:t>in manufacturing industries where</w:t>
      </w:r>
      <w:r w:rsidR="006C6C80" w:rsidRPr="00341722">
        <w:rPr>
          <w:rFonts w:ascii="Garamond" w:hAnsi="Garamond"/>
          <w:sz w:val="24"/>
          <w:szCs w:val="24"/>
        </w:rPr>
        <w:t xml:space="preserve"> t</w:t>
      </w:r>
      <w:r w:rsidR="00C328A9" w:rsidRPr="00341722">
        <w:rPr>
          <w:rFonts w:ascii="Garamond" w:hAnsi="Garamond"/>
          <w:sz w:val="24"/>
          <w:szCs w:val="24"/>
        </w:rPr>
        <w:t>he</w:t>
      </w:r>
      <w:r w:rsidR="006C6C80" w:rsidRPr="00341722">
        <w:rPr>
          <w:rFonts w:ascii="Garamond" w:hAnsi="Garamond"/>
          <w:sz w:val="24"/>
          <w:szCs w:val="24"/>
        </w:rPr>
        <w:t xml:space="preserve"> </w:t>
      </w:r>
      <w:r w:rsidR="00A72BD0" w:rsidRPr="00341722">
        <w:rPr>
          <w:rFonts w:ascii="Garamond" w:hAnsi="Garamond"/>
          <w:sz w:val="24"/>
          <w:szCs w:val="24"/>
        </w:rPr>
        <w:t xml:space="preserve">workforce </w:t>
      </w:r>
      <w:r w:rsidR="006C6C80" w:rsidRPr="00341722">
        <w:rPr>
          <w:rFonts w:ascii="Garamond" w:hAnsi="Garamond"/>
          <w:sz w:val="24"/>
          <w:szCs w:val="24"/>
        </w:rPr>
        <w:t xml:space="preserve">engagement and its regulation through </w:t>
      </w:r>
      <w:r w:rsidR="00A72BD0" w:rsidRPr="00341722">
        <w:rPr>
          <w:rFonts w:ascii="Garamond" w:hAnsi="Garamond"/>
          <w:sz w:val="24"/>
          <w:szCs w:val="24"/>
        </w:rPr>
        <w:t xml:space="preserve">negotiations/contestations are </w:t>
      </w:r>
      <w:r w:rsidR="00C328A9" w:rsidRPr="00341722">
        <w:rPr>
          <w:rFonts w:ascii="Garamond" w:hAnsi="Garamond"/>
          <w:sz w:val="24"/>
          <w:szCs w:val="24"/>
        </w:rPr>
        <w:t xml:space="preserve">still predominantly </w:t>
      </w:r>
      <w:r w:rsidR="00A72BD0" w:rsidRPr="00341722">
        <w:rPr>
          <w:rFonts w:ascii="Garamond" w:hAnsi="Garamond"/>
          <w:sz w:val="24"/>
          <w:szCs w:val="24"/>
        </w:rPr>
        <w:t>realized through</w:t>
      </w:r>
      <w:r w:rsidR="006C6C80" w:rsidRPr="00341722">
        <w:rPr>
          <w:rFonts w:ascii="Garamond" w:hAnsi="Garamond"/>
          <w:sz w:val="24"/>
          <w:szCs w:val="24"/>
        </w:rPr>
        <w:t xml:space="preserve"> worker representation </w:t>
      </w:r>
      <w:r w:rsidR="00A72BD0" w:rsidRPr="00341722">
        <w:rPr>
          <w:rFonts w:ascii="Garamond" w:hAnsi="Garamond"/>
          <w:sz w:val="24"/>
          <w:szCs w:val="24"/>
        </w:rPr>
        <w:t xml:space="preserve">(unions) </w:t>
      </w:r>
      <w:r w:rsidR="006C6C80" w:rsidRPr="00341722">
        <w:rPr>
          <w:rFonts w:ascii="Garamond" w:hAnsi="Garamond"/>
          <w:sz w:val="24"/>
          <w:szCs w:val="24"/>
        </w:rPr>
        <w:t>and labor’s participation to decision-making</w:t>
      </w:r>
      <w:r w:rsidR="00A72BD0" w:rsidRPr="00341722">
        <w:rPr>
          <w:rFonts w:ascii="Garamond" w:hAnsi="Garamond"/>
          <w:sz w:val="24"/>
          <w:szCs w:val="24"/>
        </w:rPr>
        <w:t xml:space="preserve"> (unions, work councils)</w:t>
      </w:r>
      <w:r w:rsidR="007237D7" w:rsidRPr="00341722">
        <w:rPr>
          <w:rFonts w:ascii="Garamond" w:hAnsi="Garamond"/>
          <w:sz w:val="24"/>
          <w:szCs w:val="24"/>
        </w:rPr>
        <w:t xml:space="preserve">. In this context, </w:t>
      </w:r>
      <w:proofErr w:type="spellStart"/>
      <w:r w:rsidR="007237D7" w:rsidRPr="00341722">
        <w:rPr>
          <w:rFonts w:ascii="Garamond" w:hAnsi="Garamond"/>
          <w:sz w:val="24"/>
          <w:szCs w:val="24"/>
        </w:rPr>
        <w:t>Sako</w:t>
      </w:r>
      <w:proofErr w:type="spellEnd"/>
      <w:r w:rsidR="007237D7" w:rsidRPr="00341722">
        <w:rPr>
          <w:rFonts w:ascii="Garamond" w:hAnsi="Garamond"/>
          <w:sz w:val="24"/>
          <w:szCs w:val="24"/>
        </w:rPr>
        <w:t xml:space="preserve"> (2006) provides an important perspective on the importance of labor organizations’ role on corporate strategy and structure and vice versa. </w:t>
      </w:r>
      <w:r w:rsidR="00C30A15" w:rsidRPr="00341722">
        <w:rPr>
          <w:rFonts w:ascii="Garamond" w:hAnsi="Garamond"/>
          <w:sz w:val="24"/>
          <w:szCs w:val="24"/>
        </w:rPr>
        <w:t>Focused on organizational boundaries</w:t>
      </w:r>
      <w:r w:rsidR="007237D7" w:rsidRPr="00341722">
        <w:rPr>
          <w:rFonts w:ascii="Garamond" w:hAnsi="Garamond"/>
          <w:sz w:val="24"/>
          <w:szCs w:val="24"/>
        </w:rPr>
        <w:t xml:space="preserve">, </w:t>
      </w:r>
      <w:r w:rsidR="0024101E" w:rsidRPr="00341722">
        <w:rPr>
          <w:rFonts w:ascii="Garamond" w:hAnsi="Garamond"/>
          <w:sz w:val="24"/>
          <w:szCs w:val="24"/>
        </w:rPr>
        <w:t>she</w:t>
      </w:r>
      <w:r w:rsidR="007237D7" w:rsidRPr="00341722">
        <w:rPr>
          <w:rFonts w:ascii="Garamond" w:hAnsi="Garamond"/>
        </w:rPr>
        <w:t xml:space="preserve"> </w:t>
      </w:r>
      <w:r w:rsidR="007237D7" w:rsidRPr="00341722">
        <w:rPr>
          <w:rFonts w:ascii="Garamond" w:hAnsi="Garamond"/>
          <w:sz w:val="24"/>
          <w:szCs w:val="24"/>
        </w:rPr>
        <w:t xml:space="preserve">shows that </w:t>
      </w:r>
      <w:r w:rsidR="00C30A15" w:rsidRPr="00341722">
        <w:rPr>
          <w:rFonts w:ascii="Garamond" w:hAnsi="Garamond"/>
          <w:sz w:val="24"/>
          <w:szCs w:val="24"/>
        </w:rPr>
        <w:t>such</w:t>
      </w:r>
      <w:r w:rsidR="007237D7" w:rsidRPr="00341722">
        <w:rPr>
          <w:rFonts w:ascii="Garamond" w:hAnsi="Garamond"/>
          <w:sz w:val="24"/>
          <w:szCs w:val="24"/>
        </w:rPr>
        <w:t xml:space="preserve"> boundaries </w:t>
      </w:r>
      <w:r w:rsidR="00C30A15" w:rsidRPr="00341722">
        <w:rPr>
          <w:rFonts w:ascii="Garamond" w:hAnsi="Garamond"/>
          <w:sz w:val="24"/>
          <w:szCs w:val="24"/>
        </w:rPr>
        <w:t xml:space="preserve">of corporations </w:t>
      </w:r>
      <w:r w:rsidR="00365CA9" w:rsidRPr="00341722">
        <w:rPr>
          <w:rFonts w:ascii="Garamond" w:hAnsi="Garamond"/>
          <w:sz w:val="24"/>
          <w:szCs w:val="24"/>
        </w:rPr>
        <w:t xml:space="preserve">and </w:t>
      </w:r>
      <w:r w:rsidR="00C30A15" w:rsidRPr="00341722">
        <w:rPr>
          <w:rFonts w:ascii="Garamond" w:hAnsi="Garamond"/>
          <w:sz w:val="24"/>
          <w:szCs w:val="24"/>
        </w:rPr>
        <w:t xml:space="preserve">unions </w:t>
      </w:r>
      <w:r w:rsidR="007237D7" w:rsidRPr="00341722">
        <w:rPr>
          <w:rFonts w:ascii="Garamond" w:hAnsi="Garamond"/>
          <w:sz w:val="24"/>
          <w:szCs w:val="24"/>
        </w:rPr>
        <w:t>emerge as a result of political contestation between management and labo</w:t>
      </w:r>
      <w:r w:rsidR="00C12230" w:rsidRPr="00341722">
        <w:rPr>
          <w:rFonts w:ascii="Garamond" w:hAnsi="Garamond"/>
          <w:sz w:val="24"/>
          <w:szCs w:val="24"/>
        </w:rPr>
        <w:t xml:space="preserve">r. </w:t>
      </w:r>
      <w:r w:rsidR="00C30A15" w:rsidRPr="00341722">
        <w:rPr>
          <w:rFonts w:ascii="Garamond" w:hAnsi="Garamond"/>
          <w:sz w:val="24"/>
          <w:szCs w:val="24"/>
        </w:rPr>
        <w:t>In effect</w:t>
      </w:r>
      <w:r w:rsidR="003D584E" w:rsidRPr="00341722">
        <w:rPr>
          <w:rFonts w:ascii="Garamond" w:hAnsi="Garamond"/>
          <w:sz w:val="24"/>
          <w:szCs w:val="24"/>
        </w:rPr>
        <w:t>,</w:t>
      </w:r>
      <w:r w:rsidR="00C30A15" w:rsidRPr="00341722">
        <w:rPr>
          <w:rFonts w:ascii="Garamond" w:hAnsi="Garamond"/>
          <w:sz w:val="24"/>
          <w:szCs w:val="24"/>
        </w:rPr>
        <w:t xml:space="preserve"> the conflicting strategies and structures of labor and management lead to a power play between the two sides which results in a negotiated boundary or a boundary one party imposes on the other (</w:t>
      </w:r>
      <w:proofErr w:type="spellStart"/>
      <w:r w:rsidR="00C30A15" w:rsidRPr="00341722">
        <w:rPr>
          <w:rFonts w:ascii="Garamond" w:hAnsi="Garamond"/>
          <w:sz w:val="24"/>
          <w:szCs w:val="24"/>
        </w:rPr>
        <w:t>Sako</w:t>
      </w:r>
      <w:proofErr w:type="spellEnd"/>
      <w:r w:rsidR="00C30A15" w:rsidRPr="00341722">
        <w:rPr>
          <w:rFonts w:ascii="Garamond" w:hAnsi="Garamond"/>
          <w:sz w:val="24"/>
          <w:szCs w:val="24"/>
        </w:rPr>
        <w:t>, 2006, p.</w:t>
      </w:r>
      <w:r w:rsidR="00F41D21" w:rsidRPr="00341722">
        <w:rPr>
          <w:rFonts w:ascii="Garamond" w:hAnsi="Garamond"/>
          <w:sz w:val="24"/>
          <w:szCs w:val="24"/>
        </w:rPr>
        <w:t xml:space="preserve"> </w:t>
      </w:r>
      <w:r w:rsidR="00C30A15" w:rsidRPr="00341722">
        <w:rPr>
          <w:rFonts w:ascii="Garamond" w:hAnsi="Garamond"/>
          <w:sz w:val="24"/>
          <w:szCs w:val="24"/>
        </w:rPr>
        <w:t>24).</w:t>
      </w:r>
      <w:r w:rsidR="00365CA9" w:rsidRPr="00341722">
        <w:rPr>
          <w:rFonts w:ascii="Garamond" w:hAnsi="Garamond"/>
          <w:sz w:val="24"/>
          <w:szCs w:val="24"/>
        </w:rPr>
        <w:t xml:space="preserve"> The formation of workforce representation has important implications</w:t>
      </w:r>
      <w:r w:rsidR="00F54DED" w:rsidRPr="00341722">
        <w:rPr>
          <w:rFonts w:ascii="Garamond" w:hAnsi="Garamond"/>
          <w:sz w:val="24"/>
          <w:szCs w:val="24"/>
        </w:rPr>
        <w:t xml:space="preserve"> </w:t>
      </w:r>
      <w:r w:rsidR="00365CA9" w:rsidRPr="00341722">
        <w:rPr>
          <w:rFonts w:ascii="Garamond" w:hAnsi="Garamond"/>
          <w:sz w:val="24"/>
          <w:szCs w:val="24"/>
        </w:rPr>
        <w:t>over organizational</w:t>
      </w:r>
      <w:r w:rsidR="00F54DED" w:rsidRPr="00341722">
        <w:rPr>
          <w:rFonts w:ascii="Garamond" w:hAnsi="Garamond"/>
          <w:sz w:val="24"/>
          <w:szCs w:val="24"/>
        </w:rPr>
        <w:t xml:space="preserve"> integration and skills development. The forms of representation and its strengths and weaknesses do not only have an impact on the functional and hierarchical division of labor. Depending on the level of influence they impose</w:t>
      </w:r>
      <w:r w:rsidR="0024101E" w:rsidRPr="00341722">
        <w:rPr>
          <w:rFonts w:ascii="Garamond" w:hAnsi="Garamond"/>
          <w:sz w:val="24"/>
          <w:szCs w:val="24"/>
        </w:rPr>
        <w:t>, such forms are also critical for</w:t>
      </w:r>
      <w:r w:rsidR="00F54DED" w:rsidRPr="00341722">
        <w:rPr>
          <w:rFonts w:ascii="Garamond" w:hAnsi="Garamond"/>
          <w:sz w:val="24"/>
          <w:szCs w:val="24"/>
        </w:rPr>
        <w:t xml:space="preserve"> the long term orientation of the organization and its innovative success as long as they </w:t>
      </w:r>
      <w:r w:rsidR="0024101E" w:rsidRPr="00341722">
        <w:rPr>
          <w:rFonts w:ascii="Garamond" w:hAnsi="Garamond"/>
          <w:sz w:val="24"/>
          <w:szCs w:val="24"/>
        </w:rPr>
        <w:t>influence over</w:t>
      </w:r>
      <w:r w:rsidR="00F54DED" w:rsidRPr="00341722">
        <w:rPr>
          <w:rFonts w:ascii="Garamond" w:hAnsi="Garamond"/>
          <w:sz w:val="24"/>
          <w:szCs w:val="24"/>
        </w:rPr>
        <w:t xml:space="preserve"> decisions </w:t>
      </w:r>
      <w:r w:rsidR="00AE2755" w:rsidRPr="00341722">
        <w:rPr>
          <w:rFonts w:ascii="Garamond" w:hAnsi="Garamond"/>
          <w:sz w:val="24"/>
          <w:szCs w:val="24"/>
        </w:rPr>
        <w:t>on resource allocation.</w:t>
      </w:r>
      <w:r w:rsidR="00762BC1" w:rsidRPr="00341722">
        <w:rPr>
          <w:rFonts w:ascii="Garamond" w:hAnsi="Garamond"/>
          <w:color w:val="FF0000"/>
          <w:sz w:val="24"/>
          <w:szCs w:val="24"/>
        </w:rPr>
        <w:t xml:space="preserve"> </w:t>
      </w:r>
    </w:p>
    <w:p w:rsidR="00D51C1D" w:rsidRPr="00341722" w:rsidRDefault="00092372" w:rsidP="006E2EA1">
      <w:pPr>
        <w:spacing w:after="120" w:line="240" w:lineRule="auto"/>
        <w:jc w:val="both"/>
        <w:rPr>
          <w:rFonts w:ascii="Garamond" w:hAnsi="Garamond"/>
          <w:sz w:val="24"/>
          <w:szCs w:val="24"/>
        </w:rPr>
      </w:pPr>
      <w:r w:rsidRPr="00341722">
        <w:rPr>
          <w:rFonts w:ascii="Garamond" w:hAnsi="Garamond"/>
          <w:sz w:val="24"/>
          <w:szCs w:val="24"/>
        </w:rPr>
        <w:t>Thus, w</w:t>
      </w:r>
      <w:r w:rsidR="00272DDB" w:rsidRPr="00341722">
        <w:rPr>
          <w:rFonts w:ascii="Garamond" w:hAnsi="Garamond"/>
          <w:sz w:val="24"/>
          <w:szCs w:val="24"/>
        </w:rPr>
        <w:t>ithin a business organization, value creation by deploying productive resources is socially constructed</w:t>
      </w:r>
      <w:r w:rsidR="0098702A" w:rsidRPr="00341722">
        <w:rPr>
          <w:rFonts w:ascii="Garamond" w:hAnsi="Garamond"/>
          <w:sz w:val="24"/>
          <w:szCs w:val="24"/>
        </w:rPr>
        <w:t xml:space="preserve"> and historically shaped</w:t>
      </w:r>
      <w:r w:rsidR="00272DDB" w:rsidRPr="00341722">
        <w:rPr>
          <w:rFonts w:ascii="Garamond" w:hAnsi="Garamond"/>
          <w:sz w:val="24"/>
          <w:szCs w:val="24"/>
        </w:rPr>
        <w:t xml:space="preserve">. </w:t>
      </w:r>
      <w:r w:rsidR="0047352B" w:rsidRPr="00341722">
        <w:rPr>
          <w:rFonts w:ascii="Garamond" w:hAnsi="Garamond"/>
          <w:sz w:val="24"/>
          <w:szCs w:val="24"/>
        </w:rPr>
        <w:t>The</w:t>
      </w:r>
      <w:r w:rsidR="003F2B2D" w:rsidRPr="00341722">
        <w:rPr>
          <w:rFonts w:ascii="Garamond" w:hAnsi="Garamond"/>
          <w:sz w:val="24"/>
          <w:szCs w:val="24"/>
        </w:rPr>
        <w:t xml:space="preserve"> organization </w:t>
      </w:r>
      <w:r w:rsidR="0055068A" w:rsidRPr="00341722">
        <w:rPr>
          <w:rFonts w:ascii="Garamond" w:hAnsi="Garamond"/>
          <w:sz w:val="24"/>
          <w:szCs w:val="24"/>
        </w:rPr>
        <w:t>of</w:t>
      </w:r>
      <w:r w:rsidR="0047352B" w:rsidRPr="00341722">
        <w:rPr>
          <w:rFonts w:ascii="Garamond" w:hAnsi="Garamond"/>
          <w:sz w:val="24"/>
          <w:szCs w:val="24"/>
        </w:rPr>
        <w:t xml:space="preserve"> work of</w:t>
      </w:r>
      <w:r w:rsidR="0055068A" w:rsidRPr="00341722">
        <w:rPr>
          <w:rFonts w:ascii="Garamond" w:hAnsi="Garamond"/>
          <w:sz w:val="24"/>
          <w:szCs w:val="24"/>
        </w:rPr>
        <w:t xml:space="preserve"> a firm </w:t>
      </w:r>
      <w:r w:rsidR="003F2B2D" w:rsidRPr="00341722">
        <w:rPr>
          <w:rFonts w:ascii="Garamond" w:hAnsi="Garamond"/>
          <w:sz w:val="24"/>
          <w:szCs w:val="24"/>
        </w:rPr>
        <w:t>is structured through</w:t>
      </w:r>
      <w:r w:rsidR="00913428" w:rsidRPr="00341722">
        <w:rPr>
          <w:rFonts w:ascii="Garamond" w:hAnsi="Garamond"/>
          <w:sz w:val="24"/>
          <w:szCs w:val="24"/>
        </w:rPr>
        <w:t xml:space="preserve"> career schemes</w:t>
      </w:r>
      <w:r w:rsidR="001B1052" w:rsidRPr="00341722">
        <w:rPr>
          <w:rFonts w:ascii="Garamond" w:hAnsi="Garamond"/>
          <w:sz w:val="24"/>
          <w:szCs w:val="24"/>
        </w:rPr>
        <w:t xml:space="preserve"> and skills development</w:t>
      </w:r>
      <w:r w:rsidR="00913428" w:rsidRPr="00341722">
        <w:rPr>
          <w:rFonts w:ascii="Garamond" w:hAnsi="Garamond"/>
          <w:sz w:val="24"/>
          <w:szCs w:val="24"/>
        </w:rPr>
        <w:t>,</w:t>
      </w:r>
      <w:r w:rsidR="003F2B2D" w:rsidRPr="00341722">
        <w:rPr>
          <w:rFonts w:ascii="Garamond" w:hAnsi="Garamond"/>
          <w:sz w:val="24"/>
          <w:szCs w:val="24"/>
        </w:rPr>
        <w:t xml:space="preserve"> modes of</w:t>
      </w:r>
      <w:r w:rsidR="001B1052" w:rsidRPr="00341722">
        <w:rPr>
          <w:rFonts w:ascii="Garamond" w:hAnsi="Garamond"/>
          <w:sz w:val="24"/>
          <w:szCs w:val="24"/>
        </w:rPr>
        <w:t xml:space="preserve"> </w:t>
      </w:r>
      <w:r w:rsidR="003F2B2D" w:rsidRPr="00341722">
        <w:rPr>
          <w:rFonts w:ascii="Garamond" w:hAnsi="Garamond"/>
          <w:sz w:val="24"/>
          <w:szCs w:val="24"/>
        </w:rPr>
        <w:t>remuneration</w:t>
      </w:r>
      <w:r w:rsidR="0055068A" w:rsidRPr="00341722">
        <w:rPr>
          <w:rFonts w:ascii="Garamond" w:hAnsi="Garamond"/>
          <w:sz w:val="24"/>
          <w:szCs w:val="24"/>
        </w:rPr>
        <w:t>,</w:t>
      </w:r>
      <w:r w:rsidR="003F2B2D" w:rsidRPr="00341722">
        <w:rPr>
          <w:rFonts w:ascii="Garamond" w:hAnsi="Garamond"/>
          <w:sz w:val="24"/>
          <w:szCs w:val="24"/>
        </w:rPr>
        <w:t xml:space="preserve"> </w:t>
      </w:r>
      <w:r w:rsidR="001B1052" w:rsidRPr="00341722">
        <w:rPr>
          <w:rFonts w:ascii="Garamond" w:hAnsi="Garamond"/>
          <w:sz w:val="24"/>
          <w:szCs w:val="24"/>
        </w:rPr>
        <w:t xml:space="preserve">seniority, </w:t>
      </w:r>
      <w:r w:rsidR="003F2B2D" w:rsidRPr="00341722">
        <w:rPr>
          <w:rFonts w:ascii="Garamond" w:hAnsi="Garamond"/>
          <w:sz w:val="24"/>
          <w:szCs w:val="24"/>
        </w:rPr>
        <w:t>benefits, and collective representation</w:t>
      </w:r>
      <w:r w:rsidRPr="00341722">
        <w:rPr>
          <w:rFonts w:ascii="Garamond" w:hAnsi="Garamond"/>
          <w:sz w:val="24"/>
          <w:szCs w:val="24"/>
        </w:rPr>
        <w:t xml:space="preserve"> and participation into decision-making</w:t>
      </w:r>
      <w:r w:rsidR="003F2B2D" w:rsidRPr="00341722">
        <w:rPr>
          <w:rFonts w:ascii="Garamond" w:hAnsi="Garamond"/>
          <w:sz w:val="24"/>
          <w:szCs w:val="24"/>
        </w:rPr>
        <w:t xml:space="preserve">. </w:t>
      </w:r>
      <w:r w:rsidR="00124591" w:rsidRPr="00341722">
        <w:rPr>
          <w:rFonts w:ascii="Garamond" w:hAnsi="Garamond"/>
          <w:sz w:val="24"/>
          <w:szCs w:val="24"/>
        </w:rPr>
        <w:t>As a result, i</w:t>
      </w:r>
      <w:r w:rsidR="00F940A8" w:rsidRPr="00341722">
        <w:rPr>
          <w:rFonts w:ascii="Garamond" w:hAnsi="Garamond"/>
          <w:sz w:val="24"/>
          <w:szCs w:val="24"/>
        </w:rPr>
        <w:t>n order to comprehend the relation between the development of productive capabilities of Airbus and Boeing and their innovation and technological development efforts, an analysis of t</w:t>
      </w:r>
      <w:r w:rsidR="006F7649" w:rsidRPr="00341722">
        <w:rPr>
          <w:rFonts w:ascii="Garamond" w:hAnsi="Garamond"/>
          <w:sz w:val="24"/>
          <w:szCs w:val="24"/>
        </w:rPr>
        <w:t xml:space="preserve">he dynamics of work organization </w:t>
      </w:r>
      <w:r w:rsidR="00D51C1D" w:rsidRPr="00341722">
        <w:rPr>
          <w:rFonts w:ascii="Garamond" w:hAnsi="Garamond"/>
          <w:sz w:val="24"/>
          <w:szCs w:val="24"/>
        </w:rPr>
        <w:t>is crucial.</w:t>
      </w:r>
    </w:p>
    <w:p w:rsidR="00F9155E" w:rsidRPr="00341722" w:rsidRDefault="000C1A96" w:rsidP="006E2EA1">
      <w:pPr>
        <w:spacing w:after="120" w:line="240" w:lineRule="auto"/>
        <w:jc w:val="both"/>
        <w:rPr>
          <w:rFonts w:ascii="Garamond" w:hAnsi="Garamond"/>
          <w:sz w:val="24"/>
          <w:szCs w:val="24"/>
        </w:rPr>
      </w:pPr>
      <w:r w:rsidRPr="00341722">
        <w:rPr>
          <w:rFonts w:ascii="Garamond" w:hAnsi="Garamond"/>
          <w:sz w:val="24"/>
          <w:szCs w:val="24"/>
        </w:rPr>
        <w:t xml:space="preserve">Compared to a large number of failed cases of aircraft manufacturing on both sides of the Atlantic including technologically </w:t>
      </w:r>
      <w:r w:rsidR="003E5745" w:rsidRPr="00341722">
        <w:rPr>
          <w:rFonts w:ascii="Garamond" w:hAnsi="Garamond"/>
          <w:sz w:val="24"/>
          <w:szCs w:val="24"/>
        </w:rPr>
        <w:t>advanced</w:t>
      </w:r>
      <w:r w:rsidRPr="00341722">
        <w:rPr>
          <w:rFonts w:ascii="Garamond" w:hAnsi="Garamond"/>
          <w:sz w:val="24"/>
          <w:szCs w:val="24"/>
        </w:rPr>
        <w:t xml:space="preserve"> initiatives </w:t>
      </w:r>
      <w:r w:rsidR="003E5745" w:rsidRPr="00341722">
        <w:rPr>
          <w:rFonts w:ascii="Garamond" w:hAnsi="Garamond"/>
          <w:sz w:val="24"/>
          <w:szCs w:val="24"/>
        </w:rPr>
        <w:t>(</w:t>
      </w:r>
      <w:r w:rsidRPr="00341722">
        <w:rPr>
          <w:rFonts w:ascii="Garamond" w:hAnsi="Garamond"/>
          <w:sz w:val="24"/>
          <w:szCs w:val="24"/>
        </w:rPr>
        <w:t xml:space="preserve">Lockheed Martin, Concorde, Fokker and BAC among others), </w:t>
      </w:r>
      <w:r w:rsidR="003E5745" w:rsidRPr="00341722">
        <w:rPr>
          <w:rFonts w:ascii="Garamond" w:hAnsi="Garamond"/>
          <w:sz w:val="24"/>
          <w:szCs w:val="24"/>
        </w:rPr>
        <w:t xml:space="preserve">superior </w:t>
      </w:r>
      <w:r w:rsidRPr="00341722">
        <w:rPr>
          <w:rFonts w:ascii="Garamond" w:hAnsi="Garamond"/>
          <w:sz w:val="24"/>
          <w:szCs w:val="24"/>
        </w:rPr>
        <w:t>performance</w:t>
      </w:r>
      <w:r w:rsidR="00C2709E" w:rsidRPr="00341722">
        <w:rPr>
          <w:rFonts w:ascii="Garamond" w:hAnsi="Garamond"/>
          <w:sz w:val="24"/>
          <w:szCs w:val="24"/>
        </w:rPr>
        <w:t>s</w:t>
      </w:r>
      <w:r w:rsidRPr="00341722">
        <w:rPr>
          <w:rFonts w:ascii="Garamond" w:hAnsi="Garamond"/>
          <w:sz w:val="24"/>
          <w:szCs w:val="24"/>
        </w:rPr>
        <w:t xml:space="preserve"> of Airbus and Boeing resides on </w:t>
      </w:r>
      <w:r w:rsidR="00C2709E" w:rsidRPr="00341722">
        <w:rPr>
          <w:rFonts w:ascii="Garamond" w:hAnsi="Garamond"/>
          <w:sz w:val="24"/>
          <w:szCs w:val="24"/>
        </w:rPr>
        <w:t>their</w:t>
      </w:r>
      <w:r w:rsidRPr="00341722">
        <w:rPr>
          <w:rFonts w:ascii="Garamond" w:hAnsi="Garamond"/>
          <w:sz w:val="24"/>
          <w:szCs w:val="24"/>
        </w:rPr>
        <w:t xml:space="preserve"> managerial and organizational capabilities that transform their </w:t>
      </w:r>
      <w:r w:rsidR="00FD2012" w:rsidRPr="00341722">
        <w:rPr>
          <w:rFonts w:ascii="Garamond" w:hAnsi="Garamond"/>
          <w:sz w:val="24"/>
          <w:szCs w:val="24"/>
        </w:rPr>
        <w:t xml:space="preserve">knowledge and </w:t>
      </w:r>
      <w:r w:rsidRPr="00341722">
        <w:rPr>
          <w:rFonts w:ascii="Garamond" w:hAnsi="Garamond"/>
          <w:sz w:val="24"/>
          <w:szCs w:val="24"/>
        </w:rPr>
        <w:t>skill base into commercial success.</w:t>
      </w:r>
      <w:r w:rsidR="00FD2012" w:rsidRPr="00341722">
        <w:rPr>
          <w:rFonts w:ascii="Garamond" w:hAnsi="Garamond"/>
          <w:sz w:val="24"/>
          <w:szCs w:val="24"/>
        </w:rPr>
        <w:t xml:space="preserve"> </w:t>
      </w:r>
      <w:proofErr w:type="spellStart"/>
      <w:r w:rsidR="00FD2012" w:rsidRPr="00341722">
        <w:rPr>
          <w:rFonts w:ascii="Garamond" w:hAnsi="Garamond"/>
          <w:sz w:val="24"/>
          <w:szCs w:val="24"/>
        </w:rPr>
        <w:t>Hickie</w:t>
      </w:r>
      <w:proofErr w:type="spellEnd"/>
      <w:r w:rsidR="00FD2012" w:rsidRPr="00341722">
        <w:rPr>
          <w:rFonts w:ascii="Garamond" w:hAnsi="Garamond"/>
          <w:sz w:val="24"/>
          <w:szCs w:val="24"/>
        </w:rPr>
        <w:t xml:space="preserve"> (2006) emphasizes the source of success as </w:t>
      </w:r>
      <w:r w:rsidR="00C2709E" w:rsidRPr="00341722">
        <w:rPr>
          <w:rFonts w:ascii="Garamond" w:hAnsi="Garamond"/>
          <w:sz w:val="24"/>
          <w:szCs w:val="24"/>
        </w:rPr>
        <w:t xml:space="preserve">the </w:t>
      </w:r>
      <w:r w:rsidR="00FD2012" w:rsidRPr="00341722">
        <w:rPr>
          <w:rFonts w:ascii="Garamond" w:hAnsi="Garamond"/>
          <w:sz w:val="24"/>
          <w:szCs w:val="24"/>
        </w:rPr>
        <w:t xml:space="preserve">organizational integration of different stakeholders: </w:t>
      </w:r>
    </w:p>
    <w:p w:rsidR="00B71B1E" w:rsidRPr="00341722" w:rsidRDefault="00B71B1E" w:rsidP="006E2EA1">
      <w:pPr>
        <w:spacing w:after="240" w:line="240" w:lineRule="auto"/>
        <w:ind w:left="360" w:right="386"/>
        <w:jc w:val="both"/>
        <w:rPr>
          <w:rFonts w:ascii="Garamond" w:hAnsi="Garamond"/>
        </w:rPr>
      </w:pPr>
      <w:r w:rsidRPr="00341722">
        <w:rPr>
          <w:rFonts w:ascii="Garamond" w:hAnsi="Garamond"/>
        </w:rPr>
        <w:t xml:space="preserve">Boeing’s capability to enter the jet age with such rapidity and to such competitive effect, was significantly due to the way its research, design and manufacturing activities were managed, and on its </w:t>
      </w:r>
      <w:r w:rsidRPr="00341722">
        <w:rPr>
          <w:rFonts w:ascii="Garamond" w:hAnsi="Garamond"/>
        </w:rPr>
        <w:lastRenderedPageBreak/>
        <w:t>focus on relations hip marketing with key customers. Nor was such management simply a matter of formal structures and processes. It was also firmly rooted in tacit knowledge (e.g. when designers appreciate the needs of production engineers) and cultural understandings (e.g. what are reasonably demands to make of a supplier). Similarly the teams involved in Airbus design and manufacture can draw on 35 years of direct collaboration, which have developed relationships of mutual trust and understanding. The strength of the relationships has critically underpinned the Airbus partners’ willingness to move towards a more united decision-making structure.</w:t>
      </w:r>
    </w:p>
    <w:p w:rsidR="00141DA5" w:rsidRPr="00341722" w:rsidRDefault="0061049A" w:rsidP="006E2EA1">
      <w:pPr>
        <w:spacing w:after="120" w:line="240" w:lineRule="auto"/>
        <w:jc w:val="both"/>
        <w:rPr>
          <w:rFonts w:ascii="Garamond" w:hAnsi="Garamond"/>
          <w:sz w:val="24"/>
          <w:szCs w:val="24"/>
        </w:rPr>
      </w:pPr>
      <w:r w:rsidRPr="00341722">
        <w:rPr>
          <w:rFonts w:ascii="Garamond" w:hAnsi="Garamond"/>
          <w:sz w:val="24"/>
          <w:szCs w:val="24"/>
        </w:rPr>
        <w:t>To</w:t>
      </w:r>
      <w:r w:rsidR="00AA5092" w:rsidRPr="00341722">
        <w:rPr>
          <w:rFonts w:ascii="Garamond" w:hAnsi="Garamond"/>
          <w:sz w:val="24"/>
          <w:szCs w:val="24"/>
        </w:rPr>
        <w:t xml:space="preserve"> develop and</w:t>
      </w:r>
      <w:r w:rsidRPr="00341722">
        <w:rPr>
          <w:rFonts w:ascii="Garamond" w:hAnsi="Garamond"/>
          <w:sz w:val="24"/>
          <w:szCs w:val="24"/>
        </w:rPr>
        <w:t xml:space="preserve"> build technically advanced </w:t>
      </w:r>
      <w:r w:rsidR="00BC6CB6" w:rsidRPr="00341722">
        <w:rPr>
          <w:rFonts w:ascii="Garamond" w:hAnsi="Garamond"/>
          <w:sz w:val="24"/>
          <w:szCs w:val="24"/>
        </w:rPr>
        <w:t>aircrafts,</w:t>
      </w:r>
      <w:r w:rsidR="00AA5092" w:rsidRPr="00341722">
        <w:rPr>
          <w:rFonts w:ascii="Garamond" w:hAnsi="Garamond"/>
          <w:sz w:val="24"/>
          <w:szCs w:val="24"/>
        </w:rPr>
        <w:t xml:space="preserve"> </w:t>
      </w:r>
      <w:r w:rsidR="00AC0AB7" w:rsidRPr="00341722">
        <w:rPr>
          <w:rFonts w:ascii="Garamond" w:hAnsi="Garamond"/>
          <w:sz w:val="24"/>
          <w:szCs w:val="24"/>
        </w:rPr>
        <w:t xml:space="preserve">a </w:t>
      </w:r>
      <w:r w:rsidRPr="00341722">
        <w:rPr>
          <w:rFonts w:ascii="Garamond" w:hAnsi="Garamond"/>
          <w:sz w:val="24"/>
          <w:szCs w:val="24"/>
        </w:rPr>
        <w:t>l</w:t>
      </w:r>
      <w:r w:rsidR="00AC0AB7" w:rsidRPr="00341722">
        <w:rPr>
          <w:rFonts w:ascii="Garamond" w:hAnsi="Garamond"/>
          <w:sz w:val="24"/>
          <w:szCs w:val="24"/>
        </w:rPr>
        <w:t xml:space="preserve">ong </w:t>
      </w:r>
      <w:r w:rsidR="00931E57" w:rsidRPr="00341722">
        <w:rPr>
          <w:rFonts w:ascii="Garamond" w:hAnsi="Garamond"/>
          <w:sz w:val="24"/>
          <w:szCs w:val="24"/>
        </w:rPr>
        <w:t xml:space="preserve">learning and </w:t>
      </w:r>
      <w:r w:rsidR="00B34025" w:rsidRPr="00341722">
        <w:rPr>
          <w:rFonts w:ascii="Garamond" w:hAnsi="Garamond"/>
          <w:sz w:val="24"/>
          <w:szCs w:val="24"/>
        </w:rPr>
        <w:t>training period which</w:t>
      </w:r>
      <w:r w:rsidR="00FC3966" w:rsidRPr="00341722">
        <w:rPr>
          <w:rFonts w:ascii="Garamond" w:hAnsi="Garamond"/>
          <w:sz w:val="24"/>
          <w:szCs w:val="24"/>
        </w:rPr>
        <w:t xml:space="preserve"> </w:t>
      </w:r>
      <w:r w:rsidR="00B34025" w:rsidRPr="00341722">
        <w:rPr>
          <w:rFonts w:ascii="Garamond" w:hAnsi="Garamond"/>
          <w:sz w:val="24"/>
          <w:szCs w:val="24"/>
        </w:rPr>
        <w:t>include</w:t>
      </w:r>
      <w:r w:rsidR="00AC0AB7" w:rsidRPr="00341722">
        <w:rPr>
          <w:rFonts w:ascii="Garamond" w:hAnsi="Garamond"/>
          <w:sz w:val="24"/>
          <w:szCs w:val="24"/>
        </w:rPr>
        <w:t xml:space="preserve"> on-the-job training, is</w:t>
      </w:r>
      <w:r w:rsidR="00FC3966" w:rsidRPr="00341722">
        <w:rPr>
          <w:rFonts w:ascii="Garamond" w:hAnsi="Garamond"/>
          <w:sz w:val="24"/>
          <w:szCs w:val="24"/>
        </w:rPr>
        <w:t xml:space="preserve"> required for the acquisition of the specific skills and </w:t>
      </w:r>
      <w:r w:rsidRPr="00341722">
        <w:rPr>
          <w:rFonts w:ascii="Garamond" w:hAnsi="Garamond"/>
          <w:sz w:val="24"/>
          <w:szCs w:val="24"/>
        </w:rPr>
        <w:t xml:space="preserve">necessary </w:t>
      </w:r>
      <w:r w:rsidR="00FC3966" w:rsidRPr="00341722">
        <w:rPr>
          <w:rFonts w:ascii="Garamond" w:hAnsi="Garamond"/>
          <w:sz w:val="24"/>
          <w:szCs w:val="24"/>
        </w:rPr>
        <w:t>knowledge</w:t>
      </w:r>
      <w:r w:rsidR="000663E8" w:rsidRPr="00341722">
        <w:rPr>
          <w:rFonts w:ascii="Garamond" w:hAnsi="Garamond"/>
          <w:sz w:val="24"/>
          <w:szCs w:val="24"/>
        </w:rPr>
        <w:t xml:space="preserve">. </w:t>
      </w:r>
      <w:r w:rsidR="00AC0AB7" w:rsidRPr="00341722">
        <w:rPr>
          <w:rFonts w:ascii="Garamond" w:hAnsi="Garamond"/>
          <w:sz w:val="24"/>
          <w:szCs w:val="24"/>
        </w:rPr>
        <w:t>Training is strictly connected to the job performed where people with different levels of experience interact. Thus, d</w:t>
      </w:r>
      <w:r w:rsidR="00BC6CB6" w:rsidRPr="00341722">
        <w:rPr>
          <w:rFonts w:ascii="Garamond" w:hAnsi="Garamond"/>
          <w:sz w:val="24"/>
          <w:szCs w:val="24"/>
        </w:rPr>
        <w:t>esign, development and manufacturing environment operates largely as a community and d</w:t>
      </w:r>
      <w:r w:rsidR="00141DA5" w:rsidRPr="00341722">
        <w:rPr>
          <w:rFonts w:ascii="Garamond" w:hAnsi="Garamond"/>
          <w:sz w:val="24"/>
          <w:szCs w:val="24"/>
        </w:rPr>
        <w:t>esigners</w:t>
      </w:r>
      <w:r w:rsidR="00BC6CB6" w:rsidRPr="00341722">
        <w:rPr>
          <w:rFonts w:ascii="Garamond" w:hAnsi="Garamond"/>
          <w:sz w:val="24"/>
          <w:szCs w:val="24"/>
        </w:rPr>
        <w:t>,</w:t>
      </w:r>
      <w:r w:rsidR="00141DA5" w:rsidRPr="00341722">
        <w:rPr>
          <w:rFonts w:ascii="Garamond" w:hAnsi="Garamond"/>
          <w:sz w:val="24"/>
          <w:szCs w:val="24"/>
        </w:rPr>
        <w:t xml:space="preserve"> engineers </w:t>
      </w:r>
      <w:r w:rsidR="00BC6CB6" w:rsidRPr="00341722">
        <w:rPr>
          <w:rFonts w:ascii="Garamond" w:hAnsi="Garamond"/>
          <w:sz w:val="24"/>
          <w:szCs w:val="24"/>
        </w:rPr>
        <w:t xml:space="preserve">and machinists </w:t>
      </w:r>
      <w:r w:rsidR="00141DA5" w:rsidRPr="00341722">
        <w:rPr>
          <w:rFonts w:ascii="Garamond" w:hAnsi="Garamond"/>
          <w:sz w:val="24"/>
          <w:szCs w:val="24"/>
        </w:rPr>
        <w:t>deploy their skills within an integra</w:t>
      </w:r>
      <w:r w:rsidR="00BC6CB6" w:rsidRPr="00341722">
        <w:rPr>
          <w:rFonts w:ascii="Garamond" w:hAnsi="Garamond"/>
          <w:sz w:val="24"/>
          <w:szCs w:val="24"/>
        </w:rPr>
        <w:t>l</w:t>
      </w:r>
      <w:r w:rsidR="00141DA5" w:rsidRPr="00341722">
        <w:rPr>
          <w:rFonts w:ascii="Garamond" w:hAnsi="Garamond"/>
          <w:sz w:val="24"/>
          <w:szCs w:val="24"/>
        </w:rPr>
        <w:t xml:space="preserve"> technical community </w:t>
      </w:r>
      <w:r w:rsidR="00BC6CB6" w:rsidRPr="00341722">
        <w:rPr>
          <w:rFonts w:ascii="Garamond" w:hAnsi="Garamond"/>
          <w:sz w:val="24"/>
          <w:szCs w:val="24"/>
        </w:rPr>
        <w:t xml:space="preserve">where competence and expertise are acquired </w:t>
      </w:r>
      <w:r w:rsidR="00AC0AB7" w:rsidRPr="00341722">
        <w:rPr>
          <w:rFonts w:ascii="Garamond" w:hAnsi="Garamond"/>
          <w:sz w:val="24"/>
          <w:szCs w:val="24"/>
        </w:rPr>
        <w:t xml:space="preserve">and shared </w:t>
      </w:r>
      <w:r w:rsidR="00141DA5" w:rsidRPr="00341722">
        <w:rPr>
          <w:rFonts w:ascii="Garamond" w:hAnsi="Garamond"/>
          <w:sz w:val="24"/>
          <w:szCs w:val="24"/>
        </w:rPr>
        <w:t>with a steady flow of information</w:t>
      </w:r>
      <w:r w:rsidR="00BC6CB6" w:rsidRPr="00341722">
        <w:rPr>
          <w:rFonts w:ascii="Garamond" w:hAnsi="Garamond"/>
          <w:sz w:val="24"/>
          <w:szCs w:val="24"/>
        </w:rPr>
        <w:t xml:space="preserve"> (</w:t>
      </w:r>
      <w:proofErr w:type="spellStart"/>
      <w:r w:rsidR="00BC6CB6" w:rsidRPr="00341722">
        <w:rPr>
          <w:rFonts w:ascii="Garamond" w:hAnsi="Garamond"/>
          <w:sz w:val="24"/>
          <w:szCs w:val="24"/>
        </w:rPr>
        <w:t>Sorscher</w:t>
      </w:r>
      <w:proofErr w:type="spellEnd"/>
      <w:r w:rsidR="00BC6CB6" w:rsidRPr="00341722">
        <w:rPr>
          <w:rFonts w:ascii="Garamond" w:hAnsi="Garamond"/>
          <w:sz w:val="24"/>
          <w:szCs w:val="24"/>
        </w:rPr>
        <w:t>, 2002). Moreover, on the shop floor, e</w:t>
      </w:r>
      <w:r w:rsidR="000663E8" w:rsidRPr="00341722">
        <w:rPr>
          <w:rFonts w:ascii="Garamond" w:hAnsi="Garamond"/>
          <w:sz w:val="24"/>
          <w:szCs w:val="24"/>
        </w:rPr>
        <w:t xml:space="preserve">ach airframe assembly requires unique processes and tooling, and workers need </w:t>
      </w:r>
      <w:r w:rsidR="001D25BB" w:rsidRPr="00341722">
        <w:rPr>
          <w:rFonts w:ascii="Garamond" w:hAnsi="Garamond"/>
          <w:sz w:val="24"/>
          <w:szCs w:val="24"/>
        </w:rPr>
        <w:t xml:space="preserve">a fair amount of </w:t>
      </w:r>
      <w:r w:rsidR="000663E8" w:rsidRPr="00341722">
        <w:rPr>
          <w:rFonts w:ascii="Garamond" w:hAnsi="Garamond"/>
          <w:sz w:val="24"/>
          <w:szCs w:val="24"/>
        </w:rPr>
        <w:t>time to familiarize themselves with these new techniques</w:t>
      </w:r>
      <w:r w:rsidR="00FC3966" w:rsidRPr="00341722">
        <w:rPr>
          <w:rFonts w:ascii="Garamond" w:hAnsi="Garamond"/>
          <w:sz w:val="24"/>
          <w:szCs w:val="24"/>
        </w:rPr>
        <w:t xml:space="preserve"> (</w:t>
      </w:r>
      <w:proofErr w:type="spellStart"/>
      <w:r w:rsidR="00FC3966" w:rsidRPr="00341722">
        <w:rPr>
          <w:rFonts w:ascii="Garamond" w:hAnsi="Garamond"/>
          <w:sz w:val="24"/>
          <w:szCs w:val="24"/>
        </w:rPr>
        <w:t>Kronemer</w:t>
      </w:r>
      <w:proofErr w:type="spellEnd"/>
      <w:r w:rsidR="00FC3966" w:rsidRPr="00341722">
        <w:rPr>
          <w:rFonts w:ascii="Garamond" w:hAnsi="Garamond"/>
          <w:sz w:val="24"/>
          <w:szCs w:val="24"/>
        </w:rPr>
        <w:t xml:space="preserve"> and </w:t>
      </w:r>
      <w:proofErr w:type="spellStart"/>
      <w:r w:rsidR="00FC3966" w:rsidRPr="00341722">
        <w:rPr>
          <w:rFonts w:ascii="Garamond" w:hAnsi="Garamond"/>
          <w:sz w:val="24"/>
          <w:szCs w:val="24"/>
        </w:rPr>
        <w:t>Henneberger</w:t>
      </w:r>
      <w:proofErr w:type="spellEnd"/>
      <w:r w:rsidR="00FC3966" w:rsidRPr="00341722">
        <w:rPr>
          <w:rFonts w:ascii="Garamond" w:hAnsi="Garamond"/>
          <w:sz w:val="24"/>
          <w:szCs w:val="24"/>
        </w:rPr>
        <w:t>, 1993).</w:t>
      </w:r>
      <w:r w:rsidR="009373E2" w:rsidRPr="00341722">
        <w:rPr>
          <w:rFonts w:ascii="Garamond" w:hAnsi="Garamond"/>
          <w:sz w:val="24"/>
          <w:szCs w:val="24"/>
        </w:rPr>
        <w:t xml:space="preserve"> Learning curves are </w:t>
      </w:r>
      <w:r w:rsidR="00141DA5" w:rsidRPr="00341722">
        <w:rPr>
          <w:rFonts w:ascii="Garamond" w:hAnsi="Garamond"/>
          <w:sz w:val="24"/>
          <w:szCs w:val="24"/>
        </w:rPr>
        <w:t xml:space="preserve">practical measure of value </w:t>
      </w:r>
      <w:r w:rsidR="009373E2" w:rsidRPr="00341722">
        <w:rPr>
          <w:rFonts w:ascii="Garamond" w:hAnsi="Garamond"/>
          <w:sz w:val="24"/>
          <w:szCs w:val="24"/>
        </w:rPr>
        <w:t>created by</w:t>
      </w:r>
      <w:r w:rsidR="00141DA5" w:rsidRPr="00341722">
        <w:rPr>
          <w:rFonts w:ascii="Garamond" w:hAnsi="Garamond"/>
          <w:sz w:val="24"/>
          <w:szCs w:val="24"/>
        </w:rPr>
        <w:t xml:space="preserve"> an integrated community</w:t>
      </w:r>
      <w:r w:rsidR="009373E2" w:rsidRPr="00341722">
        <w:rPr>
          <w:rFonts w:ascii="Garamond" w:hAnsi="Garamond"/>
          <w:sz w:val="24"/>
          <w:szCs w:val="24"/>
        </w:rPr>
        <w:t>. They</w:t>
      </w:r>
      <w:r w:rsidR="00141DA5" w:rsidRPr="00341722">
        <w:rPr>
          <w:rFonts w:ascii="Garamond" w:hAnsi="Garamond"/>
          <w:sz w:val="24"/>
          <w:szCs w:val="24"/>
        </w:rPr>
        <w:t xml:space="preserve"> measure productivity improvements resulting from accumulated knowledge and networks of relationships</w:t>
      </w:r>
      <w:r w:rsidR="009373E2" w:rsidRPr="00341722">
        <w:rPr>
          <w:rFonts w:ascii="Garamond" w:hAnsi="Garamond"/>
          <w:sz w:val="24"/>
          <w:szCs w:val="24"/>
        </w:rPr>
        <w:t xml:space="preserve"> (</w:t>
      </w:r>
      <w:proofErr w:type="spellStart"/>
      <w:r w:rsidR="009373E2" w:rsidRPr="00341722">
        <w:rPr>
          <w:rFonts w:ascii="Garamond" w:hAnsi="Garamond"/>
          <w:sz w:val="24"/>
          <w:szCs w:val="24"/>
        </w:rPr>
        <w:t>Sorscher</w:t>
      </w:r>
      <w:proofErr w:type="spellEnd"/>
      <w:r w:rsidR="009373E2" w:rsidRPr="00341722">
        <w:rPr>
          <w:rFonts w:ascii="Garamond" w:hAnsi="Garamond"/>
          <w:sz w:val="24"/>
          <w:szCs w:val="24"/>
        </w:rPr>
        <w:t>, 2002).</w:t>
      </w:r>
    </w:p>
    <w:p w:rsidR="006816E1" w:rsidRPr="00341722" w:rsidRDefault="001D5EA9" w:rsidP="006E2EA1">
      <w:pPr>
        <w:spacing w:after="120" w:line="240" w:lineRule="auto"/>
        <w:jc w:val="both"/>
        <w:rPr>
          <w:rFonts w:ascii="Garamond" w:hAnsi="Garamond"/>
          <w:sz w:val="24"/>
          <w:szCs w:val="24"/>
        </w:rPr>
      </w:pPr>
      <w:r w:rsidRPr="00341722">
        <w:rPr>
          <w:rFonts w:ascii="Garamond" w:hAnsi="Garamond"/>
          <w:sz w:val="24"/>
          <w:szCs w:val="24"/>
        </w:rPr>
        <w:t xml:space="preserve">In terms of organizational integration, </w:t>
      </w:r>
      <w:r w:rsidR="00931E57" w:rsidRPr="00341722">
        <w:rPr>
          <w:rFonts w:ascii="Garamond" w:hAnsi="Garamond"/>
          <w:sz w:val="24"/>
          <w:szCs w:val="24"/>
        </w:rPr>
        <w:t>learning</w:t>
      </w:r>
      <w:r w:rsidRPr="00341722">
        <w:rPr>
          <w:rFonts w:ascii="Garamond" w:hAnsi="Garamond"/>
          <w:sz w:val="24"/>
          <w:szCs w:val="24"/>
        </w:rPr>
        <w:t xml:space="preserve"> and</w:t>
      </w:r>
      <w:r w:rsidR="00931E57" w:rsidRPr="00341722">
        <w:rPr>
          <w:rFonts w:ascii="Garamond" w:hAnsi="Garamond"/>
          <w:sz w:val="24"/>
          <w:szCs w:val="24"/>
        </w:rPr>
        <w:t xml:space="preserve"> skills development are expressed in terms of</w:t>
      </w:r>
      <w:r w:rsidRPr="00341722">
        <w:rPr>
          <w:rFonts w:ascii="Garamond" w:hAnsi="Garamond"/>
          <w:sz w:val="24"/>
          <w:szCs w:val="24"/>
        </w:rPr>
        <w:t xml:space="preserve"> career paths, seniority, incentives and </w:t>
      </w:r>
      <w:r w:rsidR="00931E57" w:rsidRPr="00341722">
        <w:rPr>
          <w:rFonts w:ascii="Garamond" w:hAnsi="Garamond"/>
          <w:sz w:val="24"/>
          <w:szCs w:val="24"/>
        </w:rPr>
        <w:t xml:space="preserve">collective </w:t>
      </w:r>
      <w:r w:rsidRPr="00341722">
        <w:rPr>
          <w:rFonts w:ascii="Garamond" w:hAnsi="Garamond"/>
          <w:sz w:val="24"/>
          <w:szCs w:val="24"/>
        </w:rPr>
        <w:t>representation.</w:t>
      </w:r>
      <w:r w:rsidR="00A44CBE" w:rsidRPr="00341722">
        <w:rPr>
          <w:rFonts w:ascii="Garamond" w:hAnsi="Garamond"/>
          <w:sz w:val="24"/>
          <w:szCs w:val="24"/>
        </w:rPr>
        <w:t xml:space="preserve"> All professions in aerospace and particularly engineering require a long period of development. For an aerospace engineer, it takes up to 20 years to lead an engineering team depending on her permanent access to training at every stage of her career</w:t>
      </w:r>
      <w:r w:rsidR="003E5745" w:rsidRPr="00341722">
        <w:rPr>
          <w:rStyle w:val="Appelnotedebasdep"/>
          <w:rFonts w:ascii="Garamond" w:hAnsi="Garamond"/>
          <w:sz w:val="24"/>
          <w:szCs w:val="24"/>
        </w:rPr>
        <w:footnoteReference w:id="6"/>
      </w:r>
      <w:r w:rsidR="00A44CBE" w:rsidRPr="00341722">
        <w:rPr>
          <w:rFonts w:ascii="Garamond" w:hAnsi="Garamond"/>
          <w:sz w:val="24"/>
          <w:szCs w:val="24"/>
        </w:rPr>
        <w:t xml:space="preserve">. And employees of a company try to make decisions about their career development </w:t>
      </w:r>
      <w:r w:rsidR="008C2C86" w:rsidRPr="00341722">
        <w:rPr>
          <w:rFonts w:ascii="Garamond" w:hAnsi="Garamond"/>
          <w:sz w:val="24"/>
          <w:szCs w:val="24"/>
        </w:rPr>
        <w:t xml:space="preserve">with a long term perspective. </w:t>
      </w:r>
      <w:r w:rsidR="006816E1" w:rsidRPr="00341722">
        <w:rPr>
          <w:rFonts w:ascii="Garamond" w:hAnsi="Garamond"/>
          <w:sz w:val="24"/>
          <w:szCs w:val="24"/>
        </w:rPr>
        <w:t>Knowledge workers need to have unambiguous avenues of professional advancement as a major motivator (</w:t>
      </w:r>
      <w:proofErr w:type="spellStart"/>
      <w:r w:rsidR="006816E1" w:rsidRPr="00341722">
        <w:rPr>
          <w:rFonts w:ascii="Garamond" w:hAnsi="Garamond"/>
          <w:sz w:val="24"/>
          <w:szCs w:val="24"/>
        </w:rPr>
        <w:t>Imberman</w:t>
      </w:r>
      <w:proofErr w:type="spellEnd"/>
      <w:r w:rsidR="006816E1" w:rsidRPr="00341722">
        <w:rPr>
          <w:rFonts w:ascii="Garamond" w:hAnsi="Garamond"/>
          <w:sz w:val="24"/>
          <w:szCs w:val="24"/>
        </w:rPr>
        <w:t xml:space="preserve">, 2001). </w:t>
      </w:r>
    </w:p>
    <w:p w:rsidR="001D5EA9" w:rsidRPr="00341722" w:rsidRDefault="00EC4F5B" w:rsidP="006E2EA1">
      <w:pPr>
        <w:spacing w:after="120" w:line="240" w:lineRule="auto"/>
        <w:jc w:val="both"/>
        <w:rPr>
          <w:rFonts w:ascii="Garamond" w:hAnsi="Garamond"/>
          <w:sz w:val="24"/>
          <w:szCs w:val="24"/>
        </w:rPr>
      </w:pPr>
      <w:r w:rsidRPr="00341722">
        <w:rPr>
          <w:rFonts w:ascii="Garamond" w:hAnsi="Garamond"/>
          <w:sz w:val="24"/>
          <w:szCs w:val="24"/>
        </w:rPr>
        <w:t xml:space="preserve">Besides career opportunities, </w:t>
      </w:r>
      <w:r w:rsidR="00C7765D" w:rsidRPr="00341722">
        <w:rPr>
          <w:rFonts w:ascii="Garamond" w:hAnsi="Garamond"/>
          <w:sz w:val="24"/>
          <w:szCs w:val="24"/>
        </w:rPr>
        <w:t>aerospace employees</w:t>
      </w:r>
      <w:r w:rsidRPr="00341722">
        <w:rPr>
          <w:rFonts w:ascii="Garamond" w:hAnsi="Garamond"/>
          <w:sz w:val="24"/>
          <w:szCs w:val="24"/>
        </w:rPr>
        <w:t xml:space="preserve"> seek for appropriate incentive mechanisms in the form of promotion, remuneration and other benefits. </w:t>
      </w:r>
      <w:r w:rsidR="006816E1" w:rsidRPr="00341722">
        <w:rPr>
          <w:rFonts w:ascii="Garamond" w:hAnsi="Garamond"/>
          <w:sz w:val="24"/>
          <w:szCs w:val="24"/>
        </w:rPr>
        <w:t>Accordingly compensation structure and policies must be clear and in accord with the professional criteria of their technical community (</w:t>
      </w:r>
      <w:proofErr w:type="spellStart"/>
      <w:r w:rsidR="006816E1" w:rsidRPr="00341722">
        <w:rPr>
          <w:rFonts w:ascii="Garamond" w:hAnsi="Garamond"/>
          <w:sz w:val="24"/>
          <w:szCs w:val="24"/>
        </w:rPr>
        <w:t>Imberman</w:t>
      </w:r>
      <w:proofErr w:type="spellEnd"/>
      <w:r w:rsidR="006816E1" w:rsidRPr="00341722">
        <w:rPr>
          <w:rFonts w:ascii="Garamond" w:hAnsi="Garamond"/>
          <w:sz w:val="24"/>
          <w:szCs w:val="24"/>
        </w:rPr>
        <w:t xml:space="preserve">, 2001). </w:t>
      </w:r>
      <w:r w:rsidR="00867E89" w:rsidRPr="00341722">
        <w:rPr>
          <w:rFonts w:ascii="Garamond" w:hAnsi="Garamond"/>
          <w:sz w:val="24"/>
          <w:szCs w:val="24"/>
        </w:rPr>
        <w:t>Aerospace</w:t>
      </w:r>
      <w:r w:rsidR="0094472B" w:rsidRPr="00341722">
        <w:rPr>
          <w:rFonts w:ascii="Garamond" w:hAnsi="Garamond"/>
          <w:sz w:val="24"/>
          <w:szCs w:val="24"/>
        </w:rPr>
        <w:t xml:space="preserve"> workforce is highly organized all over the world as </w:t>
      </w:r>
      <w:r w:rsidR="00580841" w:rsidRPr="00341722">
        <w:rPr>
          <w:rFonts w:ascii="Garamond" w:hAnsi="Garamond"/>
          <w:sz w:val="24"/>
          <w:szCs w:val="24"/>
        </w:rPr>
        <w:t>the industry is well</w:t>
      </w:r>
      <w:r w:rsidR="00867E89" w:rsidRPr="00341722">
        <w:rPr>
          <w:rFonts w:ascii="Garamond" w:hAnsi="Garamond"/>
          <w:sz w:val="24"/>
          <w:szCs w:val="24"/>
        </w:rPr>
        <w:t xml:space="preserve"> established</w:t>
      </w:r>
      <w:r w:rsidR="0094472B" w:rsidRPr="00341722">
        <w:rPr>
          <w:rFonts w:ascii="Garamond" w:hAnsi="Garamond"/>
          <w:sz w:val="24"/>
          <w:szCs w:val="24"/>
        </w:rPr>
        <w:t xml:space="preserve">. </w:t>
      </w:r>
      <w:r w:rsidR="00867E89" w:rsidRPr="00341722">
        <w:rPr>
          <w:rFonts w:ascii="Garamond" w:hAnsi="Garamond"/>
          <w:sz w:val="24"/>
          <w:szCs w:val="24"/>
        </w:rPr>
        <w:t xml:space="preserve">These </w:t>
      </w:r>
      <w:r w:rsidR="00373DA4" w:rsidRPr="00341722">
        <w:rPr>
          <w:rFonts w:ascii="Garamond" w:hAnsi="Garamond"/>
          <w:sz w:val="24"/>
          <w:szCs w:val="24"/>
        </w:rPr>
        <w:t xml:space="preserve">incentive </w:t>
      </w:r>
      <w:r w:rsidR="00867E89" w:rsidRPr="00341722">
        <w:rPr>
          <w:rFonts w:ascii="Garamond" w:hAnsi="Garamond"/>
          <w:sz w:val="24"/>
          <w:szCs w:val="24"/>
        </w:rPr>
        <w:t xml:space="preserve">mechanisms have long been </w:t>
      </w:r>
      <w:r w:rsidR="00373DA4" w:rsidRPr="00341722">
        <w:rPr>
          <w:rFonts w:ascii="Garamond" w:hAnsi="Garamond"/>
          <w:sz w:val="24"/>
          <w:szCs w:val="24"/>
        </w:rPr>
        <w:t xml:space="preserve">the </w:t>
      </w:r>
      <w:r w:rsidR="00867E89" w:rsidRPr="00341722">
        <w:rPr>
          <w:rFonts w:ascii="Garamond" w:hAnsi="Garamond"/>
          <w:sz w:val="24"/>
          <w:szCs w:val="24"/>
        </w:rPr>
        <w:t>main subjects of contract negotiations and employee participation. Industrial relations within aerospace, and especially within the US aerospace, are a history of contestations and compromises that are integral to broader managerial strategies</w:t>
      </w:r>
      <w:r w:rsidR="006816E1" w:rsidRPr="00341722">
        <w:rPr>
          <w:rFonts w:ascii="Garamond" w:hAnsi="Garamond"/>
          <w:sz w:val="24"/>
          <w:szCs w:val="24"/>
        </w:rPr>
        <w:t xml:space="preserve"> and corporate decision-making. Employees strongly link these processes to their long term career goals and increasingly to job security. One of the most remarkable similarities between Airbus and Boeing is the emphasis of their workforce on job security. </w:t>
      </w:r>
      <w:r w:rsidR="0028001E" w:rsidRPr="00341722">
        <w:rPr>
          <w:rFonts w:ascii="Garamond" w:hAnsi="Garamond"/>
          <w:sz w:val="24"/>
          <w:szCs w:val="24"/>
        </w:rPr>
        <w:t xml:space="preserve">The concerns over </w:t>
      </w:r>
      <w:r w:rsidR="00373DA4" w:rsidRPr="00341722">
        <w:rPr>
          <w:rFonts w:ascii="Garamond" w:hAnsi="Garamond"/>
          <w:sz w:val="24"/>
          <w:szCs w:val="24"/>
        </w:rPr>
        <w:t>it</w:t>
      </w:r>
      <w:r w:rsidR="0028001E" w:rsidRPr="00341722">
        <w:rPr>
          <w:rFonts w:ascii="Garamond" w:hAnsi="Garamond"/>
          <w:sz w:val="24"/>
          <w:szCs w:val="24"/>
        </w:rPr>
        <w:t xml:space="preserve"> appear in every type of aerospace profession and every region they operate. With the rise of outsourcing as a corporate strategy (especially with more design and development outsourcing), job security has become the main topic of contract negotiations and other communication. </w:t>
      </w:r>
      <w:r w:rsidR="00373DA4" w:rsidRPr="00341722">
        <w:rPr>
          <w:rFonts w:ascii="Garamond" w:hAnsi="Garamond"/>
          <w:sz w:val="24"/>
          <w:szCs w:val="24"/>
        </w:rPr>
        <w:t>However, t</w:t>
      </w:r>
      <w:r w:rsidR="0028001E" w:rsidRPr="00341722">
        <w:rPr>
          <w:rFonts w:ascii="Garamond" w:hAnsi="Garamond"/>
          <w:sz w:val="24"/>
          <w:szCs w:val="24"/>
        </w:rPr>
        <w:t xml:space="preserve">he differences between the mechanisms of collective representation and employee participation on two sides of the Atlantic result in different forms of </w:t>
      </w:r>
      <w:r w:rsidR="00B0669D" w:rsidRPr="00341722">
        <w:rPr>
          <w:rFonts w:ascii="Garamond" w:hAnsi="Garamond"/>
          <w:sz w:val="24"/>
          <w:szCs w:val="24"/>
        </w:rPr>
        <w:t>resolutions in employee-employer relationships.</w:t>
      </w:r>
      <w:r w:rsidR="0028001E" w:rsidRPr="00341722">
        <w:rPr>
          <w:rFonts w:ascii="Garamond" w:hAnsi="Garamond"/>
          <w:sz w:val="24"/>
          <w:szCs w:val="24"/>
        </w:rPr>
        <w:t xml:space="preserve"> </w:t>
      </w:r>
    </w:p>
    <w:p w:rsidR="004453E0" w:rsidRPr="00341722" w:rsidRDefault="00EC627E" w:rsidP="006E2EA1">
      <w:pPr>
        <w:spacing w:after="120" w:line="240" w:lineRule="auto"/>
        <w:jc w:val="both"/>
        <w:rPr>
          <w:rFonts w:ascii="Garamond" w:hAnsi="Garamond"/>
          <w:sz w:val="24"/>
          <w:szCs w:val="24"/>
        </w:rPr>
      </w:pPr>
      <w:r w:rsidRPr="00341722">
        <w:rPr>
          <w:rFonts w:ascii="Garamond" w:hAnsi="Garamond"/>
          <w:sz w:val="24"/>
          <w:szCs w:val="24"/>
        </w:rPr>
        <w:t xml:space="preserve">Maintaining </w:t>
      </w:r>
      <w:r w:rsidR="00BF2595" w:rsidRPr="00341722">
        <w:rPr>
          <w:rFonts w:ascii="Garamond" w:hAnsi="Garamond"/>
          <w:sz w:val="24"/>
          <w:szCs w:val="24"/>
        </w:rPr>
        <w:t>a sufficient number of</w:t>
      </w:r>
      <w:r w:rsidRPr="00341722">
        <w:rPr>
          <w:rFonts w:ascii="Garamond" w:hAnsi="Garamond"/>
          <w:sz w:val="24"/>
          <w:szCs w:val="24"/>
        </w:rPr>
        <w:t xml:space="preserve"> qualified employees in </w:t>
      </w:r>
      <w:r w:rsidR="00755A3D" w:rsidRPr="00341722">
        <w:rPr>
          <w:rFonts w:ascii="Garamond" w:hAnsi="Garamond"/>
          <w:sz w:val="24"/>
          <w:szCs w:val="24"/>
        </w:rPr>
        <w:t>technical</w:t>
      </w:r>
      <w:r w:rsidRPr="00341722">
        <w:rPr>
          <w:rFonts w:ascii="Garamond" w:hAnsi="Garamond"/>
          <w:sz w:val="24"/>
          <w:szCs w:val="24"/>
        </w:rPr>
        <w:t xml:space="preserve"> positions is one of the industry’s chief challenges</w:t>
      </w:r>
      <w:r w:rsidR="00D62D63" w:rsidRPr="00341722">
        <w:rPr>
          <w:rFonts w:ascii="Garamond" w:hAnsi="Garamond"/>
          <w:sz w:val="24"/>
          <w:szCs w:val="24"/>
        </w:rPr>
        <w:t xml:space="preserve">. </w:t>
      </w:r>
      <w:r w:rsidR="00755A3D" w:rsidRPr="00341722">
        <w:rPr>
          <w:rFonts w:ascii="Garamond" w:hAnsi="Garamond"/>
          <w:sz w:val="24"/>
          <w:szCs w:val="24"/>
        </w:rPr>
        <w:t>Recurring l</w:t>
      </w:r>
      <w:r w:rsidR="00D40A90" w:rsidRPr="00341722">
        <w:rPr>
          <w:rFonts w:ascii="Garamond" w:hAnsi="Garamond"/>
          <w:sz w:val="24"/>
          <w:szCs w:val="24"/>
        </w:rPr>
        <w:t>ayoffs are not desired due to skill loss</w:t>
      </w:r>
      <w:r w:rsidR="003B3080" w:rsidRPr="00341722">
        <w:rPr>
          <w:rFonts w:ascii="Garamond" w:hAnsi="Garamond"/>
          <w:sz w:val="24"/>
          <w:szCs w:val="24"/>
        </w:rPr>
        <w:t xml:space="preserve"> as well as the considerable investment on training</w:t>
      </w:r>
      <w:r w:rsidR="00D62D63" w:rsidRPr="00341722">
        <w:rPr>
          <w:rFonts w:ascii="Garamond" w:hAnsi="Garamond"/>
          <w:sz w:val="24"/>
          <w:szCs w:val="24"/>
        </w:rPr>
        <w:t xml:space="preserve"> (</w:t>
      </w:r>
      <w:proofErr w:type="spellStart"/>
      <w:r w:rsidR="00D62D63" w:rsidRPr="00341722">
        <w:rPr>
          <w:rFonts w:ascii="Garamond" w:hAnsi="Garamond"/>
          <w:sz w:val="24"/>
          <w:szCs w:val="24"/>
        </w:rPr>
        <w:t>Kronemer</w:t>
      </w:r>
      <w:proofErr w:type="spellEnd"/>
      <w:r w:rsidR="00D62D63" w:rsidRPr="00341722">
        <w:rPr>
          <w:rFonts w:ascii="Garamond" w:hAnsi="Garamond"/>
          <w:sz w:val="24"/>
          <w:szCs w:val="24"/>
        </w:rPr>
        <w:t xml:space="preserve"> and </w:t>
      </w:r>
      <w:proofErr w:type="spellStart"/>
      <w:r w:rsidR="00D62D63" w:rsidRPr="00341722">
        <w:rPr>
          <w:rFonts w:ascii="Garamond" w:hAnsi="Garamond"/>
          <w:sz w:val="24"/>
          <w:szCs w:val="24"/>
        </w:rPr>
        <w:t>Henneberger</w:t>
      </w:r>
      <w:proofErr w:type="spellEnd"/>
      <w:r w:rsidR="00D62D63" w:rsidRPr="00341722">
        <w:rPr>
          <w:rFonts w:ascii="Garamond" w:hAnsi="Garamond"/>
          <w:sz w:val="24"/>
          <w:szCs w:val="24"/>
        </w:rPr>
        <w:t>, 1993)</w:t>
      </w:r>
      <w:r w:rsidR="00D40A90" w:rsidRPr="00341722">
        <w:rPr>
          <w:rFonts w:ascii="Garamond" w:hAnsi="Garamond"/>
          <w:sz w:val="24"/>
          <w:szCs w:val="24"/>
        </w:rPr>
        <w:t xml:space="preserve">. </w:t>
      </w:r>
      <w:r w:rsidR="00755A3D" w:rsidRPr="00341722">
        <w:rPr>
          <w:rFonts w:ascii="Garamond" w:hAnsi="Garamond"/>
          <w:sz w:val="24"/>
          <w:szCs w:val="24"/>
        </w:rPr>
        <w:t>Voluntary quit rates are also low compare</w:t>
      </w:r>
      <w:r w:rsidR="002C2949" w:rsidRPr="00341722">
        <w:rPr>
          <w:rFonts w:ascii="Garamond" w:hAnsi="Garamond"/>
          <w:sz w:val="24"/>
          <w:szCs w:val="24"/>
        </w:rPr>
        <w:t>d to other industries (</w:t>
      </w:r>
      <w:proofErr w:type="spellStart"/>
      <w:r w:rsidR="002C2949" w:rsidRPr="00341722">
        <w:rPr>
          <w:rFonts w:ascii="Garamond" w:hAnsi="Garamond"/>
          <w:sz w:val="24"/>
          <w:szCs w:val="24"/>
        </w:rPr>
        <w:t>Kleiner</w:t>
      </w:r>
      <w:proofErr w:type="spellEnd"/>
      <w:r w:rsidR="002C2949" w:rsidRPr="00341722">
        <w:rPr>
          <w:rFonts w:ascii="Garamond" w:hAnsi="Garamond"/>
          <w:sz w:val="24"/>
          <w:szCs w:val="24"/>
        </w:rPr>
        <w:t xml:space="preserve"> et al., </w:t>
      </w:r>
      <w:r w:rsidR="00755A3D" w:rsidRPr="00341722">
        <w:rPr>
          <w:rFonts w:ascii="Garamond" w:hAnsi="Garamond"/>
          <w:sz w:val="24"/>
          <w:szCs w:val="24"/>
        </w:rPr>
        <w:t>2002).</w:t>
      </w:r>
      <w:r w:rsidR="00A24431" w:rsidRPr="00341722">
        <w:rPr>
          <w:rFonts w:ascii="Garamond" w:hAnsi="Garamond"/>
          <w:sz w:val="24"/>
          <w:szCs w:val="24"/>
        </w:rPr>
        <w:t xml:space="preserve"> Average length of service in aerospace industry is substantially higher than other manufacturing industries</w:t>
      </w:r>
      <w:r w:rsidR="000655FE" w:rsidRPr="00341722">
        <w:rPr>
          <w:rFonts w:ascii="Garamond" w:hAnsi="Garamond"/>
          <w:sz w:val="24"/>
          <w:szCs w:val="24"/>
        </w:rPr>
        <w:t xml:space="preserve"> (BLS, 2000)</w:t>
      </w:r>
      <w:r w:rsidR="00A24431" w:rsidRPr="00341722">
        <w:rPr>
          <w:rFonts w:ascii="Garamond" w:hAnsi="Garamond"/>
          <w:sz w:val="24"/>
          <w:szCs w:val="24"/>
        </w:rPr>
        <w:t>.</w:t>
      </w:r>
      <w:r w:rsidR="00D41A48" w:rsidRPr="00341722">
        <w:rPr>
          <w:rFonts w:ascii="Garamond" w:hAnsi="Garamond"/>
          <w:sz w:val="24"/>
          <w:szCs w:val="24"/>
        </w:rPr>
        <w:t xml:space="preserve"> </w:t>
      </w:r>
      <w:r w:rsidR="00C0276E" w:rsidRPr="00341722">
        <w:rPr>
          <w:rFonts w:ascii="Garamond" w:hAnsi="Garamond"/>
          <w:sz w:val="24"/>
          <w:szCs w:val="24"/>
        </w:rPr>
        <w:t xml:space="preserve">While the average length of service of </w:t>
      </w:r>
      <w:r w:rsidR="000655FE" w:rsidRPr="00341722">
        <w:rPr>
          <w:rFonts w:ascii="Garamond" w:hAnsi="Garamond"/>
          <w:sz w:val="24"/>
          <w:szCs w:val="24"/>
        </w:rPr>
        <w:t xml:space="preserve">Airbus employees is 13.5 years in 2013, the figure for </w:t>
      </w:r>
      <w:r w:rsidR="00C0276E" w:rsidRPr="00341722">
        <w:rPr>
          <w:rFonts w:ascii="Garamond" w:hAnsi="Garamond"/>
          <w:sz w:val="24"/>
          <w:szCs w:val="24"/>
        </w:rPr>
        <w:t xml:space="preserve">Boeing </w:t>
      </w:r>
      <w:r w:rsidR="00340677" w:rsidRPr="00341722">
        <w:rPr>
          <w:rFonts w:ascii="Garamond" w:hAnsi="Garamond"/>
          <w:sz w:val="24"/>
          <w:szCs w:val="24"/>
        </w:rPr>
        <w:t xml:space="preserve">Puget Sound </w:t>
      </w:r>
      <w:r w:rsidR="000655FE" w:rsidRPr="00341722">
        <w:rPr>
          <w:rFonts w:ascii="Garamond" w:hAnsi="Garamond"/>
          <w:sz w:val="24"/>
          <w:szCs w:val="24"/>
        </w:rPr>
        <w:t>employees is 16.</w:t>
      </w:r>
    </w:p>
    <w:p w:rsidR="005D1F9F" w:rsidRPr="00341722" w:rsidRDefault="001D25BB" w:rsidP="006E2EA1">
      <w:pPr>
        <w:spacing w:after="120" w:line="240" w:lineRule="auto"/>
        <w:jc w:val="both"/>
        <w:rPr>
          <w:rFonts w:ascii="Garamond" w:hAnsi="Garamond"/>
          <w:sz w:val="24"/>
          <w:szCs w:val="24"/>
        </w:rPr>
      </w:pPr>
      <w:r w:rsidRPr="00341722">
        <w:rPr>
          <w:rFonts w:ascii="Garamond" w:hAnsi="Garamond"/>
          <w:sz w:val="24"/>
          <w:szCs w:val="24"/>
        </w:rPr>
        <w:t>In recent years, one of the most important concerns of the industry is the aging workforce in aerospace and defense sectors</w:t>
      </w:r>
      <w:r w:rsidR="00B0669D" w:rsidRPr="00341722">
        <w:rPr>
          <w:rFonts w:ascii="Garamond" w:hAnsi="Garamond"/>
          <w:sz w:val="24"/>
          <w:szCs w:val="24"/>
        </w:rPr>
        <w:t xml:space="preserve"> (AIA, 2011; </w:t>
      </w:r>
      <w:proofErr w:type="spellStart"/>
      <w:r w:rsidR="00B0669D" w:rsidRPr="00341722">
        <w:rPr>
          <w:rFonts w:ascii="Garamond" w:hAnsi="Garamond"/>
          <w:sz w:val="24"/>
          <w:szCs w:val="24"/>
        </w:rPr>
        <w:t>Sorscher</w:t>
      </w:r>
      <w:proofErr w:type="spellEnd"/>
      <w:r w:rsidR="00B0669D" w:rsidRPr="00341722">
        <w:rPr>
          <w:rFonts w:ascii="Garamond" w:hAnsi="Garamond"/>
          <w:sz w:val="24"/>
          <w:szCs w:val="24"/>
        </w:rPr>
        <w:t xml:space="preserve">, 2011; </w:t>
      </w:r>
      <w:proofErr w:type="spellStart"/>
      <w:r w:rsidR="00B0669D" w:rsidRPr="00341722">
        <w:rPr>
          <w:rFonts w:ascii="Garamond" w:hAnsi="Garamond"/>
          <w:sz w:val="24"/>
          <w:szCs w:val="24"/>
        </w:rPr>
        <w:t>Yudken</w:t>
      </w:r>
      <w:proofErr w:type="spellEnd"/>
      <w:r w:rsidR="00B0669D" w:rsidRPr="00341722">
        <w:rPr>
          <w:rFonts w:ascii="Garamond" w:hAnsi="Garamond"/>
          <w:sz w:val="24"/>
          <w:szCs w:val="24"/>
        </w:rPr>
        <w:t>, 2010)</w:t>
      </w:r>
      <w:r w:rsidRPr="00341722">
        <w:rPr>
          <w:rFonts w:ascii="Garamond" w:hAnsi="Garamond"/>
          <w:sz w:val="24"/>
          <w:szCs w:val="24"/>
        </w:rPr>
        <w:t>.</w:t>
      </w:r>
      <w:r w:rsidR="00187E40" w:rsidRPr="00341722">
        <w:rPr>
          <w:rFonts w:ascii="Garamond" w:hAnsi="Garamond"/>
          <w:sz w:val="24"/>
          <w:szCs w:val="24"/>
        </w:rPr>
        <w:t xml:space="preserve"> The average age of Boe</w:t>
      </w:r>
      <w:r w:rsidR="001B10D0" w:rsidRPr="00341722">
        <w:rPr>
          <w:rFonts w:ascii="Garamond" w:hAnsi="Garamond"/>
          <w:sz w:val="24"/>
          <w:szCs w:val="24"/>
        </w:rPr>
        <w:t>ing workers is 48</w:t>
      </w:r>
      <w:r w:rsidR="00187E40" w:rsidRPr="00341722">
        <w:rPr>
          <w:rFonts w:ascii="Garamond" w:hAnsi="Garamond"/>
          <w:sz w:val="24"/>
          <w:szCs w:val="24"/>
        </w:rPr>
        <w:t>, compared with 43 at Airbus. About 28% of Boeing’s current employees are 55 or older, and hence eligible to retire, and that proportion is rising rapidly</w:t>
      </w:r>
      <w:r w:rsidR="001B10D0" w:rsidRPr="00341722">
        <w:rPr>
          <w:rFonts w:ascii="Garamond" w:hAnsi="Garamond"/>
          <w:sz w:val="24"/>
          <w:szCs w:val="24"/>
        </w:rPr>
        <w:t xml:space="preserve"> (</w:t>
      </w:r>
      <w:proofErr w:type="spellStart"/>
      <w:r w:rsidR="001B10D0" w:rsidRPr="00341722">
        <w:rPr>
          <w:rFonts w:ascii="Garamond" w:hAnsi="Garamond"/>
          <w:sz w:val="24"/>
          <w:szCs w:val="24"/>
        </w:rPr>
        <w:t>Burreson</w:t>
      </w:r>
      <w:proofErr w:type="spellEnd"/>
      <w:r w:rsidR="001B10D0" w:rsidRPr="00341722">
        <w:rPr>
          <w:rFonts w:ascii="Garamond" w:hAnsi="Garamond"/>
          <w:sz w:val="24"/>
          <w:szCs w:val="24"/>
        </w:rPr>
        <w:t>, 2013)</w:t>
      </w:r>
      <w:r w:rsidR="005D1F9F" w:rsidRPr="00341722">
        <w:rPr>
          <w:rFonts w:ascii="Garamond" w:hAnsi="Garamond"/>
          <w:sz w:val="24"/>
          <w:szCs w:val="24"/>
        </w:rPr>
        <w:t xml:space="preserve">. In the presence of globalization </w:t>
      </w:r>
      <w:r w:rsidR="005D1F9F" w:rsidRPr="00341722">
        <w:rPr>
          <w:rFonts w:ascii="Garamond" w:hAnsi="Garamond"/>
          <w:sz w:val="24"/>
          <w:szCs w:val="24"/>
        </w:rPr>
        <w:lastRenderedPageBreak/>
        <w:t>of production, ongoing technological change and the longer term possibility of a large-plane entrant from Asia, a key question is the extent to which Boeing and Airbus are investing in the long-term career of their younger employees that will be required for global leadership over the next generation.</w:t>
      </w:r>
    </w:p>
    <w:p w:rsidR="00D40A90" w:rsidRPr="00341722" w:rsidRDefault="00F95DB6" w:rsidP="006E2EA1">
      <w:pPr>
        <w:spacing w:after="120" w:line="240" w:lineRule="auto"/>
        <w:jc w:val="both"/>
        <w:rPr>
          <w:rFonts w:ascii="Garamond" w:hAnsi="Garamond"/>
          <w:sz w:val="24"/>
          <w:szCs w:val="24"/>
        </w:rPr>
      </w:pPr>
      <w:r w:rsidRPr="00341722">
        <w:rPr>
          <w:rFonts w:ascii="Garamond" w:hAnsi="Garamond"/>
          <w:sz w:val="24"/>
          <w:szCs w:val="24"/>
        </w:rPr>
        <w:t>Thus</w:t>
      </w:r>
      <w:r w:rsidR="00D40A90" w:rsidRPr="00341722">
        <w:rPr>
          <w:rFonts w:ascii="Garamond" w:hAnsi="Garamond"/>
          <w:sz w:val="24"/>
          <w:szCs w:val="24"/>
        </w:rPr>
        <w:t xml:space="preserve">, aircraft manufacturing is a long-term proposition. </w:t>
      </w:r>
      <w:r w:rsidR="00E83412" w:rsidRPr="00341722">
        <w:rPr>
          <w:rFonts w:ascii="Garamond" w:hAnsi="Garamond"/>
          <w:sz w:val="24"/>
          <w:szCs w:val="24"/>
        </w:rPr>
        <w:t xml:space="preserve">Through long-term investments in education and training with major emphasis </w:t>
      </w:r>
      <w:r w:rsidR="000655FE" w:rsidRPr="00341722">
        <w:rPr>
          <w:rFonts w:ascii="Garamond" w:hAnsi="Garamond"/>
          <w:sz w:val="24"/>
          <w:szCs w:val="24"/>
        </w:rPr>
        <w:t>o</w:t>
      </w:r>
      <w:r w:rsidR="00E83412" w:rsidRPr="00341722">
        <w:rPr>
          <w:rFonts w:ascii="Garamond" w:hAnsi="Garamond"/>
          <w:sz w:val="24"/>
          <w:szCs w:val="24"/>
        </w:rPr>
        <w:t>n math and science</w:t>
      </w:r>
      <w:r w:rsidR="00055608" w:rsidRPr="00341722">
        <w:rPr>
          <w:rFonts w:ascii="Garamond" w:hAnsi="Garamond"/>
          <w:sz w:val="24"/>
          <w:szCs w:val="24"/>
        </w:rPr>
        <w:t>,</w:t>
      </w:r>
      <w:r w:rsidR="00E83412" w:rsidRPr="00341722">
        <w:rPr>
          <w:rFonts w:ascii="Garamond" w:hAnsi="Garamond"/>
          <w:sz w:val="24"/>
          <w:szCs w:val="24"/>
        </w:rPr>
        <w:t xml:space="preserve"> the aerospace industry has </w:t>
      </w:r>
      <w:r w:rsidR="00055608" w:rsidRPr="00341722">
        <w:rPr>
          <w:rFonts w:ascii="Garamond" w:hAnsi="Garamond"/>
          <w:sz w:val="24"/>
          <w:szCs w:val="24"/>
        </w:rPr>
        <w:t xml:space="preserve">to have constant </w:t>
      </w:r>
      <w:r w:rsidR="00E83412" w:rsidRPr="00341722">
        <w:rPr>
          <w:rFonts w:ascii="Garamond" w:hAnsi="Garamond"/>
          <w:sz w:val="24"/>
          <w:szCs w:val="24"/>
        </w:rPr>
        <w:t>access to a scientifically and technologically trained workforce (US Aerospace Comm</w:t>
      </w:r>
      <w:r w:rsidR="000655FE" w:rsidRPr="00341722">
        <w:rPr>
          <w:rFonts w:ascii="Garamond" w:hAnsi="Garamond"/>
          <w:sz w:val="24"/>
          <w:szCs w:val="24"/>
        </w:rPr>
        <w:t>.</w:t>
      </w:r>
      <w:r w:rsidR="00E83412" w:rsidRPr="00341722">
        <w:rPr>
          <w:rFonts w:ascii="Garamond" w:hAnsi="Garamond"/>
          <w:sz w:val="24"/>
          <w:szCs w:val="24"/>
        </w:rPr>
        <w:t>, 2002). The w</w:t>
      </w:r>
      <w:r w:rsidR="000655FE" w:rsidRPr="00341722">
        <w:rPr>
          <w:rFonts w:ascii="Garamond" w:hAnsi="Garamond"/>
          <w:sz w:val="24"/>
          <w:szCs w:val="24"/>
        </w:rPr>
        <w:t xml:space="preserve">ealth </w:t>
      </w:r>
      <w:r w:rsidR="00BF32A6" w:rsidRPr="00341722">
        <w:rPr>
          <w:rFonts w:ascii="Garamond" w:hAnsi="Garamond"/>
          <w:sz w:val="24"/>
          <w:szCs w:val="24"/>
        </w:rPr>
        <w:t>primarily comes from skills retention, employment and career opportunities (</w:t>
      </w:r>
      <w:r w:rsidR="003B4C61" w:rsidRPr="00341722">
        <w:rPr>
          <w:rFonts w:ascii="Garamond" w:hAnsi="Garamond"/>
          <w:sz w:val="24"/>
          <w:szCs w:val="24"/>
        </w:rPr>
        <w:t>Pierson</w:t>
      </w:r>
      <w:r w:rsidR="00BF32A6" w:rsidRPr="00341722">
        <w:rPr>
          <w:rFonts w:ascii="Garamond" w:hAnsi="Garamond"/>
          <w:sz w:val="24"/>
          <w:szCs w:val="24"/>
        </w:rPr>
        <w:t>, 199</w:t>
      </w:r>
      <w:r w:rsidR="003B4C61" w:rsidRPr="00341722">
        <w:rPr>
          <w:rFonts w:ascii="Garamond" w:hAnsi="Garamond"/>
          <w:sz w:val="24"/>
          <w:szCs w:val="24"/>
        </w:rPr>
        <w:t>1</w:t>
      </w:r>
      <w:r w:rsidR="00BF32A6" w:rsidRPr="00341722">
        <w:rPr>
          <w:rFonts w:ascii="Garamond" w:hAnsi="Garamond"/>
          <w:sz w:val="24"/>
          <w:szCs w:val="24"/>
        </w:rPr>
        <w:t xml:space="preserve">). </w:t>
      </w:r>
      <w:r w:rsidRPr="00341722">
        <w:rPr>
          <w:rFonts w:ascii="Garamond" w:hAnsi="Garamond"/>
          <w:sz w:val="24"/>
          <w:szCs w:val="24"/>
        </w:rPr>
        <w:t>Manufacturers’ reaction</w:t>
      </w:r>
      <w:r w:rsidR="00D40A90" w:rsidRPr="00341722">
        <w:rPr>
          <w:rFonts w:ascii="Garamond" w:hAnsi="Garamond"/>
          <w:sz w:val="24"/>
          <w:szCs w:val="24"/>
        </w:rPr>
        <w:t xml:space="preserve"> to short-term cycles</w:t>
      </w:r>
      <w:r w:rsidRPr="00341722">
        <w:rPr>
          <w:rFonts w:ascii="Garamond" w:hAnsi="Garamond"/>
          <w:sz w:val="24"/>
          <w:szCs w:val="24"/>
        </w:rPr>
        <w:t xml:space="preserve"> through layoffs</w:t>
      </w:r>
      <w:r w:rsidR="00BF32A6" w:rsidRPr="00341722">
        <w:rPr>
          <w:rFonts w:ascii="Garamond" w:hAnsi="Garamond"/>
          <w:sz w:val="24"/>
          <w:szCs w:val="24"/>
        </w:rPr>
        <w:t xml:space="preserve"> and divestments </w:t>
      </w:r>
      <w:r w:rsidR="002352D9" w:rsidRPr="00341722">
        <w:rPr>
          <w:rFonts w:ascii="Garamond" w:hAnsi="Garamond"/>
          <w:sz w:val="24"/>
          <w:szCs w:val="24"/>
        </w:rPr>
        <w:t xml:space="preserve">as well as postponing and cancelling new projects </w:t>
      </w:r>
      <w:r w:rsidR="00BF32A6" w:rsidRPr="00341722">
        <w:rPr>
          <w:rFonts w:ascii="Garamond" w:hAnsi="Garamond"/>
          <w:sz w:val="24"/>
          <w:szCs w:val="24"/>
        </w:rPr>
        <w:t>h</w:t>
      </w:r>
      <w:r w:rsidR="002352D9" w:rsidRPr="00341722">
        <w:rPr>
          <w:rFonts w:ascii="Garamond" w:hAnsi="Garamond"/>
          <w:sz w:val="24"/>
          <w:szCs w:val="24"/>
        </w:rPr>
        <w:t>amper</w:t>
      </w:r>
      <w:r w:rsidR="00BF32A6" w:rsidRPr="00341722">
        <w:rPr>
          <w:rFonts w:ascii="Garamond" w:hAnsi="Garamond"/>
          <w:sz w:val="24"/>
          <w:szCs w:val="24"/>
        </w:rPr>
        <w:t xml:space="preserve"> innovative capabilities of firms in the long run</w:t>
      </w:r>
      <w:r w:rsidR="00D40A90" w:rsidRPr="00341722">
        <w:rPr>
          <w:rFonts w:ascii="Garamond" w:hAnsi="Garamond"/>
          <w:sz w:val="24"/>
          <w:szCs w:val="24"/>
        </w:rPr>
        <w:t xml:space="preserve"> (</w:t>
      </w:r>
      <w:proofErr w:type="spellStart"/>
      <w:r w:rsidR="00D40A90" w:rsidRPr="00341722">
        <w:rPr>
          <w:rFonts w:ascii="Garamond" w:hAnsi="Garamond"/>
          <w:sz w:val="24"/>
          <w:szCs w:val="24"/>
        </w:rPr>
        <w:t>Kronemer</w:t>
      </w:r>
      <w:proofErr w:type="spellEnd"/>
      <w:r w:rsidR="00D40A90" w:rsidRPr="00341722">
        <w:rPr>
          <w:rFonts w:ascii="Garamond" w:hAnsi="Garamond"/>
          <w:sz w:val="24"/>
          <w:szCs w:val="24"/>
        </w:rPr>
        <w:t xml:space="preserve"> and </w:t>
      </w:r>
      <w:proofErr w:type="spellStart"/>
      <w:r w:rsidR="00D40A90" w:rsidRPr="00341722">
        <w:rPr>
          <w:rFonts w:ascii="Garamond" w:hAnsi="Garamond"/>
          <w:sz w:val="24"/>
          <w:szCs w:val="24"/>
        </w:rPr>
        <w:t>Henneberger</w:t>
      </w:r>
      <w:proofErr w:type="spellEnd"/>
      <w:r w:rsidR="00D40A90" w:rsidRPr="00341722">
        <w:rPr>
          <w:rFonts w:ascii="Garamond" w:hAnsi="Garamond"/>
          <w:sz w:val="24"/>
          <w:szCs w:val="24"/>
        </w:rPr>
        <w:t>, 1993).</w:t>
      </w:r>
    </w:p>
    <w:p w:rsidR="00175546" w:rsidRPr="00341722" w:rsidRDefault="00F148B3" w:rsidP="006E2EA1">
      <w:pPr>
        <w:spacing w:after="120" w:line="240" w:lineRule="auto"/>
        <w:jc w:val="both"/>
        <w:rPr>
          <w:rFonts w:ascii="Garamond" w:hAnsi="Garamond"/>
          <w:i/>
          <w:sz w:val="24"/>
          <w:szCs w:val="24"/>
        </w:rPr>
      </w:pPr>
      <w:r w:rsidRPr="00341722">
        <w:rPr>
          <w:rFonts w:ascii="Garamond" w:hAnsi="Garamond"/>
          <w:i/>
          <w:sz w:val="24"/>
          <w:szCs w:val="24"/>
        </w:rPr>
        <w:t>Boeing</w:t>
      </w:r>
      <w:r w:rsidR="009C3C6D" w:rsidRPr="00341722">
        <w:rPr>
          <w:rFonts w:ascii="Garamond" w:hAnsi="Garamond"/>
          <w:i/>
          <w:sz w:val="24"/>
          <w:szCs w:val="24"/>
        </w:rPr>
        <w:t>’s</w:t>
      </w:r>
      <w:r w:rsidRPr="00341722">
        <w:rPr>
          <w:rFonts w:ascii="Garamond" w:hAnsi="Garamond"/>
          <w:i/>
          <w:sz w:val="24"/>
          <w:szCs w:val="24"/>
        </w:rPr>
        <w:t xml:space="preserve"> </w:t>
      </w:r>
      <w:r w:rsidR="009C3C6D" w:rsidRPr="00341722">
        <w:rPr>
          <w:rFonts w:ascii="Garamond" w:hAnsi="Garamond"/>
          <w:i/>
          <w:sz w:val="24"/>
          <w:szCs w:val="24"/>
        </w:rPr>
        <w:t>w</w:t>
      </w:r>
      <w:r w:rsidRPr="00341722">
        <w:rPr>
          <w:rFonts w:ascii="Garamond" w:hAnsi="Garamond"/>
          <w:i/>
          <w:sz w:val="24"/>
          <w:szCs w:val="24"/>
        </w:rPr>
        <w:t>ork organization</w:t>
      </w:r>
    </w:p>
    <w:p w:rsidR="00760104" w:rsidRPr="00341722" w:rsidRDefault="00252741" w:rsidP="006E2EA1">
      <w:pPr>
        <w:spacing w:after="120" w:line="240" w:lineRule="auto"/>
        <w:jc w:val="both"/>
        <w:rPr>
          <w:rFonts w:ascii="Garamond" w:hAnsi="Garamond"/>
          <w:sz w:val="24"/>
          <w:szCs w:val="24"/>
        </w:rPr>
      </w:pPr>
      <w:r w:rsidRPr="00341722">
        <w:rPr>
          <w:rFonts w:ascii="Garamond" w:hAnsi="Garamond"/>
          <w:sz w:val="24"/>
          <w:szCs w:val="24"/>
        </w:rPr>
        <w:t xml:space="preserve">Boeing </w:t>
      </w:r>
      <w:r w:rsidR="00B03131" w:rsidRPr="00341722">
        <w:rPr>
          <w:rFonts w:ascii="Garamond" w:hAnsi="Garamond"/>
          <w:sz w:val="24"/>
          <w:szCs w:val="24"/>
        </w:rPr>
        <w:t>has been</w:t>
      </w:r>
      <w:r w:rsidRPr="00341722">
        <w:rPr>
          <w:rFonts w:ascii="Garamond" w:hAnsi="Garamond"/>
          <w:sz w:val="24"/>
          <w:szCs w:val="24"/>
        </w:rPr>
        <w:t xml:space="preserve"> </w:t>
      </w:r>
      <w:r w:rsidR="000655FE" w:rsidRPr="00341722">
        <w:rPr>
          <w:rFonts w:ascii="Garamond" w:hAnsi="Garamond"/>
          <w:sz w:val="24"/>
          <w:szCs w:val="24"/>
        </w:rPr>
        <w:t xml:space="preserve">historically </w:t>
      </w:r>
      <w:r w:rsidR="00760104" w:rsidRPr="00341722">
        <w:rPr>
          <w:rFonts w:ascii="Garamond" w:hAnsi="Garamond"/>
          <w:sz w:val="24"/>
          <w:szCs w:val="24"/>
        </w:rPr>
        <w:t xml:space="preserve">known as a paternalistic </w:t>
      </w:r>
      <w:r w:rsidRPr="00341722">
        <w:rPr>
          <w:rFonts w:ascii="Garamond" w:hAnsi="Garamond"/>
          <w:sz w:val="24"/>
          <w:szCs w:val="24"/>
        </w:rPr>
        <w:t xml:space="preserve">firm </w:t>
      </w:r>
      <w:r w:rsidR="00CE7969" w:rsidRPr="00341722">
        <w:rPr>
          <w:rFonts w:ascii="Garamond" w:hAnsi="Garamond"/>
          <w:sz w:val="24"/>
          <w:szCs w:val="24"/>
        </w:rPr>
        <w:t>with structured internal promotion</w:t>
      </w:r>
      <w:r w:rsidRPr="00341722">
        <w:rPr>
          <w:rFonts w:ascii="Garamond" w:hAnsi="Garamond"/>
          <w:sz w:val="24"/>
          <w:szCs w:val="24"/>
        </w:rPr>
        <w:t xml:space="preserve">. </w:t>
      </w:r>
      <w:r w:rsidR="00592AEA" w:rsidRPr="00341722">
        <w:rPr>
          <w:rFonts w:ascii="Garamond" w:hAnsi="Garamond"/>
          <w:sz w:val="24"/>
          <w:szCs w:val="24"/>
        </w:rPr>
        <w:t xml:space="preserve">Most of the company’s management was composed of </w:t>
      </w:r>
      <w:r w:rsidR="00834120" w:rsidRPr="00341722">
        <w:rPr>
          <w:rFonts w:ascii="Garamond" w:hAnsi="Garamond"/>
          <w:sz w:val="24"/>
          <w:szCs w:val="24"/>
        </w:rPr>
        <w:t xml:space="preserve">Boeing’s </w:t>
      </w:r>
      <w:r w:rsidR="00592AEA" w:rsidRPr="00341722">
        <w:rPr>
          <w:rFonts w:ascii="Garamond" w:hAnsi="Garamond"/>
          <w:sz w:val="24"/>
          <w:szCs w:val="24"/>
        </w:rPr>
        <w:t xml:space="preserve">professional engineers </w:t>
      </w:r>
      <w:r w:rsidR="00DB1CCB" w:rsidRPr="00341722">
        <w:rPr>
          <w:rFonts w:ascii="Garamond" w:hAnsi="Garamond"/>
          <w:sz w:val="24"/>
          <w:szCs w:val="24"/>
        </w:rPr>
        <w:t>who</w:t>
      </w:r>
      <w:r w:rsidR="00592AEA" w:rsidRPr="00341722">
        <w:rPr>
          <w:rFonts w:ascii="Garamond" w:hAnsi="Garamond"/>
          <w:sz w:val="24"/>
          <w:szCs w:val="24"/>
        </w:rPr>
        <w:t xml:space="preserve"> ‘regard themselves more as members of a learned society than as mere employees of a corporation’ (</w:t>
      </w:r>
      <w:proofErr w:type="spellStart"/>
      <w:r w:rsidR="00592AEA" w:rsidRPr="00341722">
        <w:rPr>
          <w:rFonts w:ascii="Garamond" w:hAnsi="Garamond"/>
          <w:sz w:val="24"/>
          <w:szCs w:val="24"/>
        </w:rPr>
        <w:t>Imberman</w:t>
      </w:r>
      <w:proofErr w:type="spellEnd"/>
      <w:r w:rsidR="00592AEA" w:rsidRPr="00341722">
        <w:rPr>
          <w:rFonts w:ascii="Garamond" w:hAnsi="Garamond"/>
          <w:sz w:val="24"/>
          <w:szCs w:val="24"/>
        </w:rPr>
        <w:t xml:space="preserve">, 2001). </w:t>
      </w:r>
      <w:r w:rsidRPr="00341722">
        <w:rPr>
          <w:rFonts w:ascii="Garamond" w:hAnsi="Garamond"/>
          <w:sz w:val="24"/>
          <w:szCs w:val="24"/>
        </w:rPr>
        <w:t>In the periods before and after the WWII, seniority issues were important elements of employment relationships</w:t>
      </w:r>
      <w:r w:rsidR="00CE7969" w:rsidRPr="00341722">
        <w:rPr>
          <w:rFonts w:ascii="Garamond" w:hAnsi="Garamond"/>
          <w:sz w:val="24"/>
          <w:szCs w:val="24"/>
        </w:rPr>
        <w:t xml:space="preserve"> </w:t>
      </w:r>
      <w:r w:rsidR="002A4905" w:rsidRPr="00341722">
        <w:rPr>
          <w:rFonts w:ascii="Garamond" w:hAnsi="Garamond"/>
          <w:sz w:val="24"/>
          <w:szCs w:val="24"/>
        </w:rPr>
        <w:t>that are</w:t>
      </w:r>
      <w:r w:rsidRPr="00341722">
        <w:rPr>
          <w:rFonts w:ascii="Garamond" w:hAnsi="Garamond"/>
          <w:sz w:val="24"/>
          <w:szCs w:val="24"/>
        </w:rPr>
        <w:t xml:space="preserve"> marked with</w:t>
      </w:r>
      <w:r w:rsidR="00CE7969" w:rsidRPr="00341722">
        <w:rPr>
          <w:rFonts w:ascii="Garamond" w:hAnsi="Garamond"/>
          <w:sz w:val="24"/>
          <w:szCs w:val="24"/>
        </w:rPr>
        <w:t xml:space="preserve"> </w:t>
      </w:r>
      <w:r w:rsidR="002A4905" w:rsidRPr="00341722">
        <w:rPr>
          <w:rFonts w:ascii="Garamond" w:hAnsi="Garamond"/>
          <w:sz w:val="24"/>
          <w:szCs w:val="24"/>
        </w:rPr>
        <w:t>a strong</w:t>
      </w:r>
      <w:r w:rsidR="00CE7969" w:rsidRPr="00341722">
        <w:rPr>
          <w:rFonts w:ascii="Garamond" w:hAnsi="Garamond"/>
          <w:sz w:val="24"/>
          <w:szCs w:val="24"/>
        </w:rPr>
        <w:t xml:space="preserve"> presence of union membership to protect rights and benefits of the workforce and negoti</w:t>
      </w:r>
      <w:r w:rsidR="00EE645E" w:rsidRPr="00341722">
        <w:rPr>
          <w:rFonts w:ascii="Garamond" w:hAnsi="Garamond"/>
          <w:sz w:val="24"/>
          <w:szCs w:val="24"/>
        </w:rPr>
        <w:t>ate over them at each contract.</w:t>
      </w:r>
      <w:r w:rsidR="00AA44A9" w:rsidRPr="00341722">
        <w:rPr>
          <w:rFonts w:ascii="Garamond" w:hAnsi="Garamond"/>
          <w:sz w:val="24"/>
          <w:szCs w:val="24"/>
        </w:rPr>
        <w:t xml:space="preserve"> Unionization at Boeing dates back to mid-1930s when the Wagner Act guaranteed the US workforce the right to organize in unions and to engage in collective bargaining.</w:t>
      </w:r>
      <w:r w:rsidR="00A169FA" w:rsidRPr="00341722">
        <w:rPr>
          <w:rFonts w:ascii="Garamond" w:hAnsi="Garamond"/>
          <w:sz w:val="24"/>
          <w:szCs w:val="24"/>
        </w:rPr>
        <w:t xml:space="preserve"> Right after the </w:t>
      </w:r>
      <w:r w:rsidR="00E53629" w:rsidRPr="00341722">
        <w:rPr>
          <w:rFonts w:ascii="Garamond" w:hAnsi="Garamond"/>
          <w:sz w:val="24"/>
          <w:szCs w:val="24"/>
        </w:rPr>
        <w:t>war</w:t>
      </w:r>
      <w:r w:rsidR="00A169FA" w:rsidRPr="00341722">
        <w:rPr>
          <w:rFonts w:ascii="Garamond" w:hAnsi="Garamond"/>
          <w:sz w:val="24"/>
          <w:szCs w:val="24"/>
        </w:rPr>
        <w:t>, engineers and other professionals also formed their unions with similar aims to machinists and other assembly workers.</w:t>
      </w:r>
    </w:p>
    <w:p w:rsidR="008153AA" w:rsidRPr="00341722" w:rsidRDefault="008153AA" w:rsidP="006E2EA1">
      <w:pPr>
        <w:spacing w:after="120" w:line="240" w:lineRule="auto"/>
        <w:jc w:val="both"/>
        <w:rPr>
          <w:rFonts w:ascii="Garamond" w:hAnsi="Garamond"/>
          <w:sz w:val="24"/>
          <w:szCs w:val="24"/>
        </w:rPr>
      </w:pPr>
      <w:r w:rsidRPr="00341722">
        <w:rPr>
          <w:rFonts w:ascii="Garamond" w:hAnsi="Garamond"/>
          <w:sz w:val="24"/>
          <w:szCs w:val="24"/>
        </w:rPr>
        <w:t xml:space="preserve">Engineering mindset </w:t>
      </w:r>
      <w:r w:rsidR="00FB03FF" w:rsidRPr="00341722">
        <w:rPr>
          <w:rFonts w:ascii="Garamond" w:hAnsi="Garamond"/>
          <w:sz w:val="24"/>
          <w:szCs w:val="24"/>
        </w:rPr>
        <w:t>was also decisive on</w:t>
      </w:r>
      <w:r w:rsidRPr="00341722">
        <w:rPr>
          <w:rFonts w:ascii="Garamond" w:hAnsi="Garamond"/>
          <w:sz w:val="24"/>
          <w:szCs w:val="24"/>
        </w:rPr>
        <w:t xml:space="preserve"> most top management decision</w:t>
      </w:r>
      <w:r w:rsidR="00FB03FF" w:rsidRPr="00341722">
        <w:rPr>
          <w:rFonts w:ascii="Garamond" w:hAnsi="Garamond"/>
          <w:sz w:val="24"/>
          <w:szCs w:val="24"/>
        </w:rPr>
        <w:t>-making</w:t>
      </w:r>
      <w:r w:rsidRPr="00341722">
        <w:rPr>
          <w:rFonts w:ascii="Garamond" w:hAnsi="Garamond"/>
          <w:sz w:val="24"/>
          <w:szCs w:val="24"/>
        </w:rPr>
        <w:t xml:space="preserve"> at Boeing. </w:t>
      </w:r>
      <w:r w:rsidR="00FB03FF" w:rsidRPr="00341722">
        <w:rPr>
          <w:rFonts w:ascii="Garamond" w:hAnsi="Garamond"/>
          <w:sz w:val="24"/>
          <w:szCs w:val="24"/>
        </w:rPr>
        <w:t>‘S</w:t>
      </w:r>
      <w:r w:rsidRPr="00341722">
        <w:rPr>
          <w:rFonts w:ascii="Garamond" w:hAnsi="Garamond"/>
          <w:sz w:val="24"/>
          <w:szCs w:val="24"/>
        </w:rPr>
        <w:t>cientific</w:t>
      </w:r>
      <w:r w:rsidR="00FB03FF" w:rsidRPr="00341722">
        <w:rPr>
          <w:rFonts w:ascii="Garamond" w:hAnsi="Garamond"/>
          <w:sz w:val="24"/>
          <w:szCs w:val="24"/>
        </w:rPr>
        <w:t>’</w:t>
      </w:r>
      <w:r w:rsidRPr="00341722">
        <w:rPr>
          <w:rFonts w:ascii="Garamond" w:hAnsi="Garamond"/>
          <w:sz w:val="24"/>
          <w:szCs w:val="24"/>
        </w:rPr>
        <w:t xml:space="preserve"> decisions </w:t>
      </w:r>
      <w:r w:rsidR="00FB03FF" w:rsidRPr="00341722">
        <w:rPr>
          <w:rFonts w:ascii="Garamond" w:hAnsi="Garamond"/>
          <w:sz w:val="24"/>
          <w:szCs w:val="24"/>
        </w:rPr>
        <w:t xml:space="preserve">based on factual analysis were imposed on </w:t>
      </w:r>
      <w:r w:rsidR="004C7893" w:rsidRPr="00341722">
        <w:rPr>
          <w:rFonts w:ascii="Garamond" w:hAnsi="Garamond"/>
          <w:sz w:val="24"/>
          <w:szCs w:val="24"/>
        </w:rPr>
        <w:t xml:space="preserve">factory </w:t>
      </w:r>
      <w:r w:rsidR="00FB03FF" w:rsidRPr="00341722">
        <w:rPr>
          <w:rFonts w:ascii="Garamond" w:hAnsi="Garamond"/>
          <w:sz w:val="24"/>
          <w:szCs w:val="24"/>
        </w:rPr>
        <w:t xml:space="preserve">floor that all </w:t>
      </w:r>
      <w:r w:rsidRPr="00341722">
        <w:rPr>
          <w:rFonts w:ascii="Garamond" w:hAnsi="Garamond"/>
          <w:sz w:val="24"/>
          <w:szCs w:val="24"/>
        </w:rPr>
        <w:t xml:space="preserve">employees should logically follow orders based on the </w:t>
      </w:r>
      <w:r w:rsidR="00FB03FF" w:rsidRPr="00341722">
        <w:rPr>
          <w:rFonts w:ascii="Garamond" w:hAnsi="Garamond"/>
          <w:sz w:val="24"/>
          <w:szCs w:val="24"/>
        </w:rPr>
        <w:t>‘</w:t>
      </w:r>
      <w:r w:rsidRPr="00341722">
        <w:rPr>
          <w:rFonts w:ascii="Garamond" w:hAnsi="Garamond"/>
          <w:sz w:val="24"/>
          <w:szCs w:val="24"/>
        </w:rPr>
        <w:t>truths</w:t>
      </w:r>
      <w:r w:rsidR="00FB03FF" w:rsidRPr="00341722">
        <w:rPr>
          <w:rFonts w:ascii="Garamond" w:hAnsi="Garamond"/>
          <w:sz w:val="24"/>
          <w:szCs w:val="24"/>
        </w:rPr>
        <w:t>’</w:t>
      </w:r>
      <w:r w:rsidRPr="00341722">
        <w:rPr>
          <w:rFonts w:ascii="Garamond" w:hAnsi="Garamond"/>
          <w:sz w:val="24"/>
          <w:szCs w:val="24"/>
        </w:rPr>
        <w:t xml:space="preserve"> </w:t>
      </w:r>
      <w:r w:rsidR="00FB03FF" w:rsidRPr="00341722">
        <w:rPr>
          <w:rFonts w:ascii="Garamond" w:hAnsi="Garamond"/>
          <w:sz w:val="24"/>
          <w:szCs w:val="24"/>
        </w:rPr>
        <w:t>formulated</w:t>
      </w:r>
      <w:r w:rsidRPr="00341722">
        <w:rPr>
          <w:rFonts w:ascii="Garamond" w:hAnsi="Garamond"/>
          <w:sz w:val="24"/>
          <w:szCs w:val="24"/>
        </w:rPr>
        <w:t xml:space="preserve"> by senior management</w:t>
      </w:r>
      <w:r w:rsidR="008052C1" w:rsidRPr="00341722">
        <w:rPr>
          <w:rFonts w:ascii="Garamond" w:hAnsi="Garamond"/>
          <w:sz w:val="24"/>
          <w:szCs w:val="24"/>
        </w:rPr>
        <w:t xml:space="preserve"> </w:t>
      </w:r>
      <w:r w:rsidR="00FB03FF" w:rsidRPr="00341722">
        <w:rPr>
          <w:rFonts w:ascii="Garamond" w:hAnsi="Garamond"/>
          <w:sz w:val="24"/>
          <w:szCs w:val="24"/>
        </w:rPr>
        <w:t>(</w:t>
      </w:r>
      <w:proofErr w:type="spellStart"/>
      <w:r w:rsidR="00FB03FF" w:rsidRPr="00341722">
        <w:rPr>
          <w:rFonts w:ascii="Garamond" w:hAnsi="Garamond"/>
          <w:sz w:val="24"/>
          <w:szCs w:val="24"/>
        </w:rPr>
        <w:t>Imberman</w:t>
      </w:r>
      <w:proofErr w:type="spellEnd"/>
      <w:r w:rsidR="00FB03FF" w:rsidRPr="00341722">
        <w:rPr>
          <w:rFonts w:ascii="Garamond" w:hAnsi="Garamond"/>
          <w:sz w:val="24"/>
          <w:szCs w:val="24"/>
        </w:rPr>
        <w:t>, 2001).</w:t>
      </w:r>
      <w:r w:rsidR="004C7893" w:rsidRPr="00341722">
        <w:rPr>
          <w:rFonts w:ascii="Garamond" w:hAnsi="Garamond"/>
          <w:sz w:val="24"/>
          <w:szCs w:val="24"/>
        </w:rPr>
        <w:t xml:space="preserve"> Such </w:t>
      </w:r>
      <w:r w:rsidR="00967E7D" w:rsidRPr="00341722">
        <w:rPr>
          <w:rFonts w:ascii="Garamond" w:hAnsi="Garamond"/>
          <w:sz w:val="24"/>
          <w:szCs w:val="24"/>
        </w:rPr>
        <w:t>strict</w:t>
      </w:r>
      <w:r w:rsidR="004C7893" w:rsidRPr="00341722">
        <w:rPr>
          <w:rFonts w:ascii="Garamond" w:hAnsi="Garamond"/>
          <w:sz w:val="24"/>
          <w:szCs w:val="24"/>
        </w:rPr>
        <w:t xml:space="preserve"> command thinking was also a result of its close relationship with the </w:t>
      </w:r>
      <w:proofErr w:type="gramStart"/>
      <w:r w:rsidR="004C7893" w:rsidRPr="00341722">
        <w:rPr>
          <w:rFonts w:ascii="Garamond" w:hAnsi="Garamond"/>
          <w:sz w:val="24"/>
          <w:szCs w:val="24"/>
        </w:rPr>
        <w:t>D</w:t>
      </w:r>
      <w:r w:rsidR="00E53629" w:rsidRPr="00341722">
        <w:rPr>
          <w:rFonts w:ascii="Garamond" w:hAnsi="Garamond"/>
          <w:sz w:val="24"/>
          <w:szCs w:val="24"/>
        </w:rPr>
        <w:t>oD</w:t>
      </w:r>
      <w:proofErr w:type="gramEnd"/>
      <w:r w:rsidR="004C7893" w:rsidRPr="00341722">
        <w:rPr>
          <w:rFonts w:ascii="Garamond" w:hAnsi="Garamond"/>
          <w:sz w:val="24"/>
          <w:szCs w:val="24"/>
        </w:rPr>
        <w:t xml:space="preserve"> (Newhouse, 2007).</w:t>
      </w:r>
    </w:p>
    <w:p w:rsidR="004C2610" w:rsidRPr="00341722" w:rsidRDefault="004C7CFA" w:rsidP="006E2EA1">
      <w:pPr>
        <w:spacing w:after="120" w:line="240" w:lineRule="auto"/>
        <w:jc w:val="both"/>
        <w:rPr>
          <w:rFonts w:ascii="Garamond" w:hAnsi="Garamond"/>
          <w:sz w:val="24"/>
          <w:szCs w:val="24"/>
        </w:rPr>
      </w:pPr>
      <w:r w:rsidRPr="00341722">
        <w:rPr>
          <w:rFonts w:ascii="Garamond" w:hAnsi="Garamond"/>
          <w:sz w:val="24"/>
          <w:szCs w:val="24"/>
        </w:rPr>
        <w:t>At Boeing</w:t>
      </w:r>
      <w:r w:rsidR="00A26909" w:rsidRPr="00341722">
        <w:rPr>
          <w:rFonts w:ascii="Garamond" w:hAnsi="Garamond"/>
          <w:sz w:val="24"/>
          <w:szCs w:val="24"/>
        </w:rPr>
        <w:t xml:space="preserve"> contract talks with unions have always been very important to set main topics of discussion between management and labor and negotiate various issues around these topics</w:t>
      </w:r>
      <w:r w:rsidR="00912974" w:rsidRPr="00341722">
        <w:rPr>
          <w:rFonts w:ascii="Garamond" w:hAnsi="Garamond"/>
          <w:sz w:val="24"/>
          <w:szCs w:val="24"/>
        </w:rPr>
        <w:t xml:space="preserve">. </w:t>
      </w:r>
      <w:r w:rsidR="00E24E9F" w:rsidRPr="00341722">
        <w:rPr>
          <w:rFonts w:ascii="Garamond" w:hAnsi="Garamond"/>
          <w:sz w:val="24"/>
          <w:szCs w:val="24"/>
        </w:rPr>
        <w:t>These negotiations are especially critical</w:t>
      </w:r>
      <w:r w:rsidR="00912974" w:rsidRPr="00341722">
        <w:rPr>
          <w:rFonts w:ascii="Garamond" w:hAnsi="Garamond"/>
          <w:sz w:val="24"/>
          <w:szCs w:val="24"/>
        </w:rPr>
        <w:t xml:space="preserve"> considering the prevalent </w:t>
      </w:r>
      <w:r w:rsidR="00EF6DFB" w:rsidRPr="00341722">
        <w:rPr>
          <w:rFonts w:ascii="Garamond" w:hAnsi="Garamond"/>
          <w:sz w:val="24"/>
          <w:szCs w:val="24"/>
        </w:rPr>
        <w:t>problems</w:t>
      </w:r>
      <w:r w:rsidR="00912974" w:rsidRPr="00341722">
        <w:rPr>
          <w:rFonts w:ascii="Garamond" w:hAnsi="Garamond"/>
          <w:sz w:val="24"/>
          <w:szCs w:val="24"/>
        </w:rPr>
        <w:t xml:space="preserve"> of communication between management and employees (</w:t>
      </w:r>
      <w:proofErr w:type="spellStart"/>
      <w:r w:rsidR="00912974" w:rsidRPr="00341722">
        <w:rPr>
          <w:rFonts w:ascii="Garamond" w:hAnsi="Garamond"/>
          <w:sz w:val="24"/>
          <w:szCs w:val="24"/>
        </w:rPr>
        <w:t>Imberman</w:t>
      </w:r>
      <w:proofErr w:type="spellEnd"/>
      <w:r w:rsidR="00912974" w:rsidRPr="00341722">
        <w:rPr>
          <w:rFonts w:ascii="Garamond" w:hAnsi="Garamond"/>
          <w:sz w:val="24"/>
          <w:szCs w:val="24"/>
        </w:rPr>
        <w:t>, 2001)</w:t>
      </w:r>
      <w:r w:rsidR="00E24E9F" w:rsidRPr="00341722">
        <w:rPr>
          <w:rFonts w:ascii="Garamond" w:hAnsi="Garamond"/>
          <w:sz w:val="24"/>
          <w:szCs w:val="24"/>
        </w:rPr>
        <w:t xml:space="preserve"> and they go beyond </w:t>
      </w:r>
      <w:r w:rsidR="002924B2" w:rsidRPr="00341722">
        <w:rPr>
          <w:rFonts w:ascii="Garamond" w:hAnsi="Garamond"/>
          <w:sz w:val="24"/>
          <w:szCs w:val="24"/>
        </w:rPr>
        <w:t xml:space="preserve">the traditional topics of </w:t>
      </w:r>
      <w:r w:rsidR="00E24E9F" w:rsidRPr="00341722">
        <w:rPr>
          <w:rFonts w:ascii="Garamond" w:hAnsi="Garamond"/>
          <w:sz w:val="24"/>
          <w:szCs w:val="24"/>
        </w:rPr>
        <w:t xml:space="preserve">wages and benefits and </w:t>
      </w:r>
      <w:r w:rsidR="002924B2" w:rsidRPr="00341722">
        <w:rPr>
          <w:rFonts w:ascii="Garamond" w:hAnsi="Garamond"/>
          <w:sz w:val="24"/>
          <w:szCs w:val="24"/>
        </w:rPr>
        <w:t>involve i</w:t>
      </w:r>
      <w:r w:rsidR="00B30B37" w:rsidRPr="00341722">
        <w:rPr>
          <w:rFonts w:ascii="Garamond" w:hAnsi="Garamond"/>
          <w:sz w:val="24"/>
          <w:szCs w:val="24"/>
        </w:rPr>
        <w:t>n</w:t>
      </w:r>
      <w:r w:rsidR="00E24E9F" w:rsidRPr="00341722">
        <w:rPr>
          <w:rFonts w:ascii="Garamond" w:hAnsi="Garamond"/>
          <w:sz w:val="24"/>
          <w:szCs w:val="24"/>
        </w:rPr>
        <w:t xml:space="preserve"> corporate strategies</w:t>
      </w:r>
      <w:r w:rsidR="00B30B37" w:rsidRPr="00341722">
        <w:rPr>
          <w:rFonts w:ascii="Garamond" w:hAnsi="Garamond"/>
          <w:sz w:val="24"/>
          <w:szCs w:val="24"/>
        </w:rPr>
        <w:t xml:space="preserve"> including outsourcing and </w:t>
      </w:r>
      <w:r w:rsidR="00D338FD" w:rsidRPr="00341722">
        <w:rPr>
          <w:rFonts w:ascii="Garamond" w:hAnsi="Garamond"/>
          <w:sz w:val="24"/>
          <w:szCs w:val="24"/>
        </w:rPr>
        <w:t>productivity measures</w:t>
      </w:r>
      <w:r w:rsidR="00A26909" w:rsidRPr="00341722">
        <w:rPr>
          <w:rFonts w:ascii="Garamond" w:hAnsi="Garamond"/>
          <w:sz w:val="24"/>
          <w:szCs w:val="24"/>
        </w:rPr>
        <w:t>.</w:t>
      </w:r>
      <w:r w:rsidR="00D338FD" w:rsidRPr="00341722">
        <w:rPr>
          <w:rFonts w:ascii="Garamond" w:hAnsi="Garamond"/>
          <w:sz w:val="24"/>
          <w:szCs w:val="24"/>
        </w:rPr>
        <w:t xml:space="preserve"> T</w:t>
      </w:r>
      <w:r w:rsidR="004C2610" w:rsidRPr="00341722">
        <w:rPr>
          <w:rFonts w:ascii="Garamond" w:hAnsi="Garamond"/>
          <w:sz w:val="24"/>
          <w:szCs w:val="24"/>
        </w:rPr>
        <w:t>he</w:t>
      </w:r>
      <w:r w:rsidR="00D338FD" w:rsidRPr="00341722">
        <w:rPr>
          <w:rFonts w:ascii="Garamond" w:hAnsi="Garamond"/>
          <w:sz w:val="24"/>
          <w:szCs w:val="24"/>
        </w:rPr>
        <w:t>y provide the</w:t>
      </w:r>
      <w:r w:rsidR="004C2610" w:rsidRPr="00341722">
        <w:rPr>
          <w:rFonts w:ascii="Garamond" w:hAnsi="Garamond"/>
          <w:sz w:val="24"/>
          <w:szCs w:val="24"/>
        </w:rPr>
        <w:t xml:space="preserve"> consent of the workforce for new work and management practices to increase productivity</w:t>
      </w:r>
      <w:r w:rsidR="00D338FD" w:rsidRPr="00341722">
        <w:rPr>
          <w:rFonts w:ascii="Garamond" w:hAnsi="Garamond"/>
          <w:sz w:val="24"/>
          <w:szCs w:val="24"/>
        </w:rPr>
        <w:t xml:space="preserve"> as well as the decisions on externalization</w:t>
      </w:r>
      <w:r w:rsidR="004C2610" w:rsidRPr="00341722">
        <w:rPr>
          <w:rFonts w:ascii="Garamond" w:hAnsi="Garamond"/>
          <w:sz w:val="24"/>
          <w:szCs w:val="24"/>
        </w:rPr>
        <w:t xml:space="preserve"> imposed by the company management</w:t>
      </w:r>
      <w:r w:rsidR="00D338FD" w:rsidRPr="00341722">
        <w:rPr>
          <w:rFonts w:ascii="Garamond" w:hAnsi="Garamond"/>
          <w:sz w:val="24"/>
          <w:szCs w:val="24"/>
        </w:rPr>
        <w:t>.</w:t>
      </w:r>
    </w:p>
    <w:p w:rsidR="001E700D" w:rsidRPr="00341722" w:rsidRDefault="00D338FD" w:rsidP="006E2EA1">
      <w:pPr>
        <w:spacing w:after="120" w:line="240" w:lineRule="auto"/>
        <w:jc w:val="both"/>
        <w:rPr>
          <w:rFonts w:ascii="Garamond" w:hAnsi="Garamond"/>
          <w:sz w:val="24"/>
          <w:szCs w:val="24"/>
        </w:rPr>
      </w:pPr>
      <w:r w:rsidRPr="00341722">
        <w:rPr>
          <w:rFonts w:ascii="Garamond" w:hAnsi="Garamond"/>
          <w:sz w:val="24"/>
          <w:szCs w:val="24"/>
        </w:rPr>
        <w:t xml:space="preserve">Related to the tense relationship between management and labor, </w:t>
      </w:r>
      <w:r w:rsidR="00132872" w:rsidRPr="00341722">
        <w:rPr>
          <w:rFonts w:ascii="Garamond" w:hAnsi="Garamond"/>
          <w:sz w:val="24"/>
          <w:szCs w:val="24"/>
        </w:rPr>
        <w:t xml:space="preserve">however, </w:t>
      </w:r>
      <w:r w:rsidRPr="00341722">
        <w:rPr>
          <w:rFonts w:ascii="Garamond" w:hAnsi="Garamond"/>
          <w:sz w:val="24"/>
          <w:szCs w:val="24"/>
        </w:rPr>
        <w:t xml:space="preserve">contract talks are always prone to disagreements during negotiations which often result in strikes. The history of workforce unionizing at Boeing is also decorated with a series of strikes </w:t>
      </w:r>
      <w:r w:rsidR="00390BA7" w:rsidRPr="00341722">
        <w:rPr>
          <w:rFonts w:ascii="Garamond" w:hAnsi="Garamond"/>
          <w:sz w:val="24"/>
          <w:szCs w:val="24"/>
        </w:rPr>
        <w:t xml:space="preserve">and other major conflicts with management. </w:t>
      </w:r>
      <w:r w:rsidR="004A1460" w:rsidRPr="00341722">
        <w:rPr>
          <w:rFonts w:ascii="Garamond" w:hAnsi="Garamond"/>
          <w:sz w:val="24"/>
          <w:szCs w:val="24"/>
        </w:rPr>
        <w:t xml:space="preserve">These conflicts, in effect, give important insights to understand </w:t>
      </w:r>
      <w:r w:rsidR="004829CC" w:rsidRPr="00341722">
        <w:rPr>
          <w:rFonts w:ascii="Garamond" w:hAnsi="Garamond"/>
          <w:sz w:val="24"/>
          <w:szCs w:val="24"/>
        </w:rPr>
        <w:t xml:space="preserve">the </w:t>
      </w:r>
      <w:r w:rsidR="00400DDF" w:rsidRPr="00341722">
        <w:rPr>
          <w:rFonts w:ascii="Garamond" w:hAnsi="Garamond"/>
          <w:sz w:val="24"/>
          <w:szCs w:val="24"/>
        </w:rPr>
        <w:t xml:space="preserve">tense </w:t>
      </w:r>
      <w:r w:rsidR="004829CC" w:rsidRPr="00341722">
        <w:rPr>
          <w:rFonts w:ascii="Garamond" w:hAnsi="Garamond"/>
          <w:sz w:val="24"/>
          <w:szCs w:val="24"/>
        </w:rPr>
        <w:t xml:space="preserve">relation between corporate strategies and organizational integration as well as </w:t>
      </w:r>
      <w:r w:rsidR="004A1460" w:rsidRPr="00341722">
        <w:rPr>
          <w:rFonts w:ascii="Garamond" w:hAnsi="Garamond"/>
          <w:sz w:val="24"/>
          <w:szCs w:val="24"/>
        </w:rPr>
        <w:t xml:space="preserve">the changing dynamics of </w:t>
      </w:r>
      <w:r w:rsidR="004829CC" w:rsidRPr="00341722">
        <w:rPr>
          <w:rFonts w:ascii="Garamond" w:hAnsi="Garamond"/>
          <w:sz w:val="24"/>
          <w:szCs w:val="24"/>
        </w:rPr>
        <w:t>company and nation</w:t>
      </w:r>
      <w:r w:rsidR="004A1460" w:rsidRPr="00341722">
        <w:rPr>
          <w:rFonts w:ascii="Garamond" w:hAnsi="Garamond"/>
          <w:sz w:val="24"/>
          <w:szCs w:val="24"/>
        </w:rPr>
        <w:t xml:space="preserve"> level power relations</w:t>
      </w:r>
      <w:r w:rsidR="000E03E2" w:rsidRPr="00341722">
        <w:rPr>
          <w:rFonts w:ascii="Garamond" w:hAnsi="Garamond"/>
          <w:sz w:val="24"/>
          <w:szCs w:val="24"/>
        </w:rPr>
        <w:t>.</w:t>
      </w:r>
      <w:r w:rsidR="00400DDF" w:rsidRPr="00341722">
        <w:rPr>
          <w:rFonts w:ascii="Garamond" w:hAnsi="Garamond"/>
          <w:sz w:val="24"/>
          <w:szCs w:val="24"/>
        </w:rPr>
        <w:t xml:space="preserve"> Workforce conflicts at Boeing have a long history with multiple reasons </w:t>
      </w:r>
      <w:r w:rsidR="00C04C85" w:rsidRPr="00341722">
        <w:rPr>
          <w:rFonts w:ascii="Garamond" w:hAnsi="Garamond"/>
          <w:sz w:val="24"/>
          <w:szCs w:val="24"/>
        </w:rPr>
        <w:t>expressed</w:t>
      </w:r>
      <w:r w:rsidR="00400DDF" w:rsidRPr="00341722">
        <w:rPr>
          <w:rFonts w:ascii="Garamond" w:hAnsi="Garamond"/>
          <w:sz w:val="24"/>
          <w:szCs w:val="24"/>
        </w:rPr>
        <w:t xml:space="preserve"> themselves during the periods of new contract negotiations.</w:t>
      </w:r>
    </w:p>
    <w:p w:rsidR="00890575" w:rsidRPr="00341722" w:rsidRDefault="00890575" w:rsidP="006E2EA1">
      <w:pPr>
        <w:spacing w:after="120" w:line="240" w:lineRule="auto"/>
        <w:jc w:val="both"/>
        <w:rPr>
          <w:rFonts w:ascii="Garamond" w:hAnsi="Garamond"/>
          <w:sz w:val="24"/>
          <w:szCs w:val="24"/>
        </w:rPr>
      </w:pPr>
      <w:r w:rsidRPr="00341722">
        <w:rPr>
          <w:rFonts w:ascii="Garamond" w:hAnsi="Garamond"/>
          <w:sz w:val="24"/>
          <w:szCs w:val="24"/>
        </w:rPr>
        <w:t xml:space="preserve">Prior to 1980s, major topics in contract negotiations as well as the sources of conflict were </w:t>
      </w:r>
      <w:r w:rsidR="00740F6B" w:rsidRPr="00341722">
        <w:rPr>
          <w:rFonts w:ascii="Garamond" w:hAnsi="Garamond"/>
          <w:sz w:val="24"/>
          <w:szCs w:val="24"/>
        </w:rPr>
        <w:t>remuneration</w:t>
      </w:r>
      <w:r w:rsidRPr="00341722">
        <w:rPr>
          <w:rFonts w:ascii="Garamond" w:hAnsi="Garamond"/>
          <w:sz w:val="24"/>
          <w:szCs w:val="24"/>
        </w:rPr>
        <w:t xml:space="preserve"> </w:t>
      </w:r>
      <w:r w:rsidR="00956E3B" w:rsidRPr="00341722">
        <w:rPr>
          <w:rFonts w:ascii="Garamond" w:hAnsi="Garamond"/>
          <w:sz w:val="24"/>
          <w:szCs w:val="24"/>
        </w:rPr>
        <w:t xml:space="preserve">of employees </w:t>
      </w:r>
      <w:r w:rsidRPr="00341722">
        <w:rPr>
          <w:rFonts w:ascii="Garamond" w:hAnsi="Garamond"/>
          <w:sz w:val="24"/>
          <w:szCs w:val="24"/>
        </w:rPr>
        <w:t xml:space="preserve">and </w:t>
      </w:r>
      <w:r w:rsidR="00956E3B" w:rsidRPr="00341722">
        <w:rPr>
          <w:rFonts w:ascii="Garamond" w:hAnsi="Garamond"/>
          <w:sz w:val="24"/>
          <w:szCs w:val="24"/>
        </w:rPr>
        <w:t>seniority</w:t>
      </w:r>
      <w:r w:rsidRPr="00341722">
        <w:rPr>
          <w:rFonts w:ascii="Garamond" w:hAnsi="Garamond"/>
          <w:sz w:val="24"/>
          <w:szCs w:val="24"/>
        </w:rPr>
        <w:t xml:space="preserve"> (</w:t>
      </w:r>
      <w:proofErr w:type="spellStart"/>
      <w:r w:rsidR="000361B8" w:rsidRPr="00341722">
        <w:rPr>
          <w:rFonts w:ascii="Garamond" w:hAnsi="Garamond"/>
          <w:sz w:val="24"/>
          <w:szCs w:val="24"/>
        </w:rPr>
        <w:t>Fridie</w:t>
      </w:r>
      <w:proofErr w:type="spellEnd"/>
      <w:r w:rsidR="000361B8" w:rsidRPr="00341722">
        <w:rPr>
          <w:rFonts w:ascii="Garamond" w:hAnsi="Garamond"/>
          <w:sz w:val="24"/>
          <w:szCs w:val="24"/>
        </w:rPr>
        <w:t>, 1961)</w:t>
      </w:r>
      <w:r w:rsidRPr="00341722">
        <w:rPr>
          <w:rFonts w:ascii="Garamond" w:hAnsi="Garamond"/>
          <w:sz w:val="24"/>
          <w:szCs w:val="24"/>
        </w:rPr>
        <w:t xml:space="preserve">. </w:t>
      </w:r>
      <w:r w:rsidR="00AE6ED4" w:rsidRPr="00341722">
        <w:rPr>
          <w:rFonts w:ascii="Garamond" w:hAnsi="Garamond"/>
          <w:sz w:val="24"/>
          <w:szCs w:val="24"/>
        </w:rPr>
        <w:t>In the following period, t</w:t>
      </w:r>
      <w:r w:rsidRPr="00341722">
        <w:rPr>
          <w:rFonts w:ascii="Garamond" w:hAnsi="Garamond"/>
          <w:sz w:val="24"/>
          <w:szCs w:val="24"/>
        </w:rPr>
        <w:t xml:space="preserve">he company progressively offered more flexible pay schemes consisting bonuses and profit sharing that </w:t>
      </w:r>
      <w:r w:rsidR="00AE6ED4" w:rsidRPr="00341722">
        <w:rPr>
          <w:rFonts w:ascii="Garamond" w:hAnsi="Garamond"/>
          <w:sz w:val="24"/>
          <w:szCs w:val="24"/>
        </w:rPr>
        <w:t xml:space="preserve">may change </w:t>
      </w:r>
      <w:r w:rsidRPr="00341722">
        <w:rPr>
          <w:rFonts w:ascii="Garamond" w:hAnsi="Garamond"/>
          <w:sz w:val="24"/>
          <w:szCs w:val="24"/>
        </w:rPr>
        <w:t>according to manufacturing up and downturns.</w:t>
      </w:r>
      <w:r w:rsidR="00AE6ED4" w:rsidRPr="00341722">
        <w:rPr>
          <w:rFonts w:ascii="Garamond" w:hAnsi="Garamond"/>
          <w:sz w:val="24"/>
          <w:szCs w:val="24"/>
        </w:rPr>
        <w:t xml:space="preserve"> The management believed that such schemes would also minimize layoffs. </w:t>
      </w:r>
      <w:r w:rsidRPr="00341722">
        <w:rPr>
          <w:rFonts w:ascii="Garamond" w:hAnsi="Garamond"/>
          <w:sz w:val="24"/>
          <w:szCs w:val="24"/>
        </w:rPr>
        <w:t>In addition, bonuses cost less than increases in base wages, because they do not count toward sick pay, overtime, vacation pay and pension benefits</w:t>
      </w:r>
      <w:r w:rsidR="00AE6ED4" w:rsidRPr="00341722">
        <w:rPr>
          <w:rStyle w:val="Appelnotedebasdep"/>
          <w:rFonts w:ascii="Garamond" w:hAnsi="Garamond"/>
          <w:sz w:val="24"/>
          <w:szCs w:val="24"/>
        </w:rPr>
        <w:footnoteReference w:id="7"/>
      </w:r>
      <w:r w:rsidRPr="00341722">
        <w:rPr>
          <w:rFonts w:ascii="Garamond" w:hAnsi="Garamond"/>
          <w:sz w:val="24"/>
          <w:szCs w:val="24"/>
        </w:rPr>
        <w:t xml:space="preserve">. </w:t>
      </w:r>
      <w:r w:rsidR="007D4F7A" w:rsidRPr="00341722">
        <w:rPr>
          <w:rFonts w:ascii="Garamond" w:hAnsi="Garamond"/>
          <w:sz w:val="24"/>
          <w:szCs w:val="24"/>
        </w:rPr>
        <w:t xml:space="preserve">Such payments were especially popular among young employees who are more interested in immediate </w:t>
      </w:r>
      <w:r w:rsidR="008810F3" w:rsidRPr="00341722">
        <w:rPr>
          <w:rFonts w:ascii="Garamond" w:hAnsi="Garamond"/>
          <w:sz w:val="24"/>
          <w:szCs w:val="24"/>
        </w:rPr>
        <w:t>cash than pensions or sick pay. Later in</w:t>
      </w:r>
      <w:r w:rsidR="00577133" w:rsidRPr="00341722">
        <w:rPr>
          <w:rFonts w:ascii="Garamond" w:hAnsi="Garamond"/>
          <w:sz w:val="24"/>
          <w:szCs w:val="24"/>
        </w:rPr>
        <w:t xml:space="preserve"> the</w:t>
      </w:r>
      <w:r w:rsidR="008810F3" w:rsidRPr="00341722">
        <w:rPr>
          <w:rFonts w:ascii="Garamond" w:hAnsi="Garamond"/>
          <w:sz w:val="24"/>
          <w:szCs w:val="24"/>
        </w:rPr>
        <w:t xml:space="preserve"> late 1980s, </w:t>
      </w:r>
      <w:r w:rsidR="006143B1" w:rsidRPr="00341722">
        <w:rPr>
          <w:rFonts w:ascii="Garamond" w:hAnsi="Garamond"/>
          <w:sz w:val="24"/>
          <w:szCs w:val="24"/>
        </w:rPr>
        <w:t xml:space="preserve">however, </w:t>
      </w:r>
      <w:r w:rsidR="008810F3" w:rsidRPr="00341722">
        <w:rPr>
          <w:rFonts w:ascii="Garamond" w:hAnsi="Garamond"/>
          <w:sz w:val="24"/>
          <w:szCs w:val="24"/>
        </w:rPr>
        <w:t xml:space="preserve">unions wanted Boeing to abandon bonus system as the company tied it to productivity improvements and more importantly </w:t>
      </w:r>
      <w:r w:rsidR="00577133" w:rsidRPr="00341722">
        <w:rPr>
          <w:rFonts w:ascii="Garamond" w:hAnsi="Garamond"/>
          <w:sz w:val="24"/>
          <w:szCs w:val="24"/>
        </w:rPr>
        <w:t xml:space="preserve">to </w:t>
      </w:r>
      <w:r w:rsidR="008810F3" w:rsidRPr="00341722">
        <w:rPr>
          <w:rFonts w:ascii="Garamond" w:hAnsi="Garamond"/>
          <w:sz w:val="24"/>
          <w:szCs w:val="24"/>
        </w:rPr>
        <w:t xml:space="preserve">profitability. </w:t>
      </w:r>
    </w:p>
    <w:p w:rsidR="00130CCA" w:rsidRPr="00341722" w:rsidRDefault="00577133" w:rsidP="006E2EA1">
      <w:pPr>
        <w:spacing w:after="120" w:line="240" w:lineRule="auto"/>
        <w:jc w:val="both"/>
        <w:rPr>
          <w:rFonts w:ascii="Garamond" w:hAnsi="Garamond"/>
          <w:sz w:val="24"/>
          <w:szCs w:val="24"/>
        </w:rPr>
      </w:pPr>
      <w:r w:rsidRPr="00341722">
        <w:rPr>
          <w:rFonts w:ascii="Garamond" w:hAnsi="Garamond"/>
          <w:sz w:val="24"/>
          <w:szCs w:val="24"/>
        </w:rPr>
        <w:lastRenderedPageBreak/>
        <w:t xml:space="preserve">On the contrary, Boeing extended its non-fixed payment schemes including share-based compensation plans to a broader group of employees </w:t>
      </w:r>
      <w:r w:rsidR="00F5658E" w:rsidRPr="00341722">
        <w:rPr>
          <w:rFonts w:ascii="Garamond" w:hAnsi="Garamond"/>
          <w:sz w:val="24"/>
          <w:szCs w:val="24"/>
        </w:rPr>
        <w:t>in the 1990s with an aim “to link their interests and efforts to the long-term interests of the Company's shareholders” (Boeing 10-K</w:t>
      </w:r>
      <w:r w:rsidR="00817A1A" w:rsidRPr="00341722">
        <w:rPr>
          <w:rFonts w:ascii="Garamond" w:hAnsi="Garamond"/>
          <w:sz w:val="24"/>
          <w:szCs w:val="24"/>
        </w:rPr>
        <w:t>, 1993</w:t>
      </w:r>
      <w:r w:rsidR="00F5658E" w:rsidRPr="00341722">
        <w:rPr>
          <w:rFonts w:ascii="Garamond" w:hAnsi="Garamond"/>
          <w:sz w:val="24"/>
          <w:szCs w:val="24"/>
        </w:rPr>
        <w:t xml:space="preserve">). </w:t>
      </w:r>
      <w:r w:rsidR="00FB07E1" w:rsidRPr="00341722">
        <w:rPr>
          <w:rFonts w:ascii="Garamond" w:hAnsi="Garamond"/>
          <w:sz w:val="24"/>
          <w:szCs w:val="24"/>
        </w:rPr>
        <w:t xml:space="preserve">In 1996, the company also established a 12-year trust called </w:t>
      </w:r>
      <w:proofErr w:type="spellStart"/>
      <w:r w:rsidR="00FB07E1" w:rsidRPr="00341722">
        <w:rPr>
          <w:rFonts w:ascii="Garamond" w:hAnsi="Garamond"/>
          <w:sz w:val="24"/>
          <w:szCs w:val="24"/>
        </w:rPr>
        <w:t>ShareValue</w:t>
      </w:r>
      <w:proofErr w:type="spellEnd"/>
      <w:r w:rsidR="00FB07E1" w:rsidRPr="00341722">
        <w:rPr>
          <w:rFonts w:ascii="Garamond" w:hAnsi="Garamond"/>
          <w:sz w:val="24"/>
          <w:szCs w:val="24"/>
        </w:rPr>
        <w:t xml:space="preserve"> Trust that was ‘designed to allow substantially all employees to share in the results of increasing shareholder value over the long term’ (Boeing </w:t>
      </w:r>
      <w:r w:rsidR="0075100F" w:rsidRPr="00341722">
        <w:rPr>
          <w:rFonts w:ascii="Garamond" w:hAnsi="Garamond"/>
          <w:sz w:val="24"/>
          <w:szCs w:val="24"/>
        </w:rPr>
        <w:t xml:space="preserve">10-K, </w:t>
      </w:r>
      <w:r w:rsidR="00FB07E1" w:rsidRPr="00341722">
        <w:rPr>
          <w:rFonts w:ascii="Garamond" w:hAnsi="Garamond"/>
          <w:sz w:val="24"/>
          <w:szCs w:val="24"/>
        </w:rPr>
        <w:t xml:space="preserve">1996). The aim was to distribute </w:t>
      </w:r>
      <w:r w:rsidR="00E23DB9" w:rsidRPr="00341722">
        <w:rPr>
          <w:rFonts w:ascii="Garamond" w:hAnsi="Garamond"/>
          <w:sz w:val="24"/>
          <w:szCs w:val="24"/>
        </w:rPr>
        <w:t xml:space="preserve">every four years a certain amount of stock depending on the level of average annual stock return. </w:t>
      </w:r>
      <w:r w:rsidR="0075100F" w:rsidRPr="00341722">
        <w:rPr>
          <w:rFonts w:ascii="Garamond" w:hAnsi="Garamond"/>
          <w:sz w:val="24"/>
          <w:szCs w:val="24"/>
        </w:rPr>
        <w:t>Interestingly, w</w:t>
      </w:r>
      <w:r w:rsidR="00E23DB9" w:rsidRPr="00341722">
        <w:rPr>
          <w:rFonts w:ascii="Garamond" w:hAnsi="Garamond"/>
          <w:sz w:val="24"/>
          <w:szCs w:val="24"/>
        </w:rPr>
        <w:t>orkers’ representatives expressed their content that they also became eligible to receive stocks as a form of compensation like executives</w:t>
      </w:r>
      <w:r w:rsidR="00E23DB9" w:rsidRPr="00341722">
        <w:rPr>
          <w:rStyle w:val="Appelnotedebasdep"/>
          <w:rFonts w:ascii="Garamond" w:hAnsi="Garamond"/>
          <w:sz w:val="24"/>
          <w:szCs w:val="24"/>
        </w:rPr>
        <w:footnoteReference w:id="8"/>
      </w:r>
      <w:r w:rsidR="00507E5A" w:rsidRPr="00341722">
        <w:rPr>
          <w:rFonts w:ascii="Garamond" w:hAnsi="Garamond"/>
          <w:sz w:val="24"/>
          <w:szCs w:val="24"/>
        </w:rPr>
        <w:t xml:space="preserve">. </w:t>
      </w:r>
      <w:r w:rsidR="00FC0C18" w:rsidRPr="00341722">
        <w:rPr>
          <w:rFonts w:ascii="Garamond" w:hAnsi="Garamond"/>
          <w:sz w:val="24"/>
          <w:szCs w:val="24"/>
        </w:rPr>
        <w:t xml:space="preserve">Compared to less complex compensation schemes at Airbus </w:t>
      </w:r>
      <w:r w:rsidR="0021155D" w:rsidRPr="00341722">
        <w:rPr>
          <w:rFonts w:ascii="Garamond" w:hAnsi="Garamond"/>
          <w:sz w:val="24"/>
          <w:szCs w:val="24"/>
        </w:rPr>
        <w:t>introduced after its IPO in 2000</w:t>
      </w:r>
      <w:r w:rsidR="00FC0C18" w:rsidRPr="00341722">
        <w:rPr>
          <w:rFonts w:ascii="Garamond" w:hAnsi="Garamond"/>
          <w:sz w:val="24"/>
          <w:szCs w:val="24"/>
        </w:rPr>
        <w:t>, in the period after 1990, Boeing introduced multiple forms of compensation for employees and executives with spe</w:t>
      </w:r>
      <w:r w:rsidR="0021155D" w:rsidRPr="00341722">
        <w:rPr>
          <w:rFonts w:ascii="Garamond" w:hAnsi="Garamond"/>
          <w:sz w:val="24"/>
          <w:szCs w:val="24"/>
        </w:rPr>
        <w:t>cific conditions of eligibility.</w:t>
      </w:r>
    </w:p>
    <w:p w:rsidR="00890575" w:rsidRPr="00341722" w:rsidRDefault="00F37C9B" w:rsidP="006E2EA1">
      <w:pPr>
        <w:spacing w:after="120" w:line="240" w:lineRule="auto"/>
        <w:jc w:val="both"/>
        <w:rPr>
          <w:rFonts w:ascii="Garamond" w:hAnsi="Garamond"/>
          <w:sz w:val="24"/>
          <w:szCs w:val="24"/>
        </w:rPr>
      </w:pPr>
      <w:r w:rsidRPr="00341722">
        <w:rPr>
          <w:rFonts w:ascii="Garamond" w:hAnsi="Garamond"/>
          <w:sz w:val="24"/>
          <w:szCs w:val="24"/>
        </w:rPr>
        <w:t>P</w:t>
      </w:r>
      <w:r w:rsidR="001612B9" w:rsidRPr="00341722">
        <w:rPr>
          <w:rFonts w:ascii="Garamond" w:hAnsi="Garamond"/>
          <w:sz w:val="24"/>
          <w:szCs w:val="24"/>
        </w:rPr>
        <w:t xml:space="preserve">ensions for Boeing workers </w:t>
      </w:r>
      <w:r w:rsidR="004C539E" w:rsidRPr="00341722">
        <w:rPr>
          <w:rFonts w:ascii="Garamond" w:hAnsi="Garamond"/>
          <w:sz w:val="24"/>
          <w:szCs w:val="24"/>
        </w:rPr>
        <w:t xml:space="preserve">have </w:t>
      </w:r>
      <w:r w:rsidR="007C6B83" w:rsidRPr="00341722">
        <w:rPr>
          <w:rFonts w:ascii="Garamond" w:hAnsi="Garamond"/>
          <w:sz w:val="24"/>
          <w:szCs w:val="24"/>
        </w:rPr>
        <w:t>also bec</w:t>
      </w:r>
      <w:r w:rsidR="004C539E" w:rsidRPr="00341722">
        <w:rPr>
          <w:rFonts w:ascii="Garamond" w:hAnsi="Garamond"/>
          <w:sz w:val="24"/>
          <w:szCs w:val="24"/>
        </w:rPr>
        <w:t>o</w:t>
      </w:r>
      <w:r w:rsidR="007C6B83" w:rsidRPr="00341722">
        <w:rPr>
          <w:rFonts w:ascii="Garamond" w:hAnsi="Garamond"/>
          <w:sz w:val="24"/>
          <w:szCs w:val="24"/>
        </w:rPr>
        <w:t xml:space="preserve">me </w:t>
      </w:r>
      <w:r w:rsidR="004C539E" w:rsidRPr="00341722">
        <w:rPr>
          <w:rFonts w:ascii="Garamond" w:hAnsi="Garamond"/>
          <w:sz w:val="24"/>
          <w:szCs w:val="24"/>
        </w:rPr>
        <w:t xml:space="preserve">in time </w:t>
      </w:r>
      <w:r w:rsidR="007C6B83" w:rsidRPr="00341722">
        <w:rPr>
          <w:rFonts w:ascii="Garamond" w:hAnsi="Garamond"/>
          <w:sz w:val="24"/>
          <w:szCs w:val="24"/>
        </w:rPr>
        <w:t>a hot topic of discussion be</w:t>
      </w:r>
      <w:r w:rsidR="00E54C93" w:rsidRPr="00341722">
        <w:rPr>
          <w:rFonts w:ascii="Garamond" w:hAnsi="Garamond"/>
          <w:sz w:val="24"/>
          <w:szCs w:val="24"/>
        </w:rPr>
        <w:t xml:space="preserve">tween the management and labor. </w:t>
      </w:r>
      <w:r w:rsidR="005E7D99" w:rsidRPr="00341722">
        <w:rPr>
          <w:rFonts w:ascii="Garamond" w:hAnsi="Garamond"/>
          <w:sz w:val="24"/>
          <w:szCs w:val="24"/>
        </w:rPr>
        <w:t xml:space="preserve">Thanks to perpetual layoffs of younger </w:t>
      </w:r>
      <w:r w:rsidR="00CA485C" w:rsidRPr="00341722">
        <w:rPr>
          <w:rFonts w:ascii="Garamond" w:hAnsi="Garamond"/>
          <w:sz w:val="24"/>
          <w:szCs w:val="24"/>
        </w:rPr>
        <w:t>employees</w:t>
      </w:r>
      <w:r w:rsidR="005E7D99" w:rsidRPr="00341722">
        <w:rPr>
          <w:rFonts w:ascii="Garamond" w:hAnsi="Garamond"/>
          <w:sz w:val="24"/>
          <w:szCs w:val="24"/>
        </w:rPr>
        <w:t xml:space="preserve"> </w:t>
      </w:r>
      <w:r w:rsidR="00E54C93" w:rsidRPr="00341722">
        <w:rPr>
          <w:rFonts w:ascii="Garamond" w:hAnsi="Garamond"/>
          <w:sz w:val="24"/>
          <w:szCs w:val="24"/>
        </w:rPr>
        <w:t xml:space="preserve">Boeing had and still has a rapidly aging workforce </w:t>
      </w:r>
      <w:r w:rsidR="00EA78AB" w:rsidRPr="00341722">
        <w:rPr>
          <w:rFonts w:ascii="Garamond" w:hAnsi="Garamond"/>
          <w:sz w:val="24"/>
          <w:szCs w:val="24"/>
        </w:rPr>
        <w:t>and employees became more</w:t>
      </w:r>
      <w:r w:rsidR="005E7D99" w:rsidRPr="00341722">
        <w:rPr>
          <w:rFonts w:ascii="Garamond" w:hAnsi="Garamond"/>
          <w:sz w:val="24"/>
          <w:szCs w:val="24"/>
        </w:rPr>
        <w:t xml:space="preserve"> and more</w:t>
      </w:r>
      <w:r w:rsidR="00EA78AB" w:rsidRPr="00341722">
        <w:rPr>
          <w:rFonts w:ascii="Garamond" w:hAnsi="Garamond"/>
          <w:sz w:val="24"/>
          <w:szCs w:val="24"/>
        </w:rPr>
        <w:t xml:space="preserve"> concerned about their post-employment earnings which </w:t>
      </w:r>
      <w:r w:rsidR="005E7D99" w:rsidRPr="00341722">
        <w:rPr>
          <w:rFonts w:ascii="Garamond" w:hAnsi="Garamond"/>
          <w:sz w:val="24"/>
          <w:szCs w:val="24"/>
        </w:rPr>
        <w:t>remained pretty much the same</w:t>
      </w:r>
      <w:r w:rsidR="00992AD4" w:rsidRPr="00341722">
        <w:rPr>
          <w:rFonts w:ascii="Garamond" w:hAnsi="Garamond"/>
          <w:sz w:val="24"/>
          <w:szCs w:val="24"/>
        </w:rPr>
        <w:t xml:space="preserve"> in terms of real value</w:t>
      </w:r>
      <w:r w:rsidR="00EA78AB" w:rsidRPr="00341722">
        <w:rPr>
          <w:rFonts w:ascii="Garamond" w:hAnsi="Garamond"/>
          <w:sz w:val="24"/>
          <w:szCs w:val="24"/>
        </w:rPr>
        <w:t xml:space="preserve"> since late 1980s. </w:t>
      </w:r>
      <w:r w:rsidR="00C743E7" w:rsidRPr="00341722">
        <w:rPr>
          <w:rFonts w:ascii="Garamond" w:hAnsi="Garamond"/>
          <w:sz w:val="24"/>
          <w:szCs w:val="24"/>
        </w:rPr>
        <w:t>Progressively employee-funded pensions and health care benefits have become major sources of confli</w:t>
      </w:r>
      <w:r w:rsidR="00992AD4" w:rsidRPr="00341722">
        <w:rPr>
          <w:rFonts w:ascii="Garamond" w:hAnsi="Garamond"/>
          <w:sz w:val="24"/>
          <w:szCs w:val="24"/>
        </w:rPr>
        <w:t>ct in the last two decades and resulted in several strikes after the failure of contract talks in 2000s. However the most striking conflict</w:t>
      </w:r>
      <w:r w:rsidR="00CA485C" w:rsidRPr="00341722">
        <w:rPr>
          <w:rFonts w:ascii="Garamond" w:hAnsi="Garamond"/>
          <w:sz w:val="24"/>
          <w:szCs w:val="24"/>
        </w:rPr>
        <w:t>s</w:t>
      </w:r>
      <w:r w:rsidR="00992AD4" w:rsidRPr="00341722">
        <w:rPr>
          <w:rFonts w:ascii="Garamond" w:hAnsi="Garamond"/>
          <w:sz w:val="24"/>
          <w:szCs w:val="24"/>
        </w:rPr>
        <w:t xml:space="preserve"> between the management and labor </w:t>
      </w:r>
      <w:r w:rsidR="00CA485C" w:rsidRPr="00341722">
        <w:rPr>
          <w:rFonts w:ascii="Garamond" w:hAnsi="Garamond"/>
          <w:sz w:val="24"/>
          <w:szCs w:val="24"/>
        </w:rPr>
        <w:t xml:space="preserve">around pension schemes </w:t>
      </w:r>
      <w:r w:rsidR="00992AD4" w:rsidRPr="00341722">
        <w:rPr>
          <w:rFonts w:ascii="Garamond" w:hAnsi="Garamond"/>
          <w:sz w:val="24"/>
          <w:szCs w:val="24"/>
        </w:rPr>
        <w:t>erupted in 2013</w:t>
      </w:r>
      <w:r w:rsidR="00CA485C" w:rsidRPr="00341722">
        <w:rPr>
          <w:rFonts w:ascii="Garamond" w:hAnsi="Garamond"/>
          <w:sz w:val="24"/>
          <w:szCs w:val="24"/>
        </w:rPr>
        <w:t xml:space="preserve">. First in early 2013, after a long contract negotiation period, Boeing engineers and technical workers </w:t>
      </w:r>
      <w:r w:rsidR="0043436D" w:rsidRPr="00341722">
        <w:rPr>
          <w:rFonts w:ascii="Garamond" w:hAnsi="Garamond"/>
          <w:sz w:val="24"/>
          <w:szCs w:val="24"/>
        </w:rPr>
        <w:t xml:space="preserve">finally </w:t>
      </w:r>
      <w:r w:rsidR="00CA485C" w:rsidRPr="00341722">
        <w:rPr>
          <w:rFonts w:ascii="Garamond" w:hAnsi="Garamond"/>
          <w:sz w:val="24"/>
          <w:szCs w:val="24"/>
        </w:rPr>
        <w:t>accepted Boeing’s offer which eliminated defined</w:t>
      </w:r>
      <w:r w:rsidR="008C4E0F" w:rsidRPr="00341722">
        <w:rPr>
          <w:rFonts w:ascii="Garamond" w:hAnsi="Garamond"/>
          <w:sz w:val="24"/>
          <w:szCs w:val="24"/>
        </w:rPr>
        <w:t>-benefit</w:t>
      </w:r>
      <w:r w:rsidR="00CA485C" w:rsidRPr="00341722">
        <w:rPr>
          <w:rFonts w:ascii="Garamond" w:hAnsi="Garamond"/>
          <w:sz w:val="24"/>
          <w:szCs w:val="24"/>
        </w:rPr>
        <w:t xml:space="preserve"> pension plans for new hires, leaving them only with a 401(k) plan. </w:t>
      </w:r>
      <w:r w:rsidR="008C4E0F" w:rsidRPr="00341722">
        <w:rPr>
          <w:rFonts w:ascii="Garamond" w:hAnsi="Garamond"/>
          <w:sz w:val="24"/>
          <w:szCs w:val="24"/>
        </w:rPr>
        <w:t xml:space="preserve">In effect, Boeing wanted to join already entrenched trend away from defined plans towards 401(k) plans over the last decades. </w:t>
      </w:r>
      <w:r w:rsidR="0043436D" w:rsidRPr="00341722">
        <w:rPr>
          <w:rFonts w:ascii="Garamond" w:hAnsi="Garamond"/>
          <w:sz w:val="24"/>
          <w:szCs w:val="24"/>
        </w:rPr>
        <w:t xml:space="preserve">The claim was to reduce its </w:t>
      </w:r>
      <w:r w:rsidR="00E42A95" w:rsidRPr="00341722">
        <w:rPr>
          <w:rFonts w:ascii="Garamond" w:hAnsi="Garamond"/>
          <w:sz w:val="24"/>
          <w:szCs w:val="24"/>
        </w:rPr>
        <w:t xml:space="preserve">already </w:t>
      </w:r>
      <w:r w:rsidR="0043436D" w:rsidRPr="00341722">
        <w:rPr>
          <w:rFonts w:ascii="Garamond" w:hAnsi="Garamond"/>
          <w:sz w:val="24"/>
          <w:szCs w:val="24"/>
        </w:rPr>
        <w:t>underfunded pension liability and increase corporate performance in terms of earnings-per-share</w:t>
      </w:r>
      <w:r w:rsidR="00641933" w:rsidRPr="00341722">
        <w:rPr>
          <w:rStyle w:val="Appelnotedebasdep"/>
          <w:rFonts w:ascii="Garamond" w:hAnsi="Garamond"/>
          <w:sz w:val="24"/>
          <w:szCs w:val="24"/>
        </w:rPr>
        <w:footnoteReference w:id="9"/>
      </w:r>
      <w:r w:rsidR="0043436D" w:rsidRPr="00341722">
        <w:rPr>
          <w:rFonts w:ascii="Garamond" w:hAnsi="Garamond"/>
          <w:sz w:val="24"/>
          <w:szCs w:val="24"/>
        </w:rPr>
        <w:t xml:space="preserve">. </w:t>
      </w:r>
      <w:r w:rsidR="004A7F22" w:rsidRPr="00341722">
        <w:rPr>
          <w:rFonts w:ascii="Garamond" w:hAnsi="Garamond"/>
          <w:sz w:val="24"/>
          <w:szCs w:val="24"/>
        </w:rPr>
        <w:t>The second and the biggest dispute occurred at the end of the same year when Boeing’s commercial aircraft production workers who are also members of the International Association of Machinists voted down a new contract proposal that would have guaranteed the 777X be built in the Seattle region but would freeze the pension program, raise the cost of health care and create an adjusted wage scale for new hires</w:t>
      </w:r>
      <w:r w:rsidR="004A7F22" w:rsidRPr="00341722">
        <w:rPr>
          <w:rStyle w:val="Appelnotedebasdep"/>
          <w:rFonts w:ascii="Garamond" w:hAnsi="Garamond"/>
          <w:sz w:val="24"/>
          <w:szCs w:val="24"/>
        </w:rPr>
        <w:footnoteReference w:id="10"/>
      </w:r>
      <w:r w:rsidR="004A7F22" w:rsidRPr="00341722">
        <w:rPr>
          <w:rFonts w:ascii="Garamond" w:hAnsi="Garamond"/>
          <w:sz w:val="24"/>
          <w:szCs w:val="24"/>
        </w:rPr>
        <w:t>.</w:t>
      </w:r>
      <w:r w:rsidR="00F80036" w:rsidRPr="00341722">
        <w:rPr>
          <w:rFonts w:ascii="Garamond" w:hAnsi="Garamond"/>
          <w:sz w:val="24"/>
          <w:szCs w:val="24"/>
        </w:rPr>
        <w:t xml:space="preserve"> In </w:t>
      </w:r>
      <w:r w:rsidR="004E6E72" w:rsidRPr="00341722">
        <w:rPr>
          <w:rFonts w:ascii="Garamond" w:hAnsi="Garamond"/>
          <w:sz w:val="24"/>
          <w:szCs w:val="24"/>
        </w:rPr>
        <w:t>the first days of</w:t>
      </w:r>
      <w:r w:rsidR="00F80036" w:rsidRPr="00341722">
        <w:rPr>
          <w:rFonts w:ascii="Garamond" w:hAnsi="Garamond"/>
          <w:sz w:val="24"/>
          <w:szCs w:val="24"/>
        </w:rPr>
        <w:t xml:space="preserve"> 2014, </w:t>
      </w:r>
      <w:r w:rsidR="004E6E72" w:rsidRPr="00341722">
        <w:rPr>
          <w:rFonts w:ascii="Garamond" w:hAnsi="Garamond"/>
          <w:sz w:val="24"/>
          <w:szCs w:val="24"/>
        </w:rPr>
        <w:t xml:space="preserve">however, after Boeing’s initiative to search for a new place to produce the new aircraft outside Washington, the </w:t>
      </w:r>
      <w:r w:rsidR="00F80036" w:rsidRPr="00341722">
        <w:rPr>
          <w:rFonts w:ascii="Garamond" w:hAnsi="Garamond"/>
          <w:sz w:val="24"/>
          <w:szCs w:val="24"/>
        </w:rPr>
        <w:t xml:space="preserve">members of the union approved the contract </w:t>
      </w:r>
      <w:r w:rsidR="004E6E72" w:rsidRPr="00341722">
        <w:rPr>
          <w:rFonts w:ascii="Garamond" w:hAnsi="Garamond"/>
          <w:sz w:val="24"/>
          <w:szCs w:val="24"/>
        </w:rPr>
        <w:t>with a 51% in favor of the agreement which freeze pension contributions in 2016 and shift to a 401(k) plan with defined employer contributions instead of their previous program of fixed benefit payments</w:t>
      </w:r>
      <w:r w:rsidR="004E6E72" w:rsidRPr="00341722">
        <w:rPr>
          <w:rStyle w:val="Appelnotedebasdep"/>
          <w:rFonts w:ascii="Garamond" w:hAnsi="Garamond"/>
          <w:sz w:val="24"/>
          <w:szCs w:val="24"/>
        </w:rPr>
        <w:footnoteReference w:id="11"/>
      </w:r>
      <w:r w:rsidR="004E6E72" w:rsidRPr="00341722">
        <w:rPr>
          <w:rFonts w:ascii="Garamond" w:hAnsi="Garamond"/>
          <w:sz w:val="24"/>
          <w:szCs w:val="24"/>
        </w:rPr>
        <w:t>.</w:t>
      </w:r>
    </w:p>
    <w:p w:rsidR="00C743E7" w:rsidRPr="00341722" w:rsidRDefault="00C743E7" w:rsidP="006E2EA1">
      <w:pPr>
        <w:widowControl w:val="0"/>
        <w:autoSpaceDE w:val="0"/>
        <w:autoSpaceDN w:val="0"/>
        <w:adjustRightInd w:val="0"/>
        <w:spacing w:after="120" w:line="240" w:lineRule="auto"/>
        <w:jc w:val="both"/>
        <w:rPr>
          <w:rFonts w:ascii="Garamond" w:hAnsi="Garamond"/>
          <w:sz w:val="24"/>
          <w:szCs w:val="24"/>
        </w:rPr>
      </w:pPr>
      <w:r w:rsidRPr="00341722">
        <w:rPr>
          <w:rFonts w:ascii="Garamond" w:hAnsi="Garamond"/>
          <w:sz w:val="24"/>
          <w:szCs w:val="24"/>
        </w:rPr>
        <w:t xml:space="preserve">Since the early </w:t>
      </w:r>
      <w:r w:rsidR="00B5338B" w:rsidRPr="00341722">
        <w:rPr>
          <w:rFonts w:ascii="Garamond" w:hAnsi="Garamond"/>
          <w:sz w:val="24"/>
          <w:szCs w:val="24"/>
        </w:rPr>
        <w:t>19</w:t>
      </w:r>
      <w:r w:rsidRPr="00341722">
        <w:rPr>
          <w:rFonts w:ascii="Garamond" w:hAnsi="Garamond"/>
          <w:sz w:val="24"/>
          <w:szCs w:val="24"/>
        </w:rPr>
        <w:t>90s, Boeing tried to imply lean manufacturing practices and continuous work flow in order to boost productivity, to reduce inventories, to reduce delivery times (order to delivery) as an aim to free cash flow. Workforce cooperated with management as long as improved productivity brought them more secure jobs and better remuneration. However, the cyclical nature of the commercial aircraft business, continuous and rapid layoffs of employees during downturns and rising outsourcing (another issue emerged as a hot topic of discussion in the 1990s and 2000s) made it hard to estimate the long-term real impact of productivity increases and sharing of its benefits.</w:t>
      </w:r>
      <w:r w:rsidR="00F37C9B" w:rsidRPr="00341722">
        <w:rPr>
          <w:rFonts w:ascii="Garamond" w:hAnsi="Garamond"/>
          <w:sz w:val="24"/>
          <w:szCs w:val="24"/>
        </w:rPr>
        <w:t xml:space="preserve"> Communication between the management and workforce remained limited contrary to terms specified in contracts.</w:t>
      </w:r>
    </w:p>
    <w:p w:rsidR="002C0325" w:rsidRPr="00341722" w:rsidRDefault="002C0325" w:rsidP="006E2EA1">
      <w:pPr>
        <w:spacing w:after="120" w:line="240" w:lineRule="auto"/>
        <w:jc w:val="both"/>
        <w:rPr>
          <w:rFonts w:ascii="Garamond" w:hAnsi="Garamond"/>
          <w:sz w:val="24"/>
          <w:szCs w:val="24"/>
        </w:rPr>
      </w:pPr>
      <w:r w:rsidRPr="00341722">
        <w:rPr>
          <w:rFonts w:ascii="Garamond" w:hAnsi="Garamond"/>
          <w:sz w:val="24"/>
          <w:szCs w:val="24"/>
        </w:rPr>
        <w:t>Having lack of established means to maintain steady flow of information and two-way communication channels that the company management can listen and respond to the needs and suggestions of the workforce (</w:t>
      </w:r>
      <w:proofErr w:type="spellStart"/>
      <w:r w:rsidRPr="00341722">
        <w:rPr>
          <w:rFonts w:ascii="Garamond" w:hAnsi="Garamond"/>
          <w:sz w:val="24"/>
          <w:szCs w:val="24"/>
        </w:rPr>
        <w:t>Imberman</w:t>
      </w:r>
      <w:proofErr w:type="spellEnd"/>
      <w:r w:rsidRPr="00341722">
        <w:rPr>
          <w:rFonts w:ascii="Garamond" w:hAnsi="Garamond"/>
          <w:sz w:val="24"/>
          <w:szCs w:val="24"/>
        </w:rPr>
        <w:t>, 2001)</w:t>
      </w:r>
      <w:r w:rsidR="00132872" w:rsidRPr="00341722">
        <w:rPr>
          <w:rFonts w:ascii="Garamond" w:hAnsi="Garamond"/>
          <w:sz w:val="24"/>
          <w:szCs w:val="24"/>
        </w:rPr>
        <w:t>,</w:t>
      </w:r>
      <w:r w:rsidRPr="00341722">
        <w:rPr>
          <w:rFonts w:ascii="Garamond" w:hAnsi="Garamond"/>
          <w:sz w:val="24"/>
          <w:szCs w:val="24"/>
        </w:rPr>
        <w:t xml:space="preserve"> </w:t>
      </w:r>
      <w:r w:rsidR="00132872" w:rsidRPr="00341722">
        <w:rPr>
          <w:rFonts w:ascii="Garamond" w:hAnsi="Garamond"/>
          <w:sz w:val="24"/>
          <w:szCs w:val="24"/>
        </w:rPr>
        <w:t>the company has been</w:t>
      </w:r>
      <w:r w:rsidRPr="00341722">
        <w:rPr>
          <w:rFonts w:ascii="Garamond" w:hAnsi="Garamond"/>
          <w:sz w:val="24"/>
          <w:szCs w:val="24"/>
        </w:rPr>
        <w:t xml:space="preserve"> faced with numerous workplace conflicts accelerated especially during its systems integration period. Their impact on productive and financial performance led Boeing to introduce new methods to solve them like relocation of work (relocation of 787 assemble line in South Carolina, a non-union state) or bidding employment benefits to decisions on plant location (keeping 777</w:t>
      </w:r>
      <w:r w:rsidR="00132872" w:rsidRPr="00341722">
        <w:rPr>
          <w:rFonts w:ascii="Garamond" w:hAnsi="Garamond"/>
          <w:sz w:val="24"/>
          <w:szCs w:val="24"/>
        </w:rPr>
        <w:t>X</w:t>
      </w:r>
      <w:r w:rsidRPr="00341722">
        <w:rPr>
          <w:rFonts w:ascii="Garamond" w:hAnsi="Garamond"/>
          <w:sz w:val="24"/>
          <w:szCs w:val="24"/>
        </w:rPr>
        <w:t xml:space="preserve"> final assembly in Washington, in exchange of </w:t>
      </w:r>
      <w:r w:rsidR="00132872" w:rsidRPr="00341722">
        <w:rPr>
          <w:rFonts w:ascii="Garamond" w:hAnsi="Garamond"/>
          <w:sz w:val="24"/>
          <w:szCs w:val="24"/>
        </w:rPr>
        <w:t>change in</w:t>
      </w:r>
      <w:r w:rsidRPr="00341722">
        <w:rPr>
          <w:rFonts w:ascii="Garamond" w:hAnsi="Garamond"/>
          <w:sz w:val="24"/>
          <w:szCs w:val="24"/>
        </w:rPr>
        <w:t xml:space="preserve"> pension </w:t>
      </w:r>
      <w:r w:rsidR="00132872" w:rsidRPr="00341722">
        <w:rPr>
          <w:rFonts w:ascii="Garamond" w:hAnsi="Garamond"/>
          <w:sz w:val="24"/>
          <w:szCs w:val="24"/>
        </w:rPr>
        <w:lastRenderedPageBreak/>
        <w:t>plans</w:t>
      </w:r>
      <w:r w:rsidRPr="00341722">
        <w:rPr>
          <w:rFonts w:ascii="Garamond" w:hAnsi="Garamond"/>
          <w:sz w:val="24"/>
          <w:szCs w:val="24"/>
        </w:rPr>
        <w:t>). Such actions show that employment relations continue to remain a hot topic for Boeing. During the period Boeing’s relations with its Canadian and Australian workers has also been tense.</w:t>
      </w:r>
    </w:p>
    <w:p w:rsidR="002C0325" w:rsidRPr="00341722" w:rsidRDefault="00D3292A" w:rsidP="006E2EA1">
      <w:pPr>
        <w:spacing w:after="120" w:line="240" w:lineRule="auto"/>
        <w:jc w:val="both"/>
        <w:rPr>
          <w:rFonts w:ascii="Garamond" w:hAnsi="Garamond"/>
          <w:sz w:val="24"/>
          <w:szCs w:val="24"/>
        </w:rPr>
      </w:pPr>
      <w:r w:rsidRPr="00341722">
        <w:rPr>
          <w:rFonts w:ascii="Garamond" w:hAnsi="Garamond"/>
          <w:sz w:val="24"/>
          <w:szCs w:val="24"/>
        </w:rPr>
        <w:t>Lastly</w:t>
      </w:r>
      <w:r w:rsidR="00C743E7" w:rsidRPr="00341722">
        <w:rPr>
          <w:rFonts w:ascii="Garamond" w:hAnsi="Garamond"/>
          <w:sz w:val="24"/>
          <w:szCs w:val="24"/>
        </w:rPr>
        <w:t xml:space="preserve">, together with massive layoffs </w:t>
      </w:r>
      <w:r w:rsidR="008D4196" w:rsidRPr="00341722">
        <w:rPr>
          <w:rFonts w:ascii="Garamond" w:hAnsi="Garamond"/>
          <w:sz w:val="24"/>
          <w:szCs w:val="24"/>
        </w:rPr>
        <w:t>intensified during the period after 1990</w:t>
      </w:r>
      <w:r w:rsidR="00C743E7" w:rsidRPr="00341722">
        <w:rPr>
          <w:rFonts w:ascii="Garamond" w:hAnsi="Garamond"/>
          <w:sz w:val="24"/>
          <w:szCs w:val="24"/>
        </w:rPr>
        <w:t xml:space="preserve">, job security became a very important concern for </w:t>
      </w:r>
      <w:r w:rsidRPr="00341722">
        <w:rPr>
          <w:rFonts w:ascii="Garamond" w:hAnsi="Garamond"/>
          <w:sz w:val="24"/>
          <w:szCs w:val="24"/>
        </w:rPr>
        <w:t>Boeing’s workforce.</w:t>
      </w:r>
      <w:r w:rsidR="00C743E7" w:rsidRPr="00341722">
        <w:rPr>
          <w:rFonts w:ascii="Garamond" w:hAnsi="Garamond"/>
          <w:sz w:val="24"/>
          <w:szCs w:val="24"/>
        </w:rPr>
        <w:t xml:space="preserve"> Organized labor </w:t>
      </w:r>
      <w:r w:rsidRPr="00341722">
        <w:rPr>
          <w:rFonts w:ascii="Garamond" w:hAnsi="Garamond"/>
          <w:sz w:val="24"/>
          <w:szCs w:val="24"/>
        </w:rPr>
        <w:t>started to</w:t>
      </w:r>
      <w:r w:rsidR="00C743E7" w:rsidRPr="00341722">
        <w:rPr>
          <w:rFonts w:ascii="Garamond" w:hAnsi="Garamond"/>
          <w:sz w:val="24"/>
          <w:szCs w:val="24"/>
        </w:rPr>
        <w:t xml:space="preserve"> seek explicit job-protection measures </w:t>
      </w:r>
      <w:r w:rsidRPr="00341722">
        <w:rPr>
          <w:rFonts w:ascii="Garamond" w:hAnsi="Garamond"/>
          <w:sz w:val="24"/>
          <w:szCs w:val="24"/>
        </w:rPr>
        <w:t xml:space="preserve">without success. Since </w:t>
      </w:r>
      <w:r w:rsidR="006573ED" w:rsidRPr="00341722">
        <w:rPr>
          <w:rFonts w:ascii="Garamond" w:hAnsi="Garamond"/>
          <w:sz w:val="24"/>
          <w:szCs w:val="24"/>
        </w:rPr>
        <w:t xml:space="preserve">the early </w:t>
      </w:r>
      <w:r w:rsidRPr="00341722">
        <w:rPr>
          <w:rFonts w:ascii="Garamond" w:hAnsi="Garamond"/>
          <w:sz w:val="24"/>
          <w:szCs w:val="24"/>
        </w:rPr>
        <w:t>19</w:t>
      </w:r>
      <w:r w:rsidR="006573ED" w:rsidRPr="00341722">
        <w:rPr>
          <w:rFonts w:ascii="Garamond" w:hAnsi="Garamond"/>
          <w:sz w:val="24"/>
          <w:szCs w:val="24"/>
        </w:rPr>
        <w:t>8</w:t>
      </w:r>
      <w:r w:rsidRPr="00341722">
        <w:rPr>
          <w:rFonts w:ascii="Garamond" w:hAnsi="Garamond"/>
          <w:sz w:val="24"/>
          <w:szCs w:val="24"/>
        </w:rPr>
        <w:t>0</w:t>
      </w:r>
      <w:r w:rsidR="006573ED" w:rsidRPr="00341722">
        <w:rPr>
          <w:rFonts w:ascii="Garamond" w:hAnsi="Garamond"/>
          <w:sz w:val="24"/>
          <w:szCs w:val="24"/>
        </w:rPr>
        <w:t>s</w:t>
      </w:r>
      <w:r w:rsidRPr="00341722">
        <w:rPr>
          <w:rFonts w:ascii="Garamond" w:hAnsi="Garamond"/>
          <w:sz w:val="24"/>
          <w:szCs w:val="24"/>
        </w:rPr>
        <w:t xml:space="preserve">, Boeing laid off thousands of workers each year without rehiring incentive in general. </w:t>
      </w:r>
      <w:r w:rsidR="006573ED" w:rsidRPr="00341722">
        <w:rPr>
          <w:rFonts w:ascii="Garamond" w:hAnsi="Garamond"/>
          <w:sz w:val="24"/>
          <w:szCs w:val="24"/>
        </w:rPr>
        <w:t xml:space="preserve">Based on author’s calculations through the collection of </w:t>
      </w:r>
      <w:r w:rsidR="0042174E" w:rsidRPr="00341722">
        <w:rPr>
          <w:rFonts w:ascii="Garamond" w:hAnsi="Garamond"/>
          <w:sz w:val="24"/>
          <w:szCs w:val="24"/>
        </w:rPr>
        <w:t xml:space="preserve">executed </w:t>
      </w:r>
      <w:r w:rsidR="00583F8D" w:rsidRPr="00341722">
        <w:rPr>
          <w:rFonts w:ascii="Garamond" w:hAnsi="Garamond"/>
          <w:sz w:val="24"/>
          <w:szCs w:val="24"/>
        </w:rPr>
        <w:t>–</w:t>
      </w:r>
      <w:r w:rsidR="00FE5CA7" w:rsidRPr="00341722">
        <w:rPr>
          <w:rFonts w:ascii="Garamond" w:hAnsi="Garamond"/>
          <w:sz w:val="24"/>
          <w:szCs w:val="24"/>
        </w:rPr>
        <w:t xml:space="preserve"> </w:t>
      </w:r>
      <w:r w:rsidR="00583F8D" w:rsidRPr="00341722">
        <w:rPr>
          <w:rFonts w:ascii="Garamond" w:hAnsi="Garamond"/>
          <w:sz w:val="24"/>
          <w:szCs w:val="24"/>
        </w:rPr>
        <w:t>not announced</w:t>
      </w:r>
      <w:r w:rsidR="00FE5CA7" w:rsidRPr="00341722">
        <w:rPr>
          <w:rFonts w:ascii="Garamond" w:hAnsi="Garamond"/>
          <w:sz w:val="24"/>
          <w:szCs w:val="24"/>
        </w:rPr>
        <w:t xml:space="preserve"> –</w:t>
      </w:r>
      <w:r w:rsidR="00583F8D" w:rsidRPr="00341722">
        <w:rPr>
          <w:rFonts w:ascii="Garamond" w:hAnsi="Garamond"/>
          <w:sz w:val="24"/>
          <w:szCs w:val="24"/>
        </w:rPr>
        <w:t xml:space="preserve"> </w:t>
      </w:r>
      <w:r w:rsidR="0042174E" w:rsidRPr="00341722">
        <w:rPr>
          <w:rFonts w:ascii="Garamond" w:hAnsi="Garamond"/>
          <w:sz w:val="24"/>
          <w:szCs w:val="24"/>
        </w:rPr>
        <w:t xml:space="preserve">layoffs </w:t>
      </w:r>
      <w:r w:rsidR="00487F26" w:rsidRPr="00341722">
        <w:rPr>
          <w:rFonts w:ascii="Garamond" w:hAnsi="Garamond"/>
          <w:sz w:val="24"/>
          <w:szCs w:val="24"/>
        </w:rPr>
        <w:t xml:space="preserve">excluding reduction in workforce due to divestments </w:t>
      </w:r>
      <w:r w:rsidR="0042174E" w:rsidRPr="00341722">
        <w:rPr>
          <w:rFonts w:ascii="Garamond" w:hAnsi="Garamond"/>
          <w:sz w:val="24"/>
          <w:szCs w:val="24"/>
        </w:rPr>
        <w:t xml:space="preserve">of </w:t>
      </w:r>
      <w:r w:rsidR="006573ED" w:rsidRPr="00341722">
        <w:rPr>
          <w:rFonts w:ascii="Garamond" w:hAnsi="Garamond"/>
          <w:sz w:val="24"/>
          <w:szCs w:val="24"/>
        </w:rPr>
        <w:t>Boeing since 1981, the company laid of</w:t>
      </w:r>
      <w:r w:rsidR="00DA4EBC" w:rsidRPr="00341722">
        <w:rPr>
          <w:rFonts w:ascii="Garamond" w:hAnsi="Garamond"/>
          <w:sz w:val="24"/>
          <w:szCs w:val="24"/>
        </w:rPr>
        <w:t>f</w:t>
      </w:r>
      <w:r w:rsidR="006573ED" w:rsidRPr="00341722">
        <w:rPr>
          <w:rFonts w:ascii="Garamond" w:hAnsi="Garamond"/>
          <w:sz w:val="24"/>
          <w:szCs w:val="24"/>
        </w:rPr>
        <w:t xml:space="preserve"> a tota</w:t>
      </w:r>
      <w:r w:rsidR="008C05CE" w:rsidRPr="00341722">
        <w:rPr>
          <w:rFonts w:ascii="Garamond" w:hAnsi="Garamond"/>
          <w:sz w:val="24"/>
          <w:szCs w:val="24"/>
        </w:rPr>
        <w:t xml:space="preserve">l of more than 116000 employees, a number </w:t>
      </w:r>
      <w:r w:rsidR="006573ED" w:rsidRPr="00341722">
        <w:rPr>
          <w:rFonts w:ascii="Garamond" w:hAnsi="Garamond"/>
          <w:sz w:val="24"/>
          <w:szCs w:val="24"/>
        </w:rPr>
        <w:t>close</w:t>
      </w:r>
      <w:r w:rsidR="008C05CE" w:rsidRPr="00341722">
        <w:rPr>
          <w:rFonts w:ascii="Garamond" w:hAnsi="Garamond"/>
          <w:sz w:val="24"/>
          <w:szCs w:val="24"/>
        </w:rPr>
        <w:t xml:space="preserve"> to three quarters of its 2015</w:t>
      </w:r>
      <w:r w:rsidR="006573ED" w:rsidRPr="00341722">
        <w:rPr>
          <w:rFonts w:ascii="Garamond" w:hAnsi="Garamond"/>
          <w:sz w:val="24"/>
          <w:szCs w:val="24"/>
        </w:rPr>
        <w:t xml:space="preserve"> workforce. As a comparison, </w:t>
      </w:r>
      <w:r w:rsidR="0042174E" w:rsidRPr="00341722">
        <w:rPr>
          <w:rFonts w:ascii="Garamond" w:hAnsi="Garamond"/>
          <w:sz w:val="24"/>
          <w:szCs w:val="24"/>
        </w:rPr>
        <w:t>Airbus</w:t>
      </w:r>
      <w:r w:rsidR="006573ED" w:rsidRPr="00341722">
        <w:rPr>
          <w:rFonts w:ascii="Garamond" w:hAnsi="Garamond"/>
          <w:sz w:val="24"/>
          <w:szCs w:val="24"/>
        </w:rPr>
        <w:t>’</w:t>
      </w:r>
      <w:r w:rsidR="0042174E" w:rsidRPr="00341722">
        <w:rPr>
          <w:rFonts w:ascii="Garamond" w:hAnsi="Garamond"/>
          <w:sz w:val="24"/>
          <w:szCs w:val="24"/>
        </w:rPr>
        <w:t xml:space="preserve"> </w:t>
      </w:r>
      <w:r w:rsidR="006573ED" w:rsidRPr="00341722">
        <w:rPr>
          <w:rFonts w:ascii="Garamond" w:hAnsi="Garamond"/>
          <w:sz w:val="24"/>
          <w:szCs w:val="24"/>
        </w:rPr>
        <w:t xml:space="preserve">forced layoffs </w:t>
      </w:r>
      <w:r w:rsidR="0042174E" w:rsidRPr="00341722">
        <w:rPr>
          <w:rFonts w:ascii="Garamond" w:hAnsi="Garamond"/>
          <w:sz w:val="24"/>
          <w:szCs w:val="24"/>
        </w:rPr>
        <w:t xml:space="preserve">since </w:t>
      </w:r>
      <w:r w:rsidR="00132872" w:rsidRPr="00341722">
        <w:rPr>
          <w:rFonts w:ascii="Garamond" w:hAnsi="Garamond"/>
          <w:sz w:val="24"/>
          <w:szCs w:val="24"/>
        </w:rPr>
        <w:t>its</w:t>
      </w:r>
      <w:r w:rsidR="006573ED" w:rsidRPr="00341722">
        <w:rPr>
          <w:rFonts w:ascii="Garamond" w:hAnsi="Garamond"/>
          <w:sz w:val="24"/>
          <w:szCs w:val="24"/>
        </w:rPr>
        <w:t xml:space="preserve"> establishment </w:t>
      </w:r>
      <w:r w:rsidR="00132872" w:rsidRPr="00341722">
        <w:rPr>
          <w:rFonts w:ascii="Garamond" w:hAnsi="Garamond"/>
          <w:sz w:val="24"/>
          <w:szCs w:val="24"/>
        </w:rPr>
        <w:t>as a standalone public company</w:t>
      </w:r>
      <w:r w:rsidR="006573ED" w:rsidRPr="00341722">
        <w:rPr>
          <w:rFonts w:ascii="Garamond" w:hAnsi="Garamond"/>
          <w:sz w:val="24"/>
          <w:szCs w:val="24"/>
        </w:rPr>
        <w:t xml:space="preserve"> in 1999</w:t>
      </w:r>
      <w:r w:rsidR="00132872" w:rsidRPr="00341722">
        <w:rPr>
          <w:rFonts w:ascii="Garamond" w:hAnsi="Garamond"/>
          <w:sz w:val="24"/>
          <w:szCs w:val="24"/>
        </w:rPr>
        <w:t>,</w:t>
      </w:r>
      <w:r w:rsidR="006573ED" w:rsidRPr="00341722">
        <w:rPr>
          <w:rFonts w:ascii="Garamond" w:hAnsi="Garamond"/>
          <w:sz w:val="24"/>
          <w:szCs w:val="24"/>
        </w:rPr>
        <w:t xml:space="preserve"> is zero</w:t>
      </w:r>
      <w:r w:rsidR="0042174E" w:rsidRPr="00341722">
        <w:rPr>
          <w:rFonts w:ascii="Garamond" w:hAnsi="Garamond"/>
          <w:sz w:val="24"/>
          <w:szCs w:val="24"/>
        </w:rPr>
        <w:t xml:space="preserve">. </w:t>
      </w:r>
      <w:r w:rsidR="00583F8D" w:rsidRPr="00341722">
        <w:rPr>
          <w:rFonts w:ascii="Garamond" w:hAnsi="Garamond"/>
          <w:sz w:val="24"/>
          <w:szCs w:val="24"/>
        </w:rPr>
        <w:t xml:space="preserve">In effect, </w:t>
      </w:r>
      <w:r w:rsidR="006573ED" w:rsidRPr="00341722">
        <w:rPr>
          <w:rFonts w:ascii="Garamond" w:hAnsi="Garamond"/>
          <w:sz w:val="24"/>
          <w:szCs w:val="24"/>
        </w:rPr>
        <w:t xml:space="preserve">in the case of Boeing </w:t>
      </w:r>
      <w:r w:rsidR="00583F8D" w:rsidRPr="00341722">
        <w:rPr>
          <w:rFonts w:ascii="Garamond" w:hAnsi="Garamond"/>
          <w:sz w:val="24"/>
          <w:szCs w:val="24"/>
        </w:rPr>
        <w:t>t</w:t>
      </w:r>
      <w:r w:rsidRPr="00341722">
        <w:rPr>
          <w:rFonts w:ascii="Garamond" w:hAnsi="Garamond"/>
          <w:sz w:val="24"/>
          <w:szCs w:val="24"/>
        </w:rPr>
        <w:t>he federal and state governments helped Boeing to ease its layof</w:t>
      </w:r>
      <w:r w:rsidR="00140CF3" w:rsidRPr="00341722">
        <w:rPr>
          <w:rFonts w:ascii="Garamond" w:hAnsi="Garamond"/>
          <w:sz w:val="24"/>
          <w:szCs w:val="24"/>
        </w:rPr>
        <w:t xml:space="preserve">fs in the early 1990s (Mueller et al., </w:t>
      </w:r>
      <w:r w:rsidRPr="00341722">
        <w:rPr>
          <w:rFonts w:ascii="Garamond" w:hAnsi="Garamond"/>
          <w:sz w:val="24"/>
          <w:szCs w:val="24"/>
        </w:rPr>
        <w:t>1998) as well as during other massive layoffs in 2000s through different mechanisms always funded with taxpayer’s money.</w:t>
      </w:r>
    </w:p>
    <w:p w:rsidR="00653953" w:rsidRPr="00341722" w:rsidRDefault="00653953" w:rsidP="006E2EA1">
      <w:pPr>
        <w:spacing w:after="120" w:line="240" w:lineRule="auto"/>
        <w:jc w:val="both"/>
        <w:rPr>
          <w:rFonts w:ascii="Garamond" w:hAnsi="Garamond"/>
          <w:i/>
          <w:sz w:val="24"/>
          <w:szCs w:val="24"/>
        </w:rPr>
      </w:pPr>
      <w:r w:rsidRPr="00341722">
        <w:rPr>
          <w:rFonts w:ascii="Garamond" w:hAnsi="Garamond"/>
          <w:i/>
          <w:sz w:val="24"/>
          <w:szCs w:val="24"/>
        </w:rPr>
        <w:t>Airbus</w:t>
      </w:r>
      <w:r w:rsidR="00CD7C89" w:rsidRPr="00341722">
        <w:rPr>
          <w:rFonts w:ascii="Garamond" w:hAnsi="Garamond"/>
          <w:i/>
          <w:sz w:val="24"/>
          <w:szCs w:val="24"/>
        </w:rPr>
        <w:t>’ work organization</w:t>
      </w:r>
    </w:p>
    <w:p w:rsidR="001D3C48" w:rsidRPr="00341722" w:rsidRDefault="00D36365" w:rsidP="006E2EA1">
      <w:pPr>
        <w:spacing w:after="120" w:line="240" w:lineRule="auto"/>
        <w:jc w:val="both"/>
        <w:rPr>
          <w:rFonts w:ascii="Garamond" w:hAnsi="Garamond"/>
          <w:sz w:val="24"/>
          <w:szCs w:val="24"/>
        </w:rPr>
      </w:pPr>
      <w:r w:rsidRPr="00341722">
        <w:rPr>
          <w:rFonts w:ascii="Garamond" w:hAnsi="Garamond"/>
          <w:sz w:val="24"/>
          <w:szCs w:val="24"/>
        </w:rPr>
        <w:t>Compared to Boeing, Airbus</w:t>
      </w:r>
      <w:r w:rsidR="00142127" w:rsidRPr="00341722">
        <w:rPr>
          <w:rFonts w:ascii="Garamond" w:hAnsi="Garamond"/>
          <w:sz w:val="24"/>
          <w:szCs w:val="24"/>
        </w:rPr>
        <w:t>’</w:t>
      </w:r>
      <w:r w:rsidRPr="00341722">
        <w:rPr>
          <w:rFonts w:ascii="Garamond" w:hAnsi="Garamond"/>
          <w:sz w:val="24"/>
          <w:szCs w:val="24"/>
        </w:rPr>
        <w:t xml:space="preserve"> workforce</w:t>
      </w:r>
      <w:r w:rsidR="003D3BB8" w:rsidRPr="00341722">
        <w:rPr>
          <w:rFonts w:ascii="Garamond" w:hAnsi="Garamond"/>
          <w:sz w:val="24"/>
          <w:szCs w:val="24"/>
        </w:rPr>
        <w:t xml:space="preserve"> represents a nonhomogeneous </w:t>
      </w:r>
      <w:r w:rsidR="0018116E" w:rsidRPr="00341722">
        <w:rPr>
          <w:rFonts w:ascii="Garamond" w:hAnsi="Garamond"/>
          <w:sz w:val="24"/>
          <w:szCs w:val="24"/>
        </w:rPr>
        <w:t>and</w:t>
      </w:r>
      <w:r w:rsidRPr="00341722">
        <w:rPr>
          <w:rFonts w:ascii="Garamond" w:hAnsi="Garamond"/>
          <w:sz w:val="24"/>
          <w:szCs w:val="24"/>
        </w:rPr>
        <w:t xml:space="preserve"> less unified structure </w:t>
      </w:r>
      <w:r w:rsidR="0018116E" w:rsidRPr="00341722">
        <w:rPr>
          <w:rFonts w:ascii="Garamond" w:hAnsi="Garamond"/>
          <w:sz w:val="24"/>
          <w:szCs w:val="24"/>
        </w:rPr>
        <w:t xml:space="preserve">mainly </w:t>
      </w:r>
      <w:r w:rsidRPr="00341722">
        <w:rPr>
          <w:rFonts w:ascii="Garamond" w:hAnsi="Garamond"/>
          <w:sz w:val="24"/>
          <w:szCs w:val="24"/>
        </w:rPr>
        <w:t xml:space="preserve">due to differences </w:t>
      </w:r>
      <w:r w:rsidR="003D3BB8" w:rsidRPr="00341722">
        <w:rPr>
          <w:rFonts w:ascii="Garamond" w:hAnsi="Garamond"/>
          <w:sz w:val="24"/>
          <w:szCs w:val="24"/>
        </w:rPr>
        <w:t xml:space="preserve">in </w:t>
      </w:r>
      <w:r w:rsidR="009D7C23" w:rsidRPr="00341722">
        <w:rPr>
          <w:rFonts w:ascii="Garamond" w:hAnsi="Garamond"/>
          <w:sz w:val="24"/>
          <w:szCs w:val="24"/>
        </w:rPr>
        <w:t xml:space="preserve">the </w:t>
      </w:r>
      <w:r w:rsidR="003D3BB8" w:rsidRPr="00341722">
        <w:rPr>
          <w:rFonts w:ascii="Garamond" w:hAnsi="Garamond"/>
          <w:sz w:val="24"/>
          <w:szCs w:val="24"/>
        </w:rPr>
        <w:t xml:space="preserve">historical development of industrial relations </w:t>
      </w:r>
      <w:r w:rsidR="00D55C93" w:rsidRPr="00341722">
        <w:rPr>
          <w:rFonts w:ascii="Garamond" w:hAnsi="Garamond"/>
          <w:sz w:val="24"/>
          <w:szCs w:val="24"/>
        </w:rPr>
        <w:t xml:space="preserve">in countries </w:t>
      </w:r>
      <w:r w:rsidRPr="00341722">
        <w:rPr>
          <w:rFonts w:ascii="Garamond" w:hAnsi="Garamond"/>
          <w:sz w:val="24"/>
          <w:szCs w:val="24"/>
        </w:rPr>
        <w:t xml:space="preserve">where Airbus operates. </w:t>
      </w:r>
      <w:r w:rsidR="003D3BB8" w:rsidRPr="00341722">
        <w:rPr>
          <w:rFonts w:ascii="Garamond" w:hAnsi="Garamond"/>
          <w:sz w:val="24"/>
          <w:szCs w:val="24"/>
        </w:rPr>
        <w:t xml:space="preserve">In each country, labor force is represented by several distinct unions and </w:t>
      </w:r>
      <w:r w:rsidR="001D3C48" w:rsidRPr="00341722">
        <w:rPr>
          <w:rFonts w:ascii="Garamond" w:hAnsi="Garamond"/>
          <w:sz w:val="24"/>
          <w:szCs w:val="24"/>
        </w:rPr>
        <w:t>issues of collective bargaining may vary considerably depending on national conditions and institutional factors.</w:t>
      </w:r>
      <w:r w:rsidR="00B164D2" w:rsidRPr="00341722">
        <w:rPr>
          <w:rFonts w:ascii="Garamond" w:hAnsi="Garamond"/>
          <w:sz w:val="24"/>
          <w:szCs w:val="24"/>
        </w:rPr>
        <w:t xml:space="preserve"> For Airbus, it is a big challenge to harmonize internal employment policies and related procedures due to differing frameworks between countries.</w:t>
      </w:r>
    </w:p>
    <w:p w:rsidR="00B164D2" w:rsidRPr="00341722" w:rsidRDefault="00B164D2" w:rsidP="006E2EA1">
      <w:pPr>
        <w:spacing w:after="120" w:line="240" w:lineRule="auto"/>
        <w:jc w:val="both"/>
        <w:rPr>
          <w:rFonts w:ascii="Garamond" w:hAnsi="Garamond"/>
          <w:sz w:val="24"/>
          <w:szCs w:val="24"/>
        </w:rPr>
      </w:pPr>
      <w:r w:rsidRPr="00341722">
        <w:rPr>
          <w:rFonts w:ascii="Garamond" w:hAnsi="Garamond"/>
          <w:sz w:val="24"/>
          <w:szCs w:val="24"/>
        </w:rPr>
        <w:t xml:space="preserve">National diversification is not only a difficulty for employment relations. Selection of executives including CEO has always been a hot topic. </w:t>
      </w:r>
      <w:r w:rsidR="00132872" w:rsidRPr="00341722">
        <w:rPr>
          <w:rFonts w:ascii="Garamond" w:hAnsi="Garamond"/>
          <w:sz w:val="24"/>
          <w:szCs w:val="24"/>
        </w:rPr>
        <w:t>In</w:t>
      </w:r>
      <w:r w:rsidRPr="00341722">
        <w:rPr>
          <w:rFonts w:ascii="Garamond" w:hAnsi="Garamond"/>
          <w:sz w:val="24"/>
          <w:szCs w:val="24"/>
        </w:rPr>
        <w:t xml:space="preserve"> elections, national governments as major shareholders were also involved with strict perspectives regarding choices.</w:t>
      </w:r>
      <w:r w:rsidR="000E53E1" w:rsidRPr="00341722">
        <w:rPr>
          <w:rFonts w:ascii="Garamond" w:hAnsi="Garamond"/>
          <w:sz w:val="24"/>
          <w:szCs w:val="24"/>
        </w:rPr>
        <w:t xml:space="preserve"> Many issues related to employment relations have been politically characterized. </w:t>
      </w:r>
    </w:p>
    <w:p w:rsidR="000E53E1" w:rsidRPr="00341722" w:rsidRDefault="000E53E1" w:rsidP="006E2EA1">
      <w:pPr>
        <w:spacing w:after="120" w:line="240" w:lineRule="auto"/>
        <w:jc w:val="both"/>
        <w:rPr>
          <w:rFonts w:ascii="Garamond" w:hAnsi="Garamond"/>
          <w:sz w:val="24"/>
          <w:szCs w:val="24"/>
        </w:rPr>
      </w:pPr>
      <w:r w:rsidRPr="00341722">
        <w:rPr>
          <w:rFonts w:ascii="Garamond" w:hAnsi="Garamond"/>
          <w:sz w:val="24"/>
          <w:szCs w:val="24"/>
        </w:rPr>
        <w:t xml:space="preserve">Different to Boeing, </w:t>
      </w:r>
      <w:r w:rsidR="00BB150C" w:rsidRPr="00341722">
        <w:rPr>
          <w:rFonts w:ascii="Garamond" w:hAnsi="Garamond"/>
          <w:sz w:val="24"/>
          <w:szCs w:val="24"/>
        </w:rPr>
        <w:t>collective agreement</w:t>
      </w:r>
      <w:r w:rsidRPr="00341722">
        <w:rPr>
          <w:rFonts w:ascii="Garamond" w:hAnsi="Garamond"/>
          <w:sz w:val="24"/>
          <w:szCs w:val="24"/>
        </w:rPr>
        <w:t xml:space="preserve"> talks with employees are more formal and less prone to escalated conflicts</w:t>
      </w:r>
      <w:r w:rsidR="00BB150C" w:rsidRPr="00341722">
        <w:rPr>
          <w:rFonts w:ascii="Garamond" w:hAnsi="Garamond"/>
          <w:sz w:val="24"/>
          <w:szCs w:val="24"/>
        </w:rPr>
        <w:t xml:space="preserve"> and still represent national differences. A vibrant topic of latest collective agreements in each country is working time</w:t>
      </w:r>
      <w:r w:rsidR="00396345" w:rsidRPr="00341722">
        <w:rPr>
          <w:rFonts w:ascii="Garamond" w:hAnsi="Garamond"/>
          <w:sz w:val="24"/>
          <w:szCs w:val="24"/>
        </w:rPr>
        <w:t xml:space="preserve"> arrangements. Since its establishment as a standalone corporation in 1999, Airbus </w:t>
      </w:r>
      <w:r w:rsidR="00792943" w:rsidRPr="00341722">
        <w:rPr>
          <w:rFonts w:ascii="Garamond" w:hAnsi="Garamond"/>
          <w:sz w:val="24"/>
          <w:szCs w:val="24"/>
        </w:rPr>
        <w:t>utilized</w:t>
      </w:r>
      <w:r w:rsidR="00396345" w:rsidRPr="00341722">
        <w:rPr>
          <w:rFonts w:ascii="Garamond" w:hAnsi="Garamond"/>
          <w:sz w:val="24"/>
          <w:szCs w:val="24"/>
        </w:rPr>
        <w:t xml:space="preserve"> flexible employment practices regardless of the country of operation. </w:t>
      </w:r>
      <w:r w:rsidR="00792943" w:rsidRPr="00341722">
        <w:rPr>
          <w:rFonts w:ascii="Garamond" w:hAnsi="Garamond"/>
          <w:sz w:val="24"/>
          <w:szCs w:val="24"/>
        </w:rPr>
        <w:t xml:space="preserve">Beside changing working hours of full-time workers depending on rising and falling workload, the company </w:t>
      </w:r>
      <w:r w:rsidR="00AF57F1" w:rsidRPr="00341722">
        <w:rPr>
          <w:rFonts w:ascii="Garamond" w:hAnsi="Garamond"/>
          <w:sz w:val="24"/>
          <w:szCs w:val="24"/>
        </w:rPr>
        <w:t xml:space="preserve">also </w:t>
      </w:r>
      <w:r w:rsidR="00792943" w:rsidRPr="00341722">
        <w:rPr>
          <w:rFonts w:ascii="Garamond" w:hAnsi="Garamond"/>
          <w:sz w:val="24"/>
          <w:szCs w:val="24"/>
        </w:rPr>
        <w:t>promoted part-time</w:t>
      </w:r>
      <w:r w:rsidR="00AF57F1" w:rsidRPr="00341722">
        <w:rPr>
          <w:rFonts w:ascii="Garamond" w:hAnsi="Garamond"/>
          <w:sz w:val="24"/>
          <w:szCs w:val="24"/>
        </w:rPr>
        <w:t xml:space="preserve"> and temporary</w:t>
      </w:r>
      <w:r w:rsidR="00792943" w:rsidRPr="00341722">
        <w:rPr>
          <w:rFonts w:ascii="Garamond" w:hAnsi="Garamond"/>
          <w:sz w:val="24"/>
          <w:szCs w:val="24"/>
        </w:rPr>
        <w:t xml:space="preserve"> </w:t>
      </w:r>
      <w:r w:rsidR="00AF57F1" w:rsidRPr="00341722">
        <w:rPr>
          <w:rFonts w:ascii="Garamond" w:hAnsi="Garamond"/>
          <w:sz w:val="24"/>
          <w:szCs w:val="24"/>
        </w:rPr>
        <w:t>work schemes and extensive utilization of contract work at company sites as part of productivity measures. Such measures also helped the company to avoid redu</w:t>
      </w:r>
      <w:r w:rsidR="00132872" w:rsidRPr="00341722">
        <w:rPr>
          <w:rFonts w:ascii="Garamond" w:hAnsi="Garamond"/>
          <w:sz w:val="24"/>
          <w:szCs w:val="24"/>
        </w:rPr>
        <w:t xml:space="preserve">ndancies during downturns </w:t>
      </w:r>
      <w:r w:rsidR="00AF57F1" w:rsidRPr="00341722">
        <w:rPr>
          <w:rFonts w:ascii="Garamond" w:hAnsi="Garamond"/>
          <w:sz w:val="24"/>
          <w:szCs w:val="24"/>
        </w:rPr>
        <w:t>in the last fifteen years.</w:t>
      </w:r>
      <w:r w:rsidR="00FF0A5D" w:rsidRPr="00341722">
        <w:rPr>
          <w:rFonts w:ascii="Garamond" w:hAnsi="Garamond"/>
          <w:sz w:val="24"/>
          <w:szCs w:val="24"/>
        </w:rPr>
        <w:t xml:space="preserve"> Airbus has been a direct beneficiary of rising flexible but </w:t>
      </w:r>
      <w:r w:rsidR="00590E1B" w:rsidRPr="00341722">
        <w:rPr>
          <w:rFonts w:ascii="Garamond" w:hAnsi="Garamond"/>
          <w:sz w:val="24"/>
          <w:szCs w:val="24"/>
        </w:rPr>
        <w:t xml:space="preserve">increasingly </w:t>
      </w:r>
      <w:r w:rsidR="00FF0A5D" w:rsidRPr="00341722">
        <w:rPr>
          <w:rFonts w:ascii="Garamond" w:hAnsi="Garamond"/>
          <w:sz w:val="24"/>
          <w:szCs w:val="24"/>
        </w:rPr>
        <w:t>precarious work schemes in Europe and specifically in Germany</w:t>
      </w:r>
      <w:r w:rsidR="005A4085" w:rsidRPr="00341722">
        <w:rPr>
          <w:rFonts w:ascii="Garamond" w:hAnsi="Garamond"/>
          <w:sz w:val="24"/>
          <w:szCs w:val="24"/>
        </w:rPr>
        <w:t xml:space="preserve"> (</w:t>
      </w:r>
      <w:proofErr w:type="spellStart"/>
      <w:r w:rsidR="005A4085" w:rsidRPr="00341722">
        <w:rPr>
          <w:rFonts w:ascii="Garamond" w:hAnsi="Garamond"/>
          <w:sz w:val="24"/>
          <w:szCs w:val="24"/>
        </w:rPr>
        <w:t>Laffitte</w:t>
      </w:r>
      <w:proofErr w:type="spellEnd"/>
      <w:r w:rsidR="005A4085" w:rsidRPr="00341722">
        <w:rPr>
          <w:rFonts w:ascii="Garamond" w:hAnsi="Garamond"/>
          <w:sz w:val="24"/>
          <w:szCs w:val="24"/>
        </w:rPr>
        <w:t>, 2008)</w:t>
      </w:r>
      <w:r w:rsidR="00955AF6" w:rsidRPr="00341722">
        <w:rPr>
          <w:rFonts w:ascii="Garamond" w:hAnsi="Garamond"/>
          <w:sz w:val="24"/>
          <w:szCs w:val="24"/>
        </w:rPr>
        <w:t>.</w:t>
      </w:r>
    </w:p>
    <w:p w:rsidR="00FF0A5D" w:rsidRPr="00341722" w:rsidRDefault="00590E1B" w:rsidP="006E2EA1">
      <w:pPr>
        <w:spacing w:after="120" w:line="240" w:lineRule="auto"/>
        <w:jc w:val="both"/>
        <w:rPr>
          <w:rFonts w:ascii="Garamond" w:hAnsi="Garamond"/>
          <w:sz w:val="24"/>
          <w:szCs w:val="24"/>
        </w:rPr>
      </w:pPr>
      <w:r w:rsidRPr="00341722">
        <w:rPr>
          <w:rFonts w:ascii="Garamond" w:hAnsi="Garamond"/>
          <w:sz w:val="24"/>
          <w:szCs w:val="24"/>
        </w:rPr>
        <w:t>One important mechanism to maintain communications is European Work Council</w:t>
      </w:r>
      <w:r w:rsidR="00CB7C71" w:rsidRPr="00341722">
        <w:rPr>
          <w:rFonts w:ascii="Garamond" w:hAnsi="Garamond"/>
          <w:sz w:val="24"/>
          <w:szCs w:val="24"/>
        </w:rPr>
        <w:t xml:space="preserve"> that was established in 2000 </w:t>
      </w:r>
      <w:r w:rsidRPr="00341722">
        <w:rPr>
          <w:rFonts w:ascii="Garamond" w:hAnsi="Garamond"/>
          <w:sz w:val="24"/>
          <w:szCs w:val="24"/>
        </w:rPr>
        <w:t xml:space="preserve">after the incorporation of </w:t>
      </w:r>
      <w:r w:rsidR="00132872" w:rsidRPr="00341722">
        <w:rPr>
          <w:rFonts w:ascii="Garamond" w:hAnsi="Garamond"/>
          <w:sz w:val="24"/>
          <w:szCs w:val="24"/>
        </w:rPr>
        <w:t>Airbus</w:t>
      </w:r>
      <w:r w:rsidRPr="00341722">
        <w:rPr>
          <w:rFonts w:ascii="Garamond" w:hAnsi="Garamond"/>
          <w:sz w:val="24"/>
          <w:szCs w:val="24"/>
        </w:rPr>
        <w:t>. Comprised of representatives of employees and management, the committee operates under a signed agreement</w:t>
      </w:r>
      <w:r w:rsidR="00626AC5" w:rsidRPr="00341722">
        <w:rPr>
          <w:rFonts w:ascii="Garamond" w:hAnsi="Garamond"/>
          <w:sz w:val="24"/>
          <w:szCs w:val="24"/>
        </w:rPr>
        <w:t xml:space="preserve"> to inform and consult representatives on the prospects of the company and general business conditions. </w:t>
      </w:r>
      <w:r w:rsidR="000206D1" w:rsidRPr="00341722">
        <w:rPr>
          <w:rFonts w:ascii="Garamond" w:hAnsi="Garamond"/>
          <w:sz w:val="24"/>
          <w:szCs w:val="24"/>
        </w:rPr>
        <w:t xml:space="preserve">However, the success of </w:t>
      </w:r>
      <w:r w:rsidR="003A665F" w:rsidRPr="00341722">
        <w:rPr>
          <w:rFonts w:ascii="Garamond" w:hAnsi="Garamond"/>
          <w:sz w:val="24"/>
          <w:szCs w:val="24"/>
        </w:rPr>
        <w:t xml:space="preserve">the Council in maintaining a dialogue in a proactive and coordinated manner is questionable. Despite early efforts of the Council to convey the message on the details of Power 8 restructuring program, </w:t>
      </w:r>
      <w:r w:rsidR="00864160" w:rsidRPr="00341722">
        <w:rPr>
          <w:rFonts w:ascii="Garamond" w:hAnsi="Garamond"/>
          <w:sz w:val="24"/>
          <w:szCs w:val="24"/>
        </w:rPr>
        <w:t>between 2007 and 2008 Airbus workers set various strikes and work stoppages in France and Germany to protest the program and the plans</w:t>
      </w:r>
      <w:r w:rsidR="00CB7C71" w:rsidRPr="00341722">
        <w:rPr>
          <w:rFonts w:ascii="Garamond" w:hAnsi="Garamond"/>
          <w:sz w:val="24"/>
          <w:szCs w:val="24"/>
        </w:rPr>
        <w:t xml:space="preserve"> for job cuts and plant closures</w:t>
      </w:r>
      <w:r w:rsidR="00864160" w:rsidRPr="00341722">
        <w:rPr>
          <w:rFonts w:ascii="Garamond" w:hAnsi="Garamond"/>
          <w:sz w:val="24"/>
          <w:szCs w:val="24"/>
        </w:rPr>
        <w:t xml:space="preserve">. </w:t>
      </w:r>
      <w:r w:rsidR="00C16544" w:rsidRPr="00341722">
        <w:rPr>
          <w:rFonts w:ascii="Garamond" w:hAnsi="Garamond"/>
          <w:sz w:val="24"/>
          <w:szCs w:val="24"/>
        </w:rPr>
        <w:t xml:space="preserve">Concerns over job security are also growing among Airbus workers. </w:t>
      </w:r>
      <w:r w:rsidR="00E60D4C" w:rsidRPr="00341722">
        <w:rPr>
          <w:rFonts w:ascii="Garamond" w:hAnsi="Garamond"/>
          <w:sz w:val="24"/>
          <w:szCs w:val="24"/>
        </w:rPr>
        <w:t xml:space="preserve">For example, </w:t>
      </w:r>
      <w:r w:rsidR="00C16544" w:rsidRPr="00341722">
        <w:rPr>
          <w:rFonts w:ascii="Garamond" w:hAnsi="Garamond"/>
          <w:sz w:val="24"/>
          <w:szCs w:val="24"/>
        </w:rPr>
        <w:t xml:space="preserve">IG </w:t>
      </w:r>
      <w:proofErr w:type="spellStart"/>
      <w:r w:rsidR="00C16544" w:rsidRPr="00341722">
        <w:rPr>
          <w:rFonts w:ascii="Garamond" w:hAnsi="Garamond"/>
          <w:sz w:val="24"/>
          <w:szCs w:val="24"/>
        </w:rPr>
        <w:t>Metall</w:t>
      </w:r>
      <w:proofErr w:type="spellEnd"/>
      <w:r w:rsidR="00C16544" w:rsidRPr="00341722">
        <w:rPr>
          <w:rFonts w:ascii="Garamond" w:hAnsi="Garamond"/>
          <w:sz w:val="24"/>
          <w:szCs w:val="24"/>
        </w:rPr>
        <w:t xml:space="preserve"> from Germany</w:t>
      </w:r>
      <w:r w:rsidR="00CB7C71" w:rsidRPr="00341722">
        <w:rPr>
          <w:rFonts w:ascii="Garamond" w:hAnsi="Garamond"/>
          <w:sz w:val="24"/>
          <w:szCs w:val="24"/>
        </w:rPr>
        <w:t>,</w:t>
      </w:r>
      <w:r w:rsidR="00C16544" w:rsidRPr="00341722">
        <w:rPr>
          <w:rFonts w:ascii="Garamond" w:hAnsi="Garamond"/>
          <w:sz w:val="24"/>
          <w:szCs w:val="24"/>
        </w:rPr>
        <w:t xml:space="preserve"> </w:t>
      </w:r>
      <w:r w:rsidR="00CB7C71" w:rsidRPr="00341722">
        <w:rPr>
          <w:rFonts w:ascii="Garamond" w:hAnsi="Garamond"/>
          <w:sz w:val="24"/>
          <w:szCs w:val="24"/>
        </w:rPr>
        <w:t xml:space="preserve">the strongest labor union of Airbus, continuously </w:t>
      </w:r>
      <w:r w:rsidR="00C16544" w:rsidRPr="00341722">
        <w:rPr>
          <w:rFonts w:ascii="Garamond" w:hAnsi="Garamond"/>
          <w:sz w:val="24"/>
          <w:szCs w:val="24"/>
        </w:rPr>
        <w:t>tries to include clauses over job security and flexible practices</w:t>
      </w:r>
      <w:r w:rsidR="00CB7C71" w:rsidRPr="00341722">
        <w:rPr>
          <w:rFonts w:ascii="Garamond" w:hAnsi="Garamond"/>
          <w:sz w:val="24"/>
          <w:szCs w:val="24"/>
        </w:rPr>
        <w:t xml:space="preserve"> during negotiations over collective agreement</w:t>
      </w:r>
      <w:r w:rsidR="00C16544" w:rsidRPr="00341722">
        <w:rPr>
          <w:rFonts w:ascii="Garamond" w:hAnsi="Garamond"/>
          <w:sz w:val="24"/>
          <w:szCs w:val="24"/>
        </w:rPr>
        <w:t>.</w:t>
      </w:r>
      <w:r w:rsidR="00823D66" w:rsidRPr="00341722">
        <w:rPr>
          <w:rFonts w:ascii="Garamond" w:hAnsi="Garamond"/>
          <w:sz w:val="24"/>
          <w:szCs w:val="24"/>
        </w:rPr>
        <w:t xml:space="preserve"> Job insecurity is one strikingly similar issue for Airbus and Boeing employees in comparison to major differences in other areas of industrial relations.</w:t>
      </w:r>
    </w:p>
    <w:p w:rsidR="00010C8F" w:rsidRPr="00341722" w:rsidRDefault="005A234C" w:rsidP="006E2EA1">
      <w:pPr>
        <w:pStyle w:val="Titre2"/>
        <w:numPr>
          <w:ilvl w:val="0"/>
          <w:numId w:val="0"/>
        </w:numPr>
        <w:spacing w:before="0" w:after="120" w:line="240" w:lineRule="auto"/>
        <w:ind w:left="1440"/>
        <w:rPr>
          <w:rFonts w:ascii="Garamond" w:hAnsi="Garamond"/>
          <w:sz w:val="24"/>
          <w:szCs w:val="24"/>
        </w:rPr>
      </w:pPr>
      <w:r w:rsidRPr="00341722">
        <w:rPr>
          <w:rFonts w:ascii="Times" w:hAnsi="Times" w:cs="Times"/>
          <w:i w:val="0"/>
        </w:rPr>
        <w:t>D.3</w:t>
      </w:r>
      <w:r w:rsidRPr="00341722">
        <w:rPr>
          <w:rFonts w:ascii="Garamond" w:hAnsi="Garamond"/>
          <w:i w:val="0"/>
          <w:sz w:val="30"/>
          <w:szCs w:val="30"/>
        </w:rPr>
        <w:t xml:space="preserve"> FINANCE</w:t>
      </w:r>
    </w:p>
    <w:p w:rsidR="00F17A06" w:rsidRPr="00341722" w:rsidRDefault="00F17A06" w:rsidP="006E2EA1">
      <w:pPr>
        <w:spacing w:after="120" w:line="240" w:lineRule="auto"/>
        <w:jc w:val="both"/>
        <w:rPr>
          <w:rFonts w:ascii="Garamond" w:hAnsi="Garamond"/>
          <w:sz w:val="24"/>
          <w:szCs w:val="24"/>
        </w:rPr>
      </w:pPr>
      <w:r w:rsidRPr="00341722">
        <w:rPr>
          <w:rFonts w:ascii="Garamond" w:hAnsi="Garamond"/>
          <w:sz w:val="24"/>
          <w:szCs w:val="24"/>
        </w:rPr>
        <w:t xml:space="preserve">The third element is the </w:t>
      </w:r>
      <w:r w:rsidR="00AC5FF4" w:rsidRPr="00341722">
        <w:rPr>
          <w:rFonts w:ascii="Garamond" w:hAnsi="Garamond"/>
          <w:sz w:val="24"/>
          <w:szCs w:val="24"/>
        </w:rPr>
        <w:t>extent</w:t>
      </w:r>
      <w:r w:rsidRPr="00341722">
        <w:rPr>
          <w:rFonts w:ascii="Garamond" w:hAnsi="Garamond"/>
          <w:sz w:val="24"/>
          <w:szCs w:val="24"/>
        </w:rPr>
        <w:t xml:space="preserve"> of financ</w:t>
      </w:r>
      <w:r w:rsidR="0099706C" w:rsidRPr="00341722">
        <w:rPr>
          <w:rFonts w:ascii="Garamond" w:hAnsi="Garamond"/>
          <w:sz w:val="24"/>
          <w:szCs w:val="24"/>
        </w:rPr>
        <w:t>ial commitment</w:t>
      </w:r>
      <w:r w:rsidRPr="00341722">
        <w:rPr>
          <w:rFonts w:ascii="Garamond" w:hAnsi="Garamond"/>
          <w:sz w:val="24"/>
          <w:szCs w:val="24"/>
        </w:rPr>
        <w:t xml:space="preserve"> </w:t>
      </w:r>
      <w:r w:rsidR="0099706C" w:rsidRPr="00341722">
        <w:rPr>
          <w:rFonts w:ascii="Garamond" w:hAnsi="Garamond"/>
          <w:sz w:val="24"/>
          <w:szCs w:val="24"/>
        </w:rPr>
        <w:t xml:space="preserve">in the systems integration model. </w:t>
      </w:r>
      <w:r w:rsidR="004C69BA" w:rsidRPr="00341722">
        <w:rPr>
          <w:rFonts w:ascii="Garamond" w:hAnsi="Garamond"/>
          <w:sz w:val="24"/>
          <w:szCs w:val="24"/>
        </w:rPr>
        <w:t xml:space="preserve">For the sake of the integrity of the model, a </w:t>
      </w:r>
      <w:r w:rsidR="0099706C" w:rsidRPr="00341722">
        <w:rPr>
          <w:rFonts w:ascii="Garamond" w:hAnsi="Garamond"/>
          <w:sz w:val="24"/>
          <w:szCs w:val="24"/>
        </w:rPr>
        <w:t xml:space="preserve">comparison can only be completed if we identify the similarities and differences in the </w:t>
      </w:r>
      <w:r w:rsidR="008154B2" w:rsidRPr="00341722">
        <w:rPr>
          <w:rFonts w:ascii="Garamond" w:hAnsi="Garamond"/>
          <w:sz w:val="24"/>
          <w:szCs w:val="24"/>
        </w:rPr>
        <w:t xml:space="preserve">degree of financial commitment required for </w:t>
      </w:r>
      <w:r w:rsidR="0099706C" w:rsidRPr="00341722">
        <w:rPr>
          <w:rFonts w:ascii="Garamond" w:hAnsi="Garamond"/>
          <w:sz w:val="24"/>
          <w:szCs w:val="24"/>
        </w:rPr>
        <w:t>innovation and capability development, and the pursuit of financial objectives tha</w:t>
      </w:r>
      <w:r w:rsidR="004C69BA" w:rsidRPr="00341722">
        <w:rPr>
          <w:rFonts w:ascii="Garamond" w:hAnsi="Garamond"/>
          <w:sz w:val="24"/>
          <w:szCs w:val="24"/>
        </w:rPr>
        <w:t>t may support or undermine them</w:t>
      </w:r>
      <w:r w:rsidR="0099706C" w:rsidRPr="00341722">
        <w:rPr>
          <w:rFonts w:ascii="Garamond" w:hAnsi="Garamond"/>
          <w:sz w:val="24"/>
          <w:szCs w:val="24"/>
        </w:rPr>
        <w:t>.</w:t>
      </w:r>
      <w:r w:rsidR="00957C57" w:rsidRPr="00341722">
        <w:rPr>
          <w:rFonts w:ascii="Garamond" w:hAnsi="Garamond"/>
          <w:sz w:val="24"/>
          <w:szCs w:val="24"/>
        </w:rPr>
        <w:t xml:space="preserve"> Several studies h</w:t>
      </w:r>
      <w:r w:rsidR="004C69BA" w:rsidRPr="00341722">
        <w:rPr>
          <w:rFonts w:ascii="Garamond" w:hAnsi="Garamond"/>
          <w:sz w:val="24"/>
          <w:szCs w:val="24"/>
        </w:rPr>
        <w:t xml:space="preserve">ave so far </w:t>
      </w:r>
      <w:r w:rsidR="004C69BA" w:rsidRPr="00341722">
        <w:rPr>
          <w:rFonts w:ascii="Garamond" w:hAnsi="Garamond"/>
          <w:sz w:val="24"/>
          <w:szCs w:val="24"/>
        </w:rPr>
        <w:lastRenderedPageBreak/>
        <w:t>tried to approach the</w:t>
      </w:r>
      <w:r w:rsidR="00957C57" w:rsidRPr="00341722">
        <w:rPr>
          <w:rFonts w:ascii="Garamond" w:hAnsi="Garamond"/>
          <w:sz w:val="24"/>
          <w:szCs w:val="24"/>
        </w:rPr>
        <w:t xml:space="preserve"> relationship </w:t>
      </w:r>
      <w:r w:rsidR="004C69BA" w:rsidRPr="00341722">
        <w:rPr>
          <w:rFonts w:ascii="Garamond" w:hAnsi="Garamond"/>
          <w:sz w:val="24"/>
          <w:szCs w:val="24"/>
        </w:rPr>
        <w:t xml:space="preserve">between corporate finance, business strategy and workplace organization/work system </w:t>
      </w:r>
      <w:r w:rsidR="00957C57" w:rsidRPr="00341722">
        <w:rPr>
          <w:rFonts w:ascii="Garamond" w:hAnsi="Garamond"/>
          <w:sz w:val="24"/>
          <w:szCs w:val="24"/>
        </w:rPr>
        <w:t>through one or two dimensional perspectives exploring the impact of one aspect</w:t>
      </w:r>
      <w:r w:rsidR="006B650D" w:rsidRPr="00341722">
        <w:rPr>
          <w:rFonts w:ascii="Garamond" w:hAnsi="Garamond"/>
          <w:sz w:val="24"/>
          <w:szCs w:val="24"/>
        </w:rPr>
        <w:t xml:space="preserve"> on another</w:t>
      </w:r>
      <w:r w:rsidR="00957C57" w:rsidRPr="00341722">
        <w:rPr>
          <w:rFonts w:ascii="Garamond" w:hAnsi="Garamond"/>
          <w:sz w:val="24"/>
          <w:szCs w:val="24"/>
        </w:rPr>
        <w:t xml:space="preserve">. </w:t>
      </w:r>
      <w:r w:rsidR="009053E2" w:rsidRPr="00341722">
        <w:rPr>
          <w:rFonts w:ascii="Garamond" w:hAnsi="Garamond"/>
          <w:sz w:val="24"/>
          <w:szCs w:val="24"/>
        </w:rPr>
        <w:t xml:space="preserve">A complete business model analysis should include all three dimensions as multiple interdependent variables. </w:t>
      </w:r>
      <w:r w:rsidR="00957C57" w:rsidRPr="00341722">
        <w:rPr>
          <w:rFonts w:ascii="Garamond" w:hAnsi="Garamond"/>
          <w:sz w:val="24"/>
          <w:szCs w:val="24"/>
        </w:rPr>
        <w:t>The aim of th</w:t>
      </w:r>
      <w:r w:rsidR="004C69BA" w:rsidRPr="00341722">
        <w:rPr>
          <w:rFonts w:ascii="Garamond" w:hAnsi="Garamond"/>
          <w:sz w:val="24"/>
          <w:szCs w:val="24"/>
        </w:rPr>
        <w:t>e</w:t>
      </w:r>
      <w:r w:rsidR="00957C57" w:rsidRPr="00341722">
        <w:rPr>
          <w:rFonts w:ascii="Garamond" w:hAnsi="Garamond"/>
          <w:sz w:val="24"/>
          <w:szCs w:val="24"/>
        </w:rPr>
        <w:t xml:space="preserve"> study is to make an elementary contribution to this debate through an empirical exploration of these issues in commercial aircraft manufacturing.</w:t>
      </w:r>
      <w:r w:rsidR="006B650D" w:rsidRPr="00341722">
        <w:rPr>
          <w:rFonts w:ascii="Garamond" w:hAnsi="Garamond"/>
          <w:sz w:val="24"/>
          <w:szCs w:val="24"/>
        </w:rPr>
        <w:t xml:space="preserve"> </w:t>
      </w:r>
      <w:r w:rsidR="00A17D30" w:rsidRPr="00341722">
        <w:rPr>
          <w:rFonts w:ascii="Garamond" w:hAnsi="Garamond"/>
          <w:sz w:val="24"/>
          <w:szCs w:val="24"/>
        </w:rPr>
        <w:t>From a market perspective, i</w:t>
      </w:r>
      <w:r w:rsidR="006B650D" w:rsidRPr="00341722">
        <w:rPr>
          <w:rFonts w:ascii="Garamond" w:hAnsi="Garamond"/>
          <w:sz w:val="24"/>
          <w:szCs w:val="24"/>
        </w:rPr>
        <w:t>n this case</w:t>
      </w:r>
      <w:r w:rsidR="00A17D30" w:rsidRPr="00341722">
        <w:rPr>
          <w:rFonts w:ascii="Garamond" w:hAnsi="Garamond"/>
          <w:sz w:val="24"/>
          <w:szCs w:val="24"/>
        </w:rPr>
        <w:t>,</w:t>
      </w:r>
      <w:r w:rsidR="006B650D" w:rsidRPr="00341722">
        <w:rPr>
          <w:rFonts w:ascii="Garamond" w:hAnsi="Garamond"/>
          <w:sz w:val="24"/>
          <w:szCs w:val="24"/>
        </w:rPr>
        <w:t xml:space="preserve"> business strategies should be understood as firm location in product markets, firm location in capital markets (</w:t>
      </w:r>
      <w:proofErr w:type="spellStart"/>
      <w:r w:rsidR="006B650D" w:rsidRPr="00341722">
        <w:rPr>
          <w:rFonts w:ascii="Garamond" w:hAnsi="Garamond"/>
          <w:sz w:val="24"/>
          <w:szCs w:val="24"/>
        </w:rPr>
        <w:t>Froud</w:t>
      </w:r>
      <w:proofErr w:type="spellEnd"/>
      <w:r w:rsidR="006B650D" w:rsidRPr="00341722">
        <w:rPr>
          <w:rFonts w:ascii="Garamond" w:hAnsi="Garamond"/>
          <w:sz w:val="24"/>
          <w:szCs w:val="24"/>
        </w:rPr>
        <w:t xml:space="preserve"> et al., 2006) and firm location in labor markets. Due to the firm connections among these three dimensions and their dynamic nature, they are interdependent rather than</w:t>
      </w:r>
      <w:r w:rsidR="00D92AF1" w:rsidRPr="00341722">
        <w:rPr>
          <w:rFonts w:ascii="Garamond" w:hAnsi="Garamond"/>
          <w:sz w:val="24"/>
          <w:szCs w:val="24"/>
        </w:rPr>
        <w:t xml:space="preserve"> one is dependent on other or </w:t>
      </w:r>
      <w:r w:rsidR="00A17D30" w:rsidRPr="00341722">
        <w:rPr>
          <w:rFonts w:ascii="Garamond" w:hAnsi="Garamond"/>
          <w:sz w:val="24"/>
          <w:szCs w:val="24"/>
        </w:rPr>
        <w:t xml:space="preserve">only </w:t>
      </w:r>
      <w:r w:rsidR="00D92AF1" w:rsidRPr="00341722">
        <w:rPr>
          <w:rFonts w:ascii="Garamond" w:hAnsi="Garamond"/>
          <w:sz w:val="24"/>
          <w:szCs w:val="24"/>
        </w:rPr>
        <w:t>one among them is independent.</w:t>
      </w:r>
    </w:p>
    <w:p w:rsidR="007712FD" w:rsidRPr="00341722" w:rsidRDefault="002C421F" w:rsidP="006E2EA1">
      <w:pPr>
        <w:spacing w:after="120" w:line="240" w:lineRule="auto"/>
        <w:jc w:val="both"/>
        <w:rPr>
          <w:rFonts w:ascii="Garamond" w:hAnsi="Garamond"/>
          <w:sz w:val="24"/>
          <w:szCs w:val="24"/>
        </w:rPr>
      </w:pPr>
      <w:r w:rsidRPr="00341722">
        <w:rPr>
          <w:rFonts w:ascii="Garamond" w:hAnsi="Garamond"/>
          <w:sz w:val="24"/>
          <w:szCs w:val="24"/>
        </w:rPr>
        <w:t xml:space="preserve">To sustain </w:t>
      </w:r>
      <w:r w:rsidR="00513F89" w:rsidRPr="00341722">
        <w:rPr>
          <w:rFonts w:ascii="Garamond" w:hAnsi="Garamond"/>
          <w:sz w:val="24"/>
          <w:szCs w:val="24"/>
        </w:rPr>
        <w:t xml:space="preserve">the </w:t>
      </w:r>
      <w:r w:rsidRPr="00341722">
        <w:rPr>
          <w:rFonts w:ascii="Garamond" w:hAnsi="Garamond"/>
          <w:sz w:val="24"/>
          <w:szCs w:val="24"/>
        </w:rPr>
        <w:t>development</w:t>
      </w:r>
      <w:r w:rsidR="00513F89" w:rsidRPr="00341722">
        <w:rPr>
          <w:rFonts w:ascii="Garamond" w:hAnsi="Garamond"/>
          <w:sz w:val="24"/>
          <w:szCs w:val="24"/>
        </w:rPr>
        <w:t xml:space="preserve"> of necessary technologies</w:t>
      </w:r>
      <w:r w:rsidRPr="00341722">
        <w:rPr>
          <w:rFonts w:ascii="Garamond" w:hAnsi="Garamond"/>
          <w:sz w:val="24"/>
          <w:szCs w:val="24"/>
        </w:rPr>
        <w:t xml:space="preserve"> </w:t>
      </w:r>
      <w:r w:rsidR="00513F89" w:rsidRPr="00341722">
        <w:rPr>
          <w:rFonts w:ascii="Garamond" w:hAnsi="Garamond"/>
          <w:sz w:val="24"/>
          <w:szCs w:val="24"/>
        </w:rPr>
        <w:t xml:space="preserve">for superior products </w:t>
      </w:r>
      <w:r w:rsidRPr="00341722">
        <w:rPr>
          <w:rFonts w:ascii="Garamond" w:hAnsi="Garamond"/>
          <w:sz w:val="24"/>
          <w:szCs w:val="24"/>
        </w:rPr>
        <w:t xml:space="preserve">and </w:t>
      </w:r>
      <w:r w:rsidR="00513F89" w:rsidRPr="00341722">
        <w:rPr>
          <w:rFonts w:ascii="Garamond" w:hAnsi="Garamond"/>
          <w:sz w:val="24"/>
          <w:szCs w:val="24"/>
        </w:rPr>
        <w:t xml:space="preserve">the </w:t>
      </w:r>
      <w:r w:rsidRPr="00341722">
        <w:rPr>
          <w:rFonts w:ascii="Garamond" w:hAnsi="Garamond"/>
          <w:sz w:val="24"/>
          <w:szCs w:val="24"/>
        </w:rPr>
        <w:t xml:space="preserve">subsequent production process require high-cost investments of each type. </w:t>
      </w:r>
      <w:r w:rsidR="00FA0848" w:rsidRPr="00341722">
        <w:rPr>
          <w:rFonts w:ascii="Garamond" w:hAnsi="Garamond"/>
          <w:sz w:val="24"/>
          <w:szCs w:val="24"/>
        </w:rPr>
        <w:t>Any business undertaking ne</w:t>
      </w:r>
      <w:r w:rsidR="0096707A" w:rsidRPr="00341722">
        <w:rPr>
          <w:rFonts w:ascii="Garamond" w:hAnsi="Garamond"/>
          <w:sz w:val="24"/>
          <w:szCs w:val="24"/>
        </w:rPr>
        <w:t>cessitates</w:t>
      </w:r>
      <w:r w:rsidR="00FA0848" w:rsidRPr="00341722">
        <w:rPr>
          <w:rFonts w:ascii="Garamond" w:hAnsi="Garamond"/>
          <w:sz w:val="24"/>
          <w:szCs w:val="24"/>
        </w:rPr>
        <w:t xml:space="preserve"> finance to </w:t>
      </w:r>
      <w:r w:rsidR="00BB5035" w:rsidRPr="00341722">
        <w:rPr>
          <w:rFonts w:ascii="Garamond" w:hAnsi="Garamond"/>
          <w:sz w:val="24"/>
          <w:szCs w:val="24"/>
        </w:rPr>
        <w:t>keep itself afloat during the investment</w:t>
      </w:r>
      <w:r w:rsidR="00FA0848" w:rsidRPr="00341722">
        <w:rPr>
          <w:rFonts w:ascii="Garamond" w:hAnsi="Garamond"/>
          <w:sz w:val="24"/>
          <w:szCs w:val="24"/>
        </w:rPr>
        <w:t xml:space="preserve"> </w:t>
      </w:r>
      <w:r w:rsidRPr="00341722">
        <w:rPr>
          <w:rFonts w:ascii="Garamond" w:hAnsi="Garamond"/>
          <w:sz w:val="24"/>
          <w:szCs w:val="24"/>
        </w:rPr>
        <w:t>period</w:t>
      </w:r>
      <w:r w:rsidR="00FA0848" w:rsidRPr="00341722">
        <w:rPr>
          <w:rFonts w:ascii="Garamond" w:hAnsi="Garamond"/>
          <w:sz w:val="24"/>
          <w:szCs w:val="24"/>
        </w:rPr>
        <w:t xml:space="preserve"> until the time at which financial returns are generated through the sale of products (</w:t>
      </w:r>
      <w:proofErr w:type="spellStart"/>
      <w:r w:rsidR="00FA0848" w:rsidRPr="00341722">
        <w:rPr>
          <w:rFonts w:ascii="Garamond" w:hAnsi="Garamond"/>
          <w:sz w:val="24"/>
          <w:szCs w:val="24"/>
        </w:rPr>
        <w:t>Lazonick</w:t>
      </w:r>
      <w:proofErr w:type="spellEnd"/>
      <w:r w:rsidR="00FA0848" w:rsidRPr="00341722">
        <w:rPr>
          <w:rFonts w:ascii="Garamond" w:hAnsi="Garamond"/>
          <w:sz w:val="24"/>
          <w:szCs w:val="24"/>
        </w:rPr>
        <w:t>, 201</w:t>
      </w:r>
      <w:r w:rsidR="003C663B" w:rsidRPr="00341722">
        <w:rPr>
          <w:rFonts w:ascii="Garamond" w:hAnsi="Garamond"/>
          <w:sz w:val="24"/>
          <w:szCs w:val="24"/>
        </w:rPr>
        <w:t>2</w:t>
      </w:r>
      <w:r w:rsidR="00FA0848" w:rsidRPr="00341722">
        <w:rPr>
          <w:rFonts w:ascii="Garamond" w:hAnsi="Garamond"/>
          <w:sz w:val="24"/>
          <w:szCs w:val="24"/>
        </w:rPr>
        <w:t xml:space="preserve">). </w:t>
      </w:r>
      <w:r w:rsidRPr="00341722">
        <w:rPr>
          <w:rFonts w:ascii="Garamond" w:hAnsi="Garamond"/>
          <w:sz w:val="24"/>
          <w:szCs w:val="24"/>
        </w:rPr>
        <w:t>M</w:t>
      </w:r>
      <w:r w:rsidR="00B768CC" w:rsidRPr="00341722">
        <w:rPr>
          <w:rFonts w:ascii="Garamond" w:hAnsi="Garamond"/>
          <w:sz w:val="24"/>
          <w:szCs w:val="24"/>
        </w:rPr>
        <w:t xml:space="preserve">anagers of a company who control over the allocation of corporate resources </w:t>
      </w:r>
      <w:r w:rsidR="002A667F" w:rsidRPr="00341722">
        <w:rPr>
          <w:rFonts w:ascii="Garamond" w:hAnsi="Garamond"/>
          <w:sz w:val="24"/>
          <w:szCs w:val="24"/>
        </w:rPr>
        <w:t xml:space="preserve">have </w:t>
      </w:r>
      <w:r w:rsidR="00B768CC" w:rsidRPr="00341722">
        <w:rPr>
          <w:rFonts w:ascii="Garamond" w:hAnsi="Garamond"/>
          <w:sz w:val="24"/>
          <w:szCs w:val="24"/>
        </w:rPr>
        <w:t>to guarantee the steady in</w:t>
      </w:r>
      <w:r w:rsidR="002A667F" w:rsidRPr="00341722">
        <w:rPr>
          <w:rFonts w:ascii="Garamond" w:hAnsi="Garamond"/>
          <w:sz w:val="24"/>
          <w:szCs w:val="24"/>
        </w:rPr>
        <w:t xml:space="preserve">flow of financial resources. These resources may either </w:t>
      </w:r>
      <w:r w:rsidR="00EF724D" w:rsidRPr="00341722">
        <w:rPr>
          <w:rFonts w:ascii="Garamond" w:hAnsi="Garamond"/>
          <w:sz w:val="24"/>
          <w:szCs w:val="24"/>
        </w:rPr>
        <w:t xml:space="preserve">be </w:t>
      </w:r>
      <w:r w:rsidR="002A667F" w:rsidRPr="00341722">
        <w:rPr>
          <w:rFonts w:ascii="Garamond" w:hAnsi="Garamond"/>
          <w:sz w:val="24"/>
          <w:szCs w:val="24"/>
        </w:rPr>
        <w:t xml:space="preserve">generated through internal cash accumulated through the returns of previous investments or bond </w:t>
      </w:r>
      <w:r w:rsidR="00EF724D" w:rsidRPr="00341722">
        <w:rPr>
          <w:rFonts w:ascii="Garamond" w:hAnsi="Garamond"/>
          <w:sz w:val="24"/>
          <w:szCs w:val="24"/>
        </w:rPr>
        <w:t xml:space="preserve">and stock </w:t>
      </w:r>
      <w:r w:rsidR="002A667F" w:rsidRPr="00341722">
        <w:rPr>
          <w:rFonts w:ascii="Garamond" w:hAnsi="Garamond"/>
          <w:sz w:val="24"/>
          <w:szCs w:val="24"/>
        </w:rPr>
        <w:t>issues with favorable terms</w:t>
      </w:r>
      <w:r w:rsidR="00EF724D" w:rsidRPr="00341722">
        <w:rPr>
          <w:rFonts w:ascii="Garamond" w:hAnsi="Garamond"/>
          <w:sz w:val="24"/>
          <w:szCs w:val="24"/>
        </w:rPr>
        <w:t xml:space="preserve"> which also reflect previous achievements </w:t>
      </w:r>
      <w:r w:rsidR="00F042A4" w:rsidRPr="00341722">
        <w:rPr>
          <w:rFonts w:ascii="Garamond" w:hAnsi="Garamond"/>
          <w:sz w:val="24"/>
          <w:szCs w:val="24"/>
        </w:rPr>
        <w:t>considering productivity and innovation</w:t>
      </w:r>
      <w:r w:rsidR="00EF724D" w:rsidRPr="00341722">
        <w:rPr>
          <w:rFonts w:ascii="Garamond" w:hAnsi="Garamond"/>
          <w:sz w:val="24"/>
          <w:szCs w:val="24"/>
        </w:rPr>
        <w:t>.</w:t>
      </w:r>
      <w:r w:rsidR="00600922" w:rsidRPr="00341722">
        <w:rPr>
          <w:rFonts w:ascii="Garamond" w:hAnsi="Garamond"/>
          <w:sz w:val="24"/>
          <w:szCs w:val="24"/>
        </w:rPr>
        <w:t xml:space="preserve"> </w:t>
      </w:r>
      <w:r w:rsidR="00297EC2" w:rsidRPr="00341722">
        <w:rPr>
          <w:rFonts w:ascii="Garamond" w:hAnsi="Garamond"/>
          <w:sz w:val="24"/>
          <w:szCs w:val="24"/>
        </w:rPr>
        <w:t>In addition, c</w:t>
      </w:r>
      <w:r w:rsidR="00600922" w:rsidRPr="00341722">
        <w:rPr>
          <w:rFonts w:ascii="Garamond" w:hAnsi="Garamond"/>
          <w:sz w:val="24"/>
          <w:szCs w:val="24"/>
        </w:rPr>
        <w:t xml:space="preserve">ompanies can also share some part of their </w:t>
      </w:r>
      <w:r w:rsidR="00D90EDE" w:rsidRPr="00341722">
        <w:rPr>
          <w:rFonts w:ascii="Garamond" w:hAnsi="Garamond"/>
          <w:sz w:val="24"/>
          <w:szCs w:val="24"/>
        </w:rPr>
        <w:t xml:space="preserve">product </w:t>
      </w:r>
      <w:r w:rsidR="00600922" w:rsidRPr="00341722">
        <w:rPr>
          <w:rFonts w:ascii="Garamond" w:hAnsi="Garamond"/>
          <w:sz w:val="24"/>
          <w:szCs w:val="24"/>
        </w:rPr>
        <w:t xml:space="preserve">development </w:t>
      </w:r>
      <w:r w:rsidR="00D90EDE" w:rsidRPr="00341722">
        <w:rPr>
          <w:rFonts w:ascii="Garamond" w:hAnsi="Garamond"/>
          <w:sz w:val="24"/>
          <w:szCs w:val="24"/>
        </w:rPr>
        <w:t xml:space="preserve">and subsequent </w:t>
      </w:r>
      <w:r w:rsidR="00600922" w:rsidRPr="00341722">
        <w:rPr>
          <w:rFonts w:ascii="Garamond" w:hAnsi="Garamond"/>
          <w:sz w:val="24"/>
          <w:szCs w:val="24"/>
        </w:rPr>
        <w:t xml:space="preserve">costs with their </w:t>
      </w:r>
      <w:r w:rsidR="00297EC2" w:rsidRPr="00341722">
        <w:rPr>
          <w:rFonts w:ascii="Garamond" w:hAnsi="Garamond"/>
          <w:sz w:val="24"/>
          <w:szCs w:val="24"/>
        </w:rPr>
        <w:t xml:space="preserve">existing or potential </w:t>
      </w:r>
      <w:r w:rsidR="00600922" w:rsidRPr="00341722">
        <w:rPr>
          <w:rFonts w:ascii="Garamond" w:hAnsi="Garamond"/>
          <w:sz w:val="24"/>
          <w:szCs w:val="24"/>
        </w:rPr>
        <w:t>partners</w:t>
      </w:r>
      <w:r w:rsidR="00297EC2" w:rsidRPr="00341722">
        <w:rPr>
          <w:rFonts w:ascii="Garamond" w:hAnsi="Garamond"/>
          <w:sz w:val="24"/>
          <w:szCs w:val="24"/>
        </w:rPr>
        <w:t>;</w:t>
      </w:r>
      <w:r w:rsidR="00D90EDE" w:rsidRPr="00341722">
        <w:rPr>
          <w:rFonts w:ascii="Garamond" w:hAnsi="Garamond"/>
          <w:sz w:val="24"/>
          <w:szCs w:val="24"/>
        </w:rPr>
        <w:t xml:space="preserve"> they may receive progress payments from their customers</w:t>
      </w:r>
      <w:r w:rsidR="00297EC2" w:rsidRPr="00341722">
        <w:rPr>
          <w:rFonts w:ascii="Garamond" w:hAnsi="Garamond"/>
          <w:sz w:val="24"/>
          <w:szCs w:val="24"/>
        </w:rPr>
        <w:t>;</w:t>
      </w:r>
      <w:r w:rsidR="00D90EDE" w:rsidRPr="00341722">
        <w:rPr>
          <w:rFonts w:ascii="Garamond" w:hAnsi="Garamond"/>
          <w:sz w:val="24"/>
          <w:szCs w:val="24"/>
        </w:rPr>
        <w:t xml:space="preserve"> or they may resort to governments for </w:t>
      </w:r>
      <w:r w:rsidR="00383431" w:rsidRPr="00341722">
        <w:rPr>
          <w:rFonts w:ascii="Garamond" w:hAnsi="Garamond"/>
          <w:sz w:val="24"/>
          <w:szCs w:val="24"/>
        </w:rPr>
        <w:t>any</w:t>
      </w:r>
      <w:r w:rsidR="00D90EDE" w:rsidRPr="00341722">
        <w:rPr>
          <w:rFonts w:ascii="Garamond" w:hAnsi="Garamond"/>
          <w:sz w:val="24"/>
          <w:szCs w:val="24"/>
        </w:rPr>
        <w:t xml:space="preserve"> form of subsidy to fund their productive efforts.</w:t>
      </w:r>
      <w:r w:rsidR="005A3336" w:rsidRPr="00341722">
        <w:rPr>
          <w:rFonts w:ascii="Garamond" w:hAnsi="Garamond"/>
          <w:sz w:val="24"/>
          <w:szCs w:val="24"/>
        </w:rPr>
        <w:t xml:space="preserve"> </w:t>
      </w:r>
      <w:r w:rsidR="004A77F0" w:rsidRPr="00341722">
        <w:rPr>
          <w:rFonts w:ascii="Garamond" w:hAnsi="Garamond"/>
          <w:sz w:val="24"/>
          <w:szCs w:val="24"/>
        </w:rPr>
        <w:t>F</w:t>
      </w:r>
      <w:r w:rsidR="002648A7" w:rsidRPr="00341722">
        <w:rPr>
          <w:rFonts w:ascii="Garamond" w:hAnsi="Garamond"/>
          <w:sz w:val="24"/>
          <w:szCs w:val="24"/>
        </w:rPr>
        <w:t>inanc</w:t>
      </w:r>
      <w:r w:rsidR="000A3C19" w:rsidRPr="00341722">
        <w:rPr>
          <w:rFonts w:ascii="Garamond" w:hAnsi="Garamond"/>
          <w:sz w:val="24"/>
          <w:szCs w:val="24"/>
        </w:rPr>
        <w:t xml:space="preserve">ial commitment of </w:t>
      </w:r>
      <w:r w:rsidR="002648A7" w:rsidRPr="00341722">
        <w:rPr>
          <w:rFonts w:ascii="Garamond" w:hAnsi="Garamond"/>
          <w:sz w:val="24"/>
          <w:szCs w:val="24"/>
        </w:rPr>
        <w:t xml:space="preserve">corporate decision-makers </w:t>
      </w:r>
      <w:r w:rsidR="000A3C19" w:rsidRPr="00341722">
        <w:rPr>
          <w:rFonts w:ascii="Garamond" w:hAnsi="Garamond"/>
          <w:sz w:val="24"/>
          <w:szCs w:val="24"/>
        </w:rPr>
        <w:t xml:space="preserve">and </w:t>
      </w:r>
      <w:r w:rsidR="006466D1" w:rsidRPr="00341722">
        <w:rPr>
          <w:rFonts w:ascii="Garamond" w:hAnsi="Garamond"/>
          <w:sz w:val="24"/>
          <w:szCs w:val="24"/>
        </w:rPr>
        <w:t>other stakeholders</w:t>
      </w:r>
      <w:r w:rsidR="000A3C19" w:rsidRPr="00341722">
        <w:rPr>
          <w:rFonts w:ascii="Garamond" w:hAnsi="Garamond"/>
          <w:sz w:val="24"/>
          <w:szCs w:val="24"/>
        </w:rPr>
        <w:t xml:space="preserve"> including </w:t>
      </w:r>
      <w:r w:rsidR="00226343" w:rsidRPr="00341722">
        <w:rPr>
          <w:rFonts w:ascii="Garamond" w:hAnsi="Garamond"/>
          <w:sz w:val="24"/>
          <w:szCs w:val="24"/>
        </w:rPr>
        <w:t>governments</w:t>
      </w:r>
      <w:r w:rsidR="000A3C19" w:rsidRPr="00341722">
        <w:rPr>
          <w:rFonts w:ascii="Garamond" w:hAnsi="Garamond"/>
          <w:sz w:val="24"/>
          <w:szCs w:val="24"/>
        </w:rPr>
        <w:t xml:space="preserve"> </w:t>
      </w:r>
      <w:r w:rsidR="004A77F0" w:rsidRPr="00341722">
        <w:rPr>
          <w:rFonts w:ascii="Garamond" w:hAnsi="Garamond"/>
          <w:sz w:val="24"/>
          <w:szCs w:val="24"/>
        </w:rPr>
        <w:t xml:space="preserve">is </w:t>
      </w:r>
      <w:r w:rsidR="007E2629" w:rsidRPr="00341722">
        <w:rPr>
          <w:rFonts w:ascii="Garamond" w:hAnsi="Garamond"/>
          <w:sz w:val="24"/>
          <w:szCs w:val="24"/>
        </w:rPr>
        <w:t xml:space="preserve">rather </w:t>
      </w:r>
      <w:r w:rsidR="004A77F0" w:rsidRPr="00341722">
        <w:rPr>
          <w:rFonts w:ascii="Garamond" w:hAnsi="Garamond"/>
          <w:sz w:val="24"/>
          <w:szCs w:val="24"/>
        </w:rPr>
        <w:t xml:space="preserve">a condition </w:t>
      </w:r>
      <w:r w:rsidR="006466D1" w:rsidRPr="00341722">
        <w:rPr>
          <w:rFonts w:ascii="Garamond" w:hAnsi="Garamond"/>
          <w:sz w:val="24"/>
          <w:szCs w:val="24"/>
        </w:rPr>
        <w:t>than a proposition</w:t>
      </w:r>
      <w:r w:rsidR="002648A7" w:rsidRPr="00341722">
        <w:rPr>
          <w:rFonts w:ascii="Garamond" w:hAnsi="Garamond"/>
          <w:sz w:val="24"/>
          <w:szCs w:val="24"/>
        </w:rPr>
        <w:t>.</w:t>
      </w:r>
      <w:r w:rsidR="007E2629" w:rsidRPr="00341722">
        <w:rPr>
          <w:rFonts w:ascii="Garamond" w:hAnsi="Garamond"/>
          <w:sz w:val="24"/>
          <w:szCs w:val="24"/>
        </w:rPr>
        <w:t xml:space="preserve"> It is the set of relations that ensures the allocation of funds to sustain innovation (</w:t>
      </w:r>
      <w:proofErr w:type="spellStart"/>
      <w:r w:rsidR="007E2629" w:rsidRPr="00341722">
        <w:rPr>
          <w:rFonts w:ascii="Garamond" w:hAnsi="Garamond"/>
          <w:sz w:val="24"/>
          <w:szCs w:val="24"/>
        </w:rPr>
        <w:t>Lazonick</w:t>
      </w:r>
      <w:proofErr w:type="spellEnd"/>
      <w:r w:rsidR="007E2629" w:rsidRPr="00341722">
        <w:rPr>
          <w:rFonts w:ascii="Garamond" w:hAnsi="Garamond"/>
          <w:sz w:val="24"/>
          <w:szCs w:val="24"/>
        </w:rPr>
        <w:t>, 2013)</w:t>
      </w:r>
      <w:r w:rsidR="0016629E" w:rsidRPr="00341722">
        <w:rPr>
          <w:rFonts w:ascii="Garamond" w:hAnsi="Garamond"/>
          <w:sz w:val="24"/>
          <w:szCs w:val="24"/>
        </w:rPr>
        <w:t xml:space="preserve"> and its </w:t>
      </w:r>
      <w:r w:rsidR="007712FD" w:rsidRPr="00341722">
        <w:rPr>
          <w:rFonts w:ascii="Garamond" w:hAnsi="Garamond"/>
          <w:sz w:val="24"/>
          <w:szCs w:val="24"/>
        </w:rPr>
        <w:t>level of significance</w:t>
      </w:r>
      <w:r w:rsidR="0016629E" w:rsidRPr="00341722">
        <w:rPr>
          <w:rFonts w:ascii="Garamond" w:hAnsi="Garamond"/>
          <w:sz w:val="24"/>
          <w:szCs w:val="24"/>
        </w:rPr>
        <w:t xml:space="preserve"> is directly proportional to the magnitude of </w:t>
      </w:r>
      <w:r w:rsidR="007712FD" w:rsidRPr="00341722">
        <w:rPr>
          <w:rFonts w:ascii="Garamond" w:hAnsi="Garamond"/>
          <w:sz w:val="24"/>
          <w:szCs w:val="24"/>
        </w:rPr>
        <w:t xml:space="preserve">the investments in innovation bearing high </w:t>
      </w:r>
      <w:r w:rsidR="0016629E" w:rsidRPr="00341722">
        <w:rPr>
          <w:rFonts w:ascii="Garamond" w:hAnsi="Garamond"/>
          <w:sz w:val="24"/>
          <w:szCs w:val="24"/>
        </w:rPr>
        <w:t>uncertainty</w:t>
      </w:r>
      <w:r w:rsidR="007E2629" w:rsidRPr="00341722">
        <w:rPr>
          <w:rFonts w:ascii="Garamond" w:hAnsi="Garamond"/>
          <w:sz w:val="24"/>
          <w:szCs w:val="24"/>
        </w:rPr>
        <w:t>.</w:t>
      </w:r>
      <w:r w:rsidR="002648A7" w:rsidRPr="00341722">
        <w:rPr>
          <w:rFonts w:ascii="Garamond" w:hAnsi="Garamond"/>
          <w:sz w:val="24"/>
          <w:szCs w:val="24"/>
        </w:rPr>
        <w:t xml:space="preserve"> </w:t>
      </w:r>
      <w:r w:rsidR="00775B66" w:rsidRPr="00341722">
        <w:rPr>
          <w:rFonts w:ascii="Garamond" w:hAnsi="Garamond"/>
          <w:sz w:val="24"/>
          <w:szCs w:val="24"/>
        </w:rPr>
        <w:t>T</w:t>
      </w:r>
      <w:r w:rsidR="00DD1820" w:rsidRPr="00341722">
        <w:rPr>
          <w:rFonts w:ascii="Garamond" w:hAnsi="Garamond"/>
          <w:sz w:val="24"/>
          <w:szCs w:val="24"/>
        </w:rPr>
        <w:t xml:space="preserve">he degree of commitment </w:t>
      </w:r>
      <w:r w:rsidR="00C71EF2" w:rsidRPr="00341722">
        <w:rPr>
          <w:rFonts w:ascii="Garamond" w:hAnsi="Garamond"/>
          <w:sz w:val="24"/>
          <w:szCs w:val="24"/>
        </w:rPr>
        <w:t>to</w:t>
      </w:r>
      <w:r w:rsidR="00DD1820" w:rsidRPr="00341722">
        <w:rPr>
          <w:rFonts w:ascii="Garamond" w:hAnsi="Garamond"/>
          <w:sz w:val="24"/>
          <w:szCs w:val="24"/>
        </w:rPr>
        <w:t xml:space="preserve"> different sourc</w:t>
      </w:r>
      <w:r w:rsidR="00775B66" w:rsidRPr="00341722">
        <w:rPr>
          <w:rFonts w:ascii="Garamond" w:hAnsi="Garamond"/>
          <w:sz w:val="24"/>
          <w:szCs w:val="24"/>
        </w:rPr>
        <w:t>es of finance may eventually condition the depth and the length of innovative efforts</w:t>
      </w:r>
      <w:r w:rsidR="00C71EF2" w:rsidRPr="00341722">
        <w:rPr>
          <w:rFonts w:ascii="Garamond" w:hAnsi="Garamond"/>
          <w:sz w:val="24"/>
          <w:szCs w:val="24"/>
        </w:rPr>
        <w:t>.</w:t>
      </w:r>
    </w:p>
    <w:p w:rsidR="00352705" w:rsidRPr="00341722" w:rsidRDefault="00924E0D" w:rsidP="006E2EA1">
      <w:pPr>
        <w:spacing w:after="120" w:line="240" w:lineRule="auto"/>
        <w:jc w:val="both"/>
        <w:rPr>
          <w:rFonts w:ascii="Garamond" w:hAnsi="Garamond"/>
          <w:sz w:val="24"/>
          <w:szCs w:val="24"/>
        </w:rPr>
      </w:pPr>
      <w:r w:rsidRPr="00341722">
        <w:rPr>
          <w:rFonts w:ascii="Garamond" w:hAnsi="Garamond"/>
          <w:sz w:val="24"/>
          <w:szCs w:val="24"/>
        </w:rPr>
        <w:t>Thus, for a large corporation of</w:t>
      </w:r>
      <w:r w:rsidR="00352705" w:rsidRPr="00341722">
        <w:rPr>
          <w:rFonts w:ascii="Garamond" w:hAnsi="Garamond"/>
          <w:sz w:val="24"/>
          <w:szCs w:val="24"/>
        </w:rPr>
        <w:t xml:space="preserve"> global capitalism like Airbus or Boeing, the decisions on new product development and accompanying efforts over innovation process and productive reorganization do not just depend on the magnitude of internal and external funds and the control over them but also on the choices of decision-makers to retain and distribute corporate resources created. The reconfiguration of these choices has had direct implications for the production processes and related business strategies of manufacturing industries all over the world. Corporate decisions </w:t>
      </w:r>
      <w:r w:rsidRPr="00341722">
        <w:rPr>
          <w:rFonts w:ascii="Garamond" w:hAnsi="Garamond"/>
          <w:sz w:val="24"/>
          <w:szCs w:val="24"/>
        </w:rPr>
        <w:t>on</w:t>
      </w:r>
      <w:r w:rsidR="00352705" w:rsidRPr="00341722">
        <w:rPr>
          <w:rFonts w:ascii="Garamond" w:hAnsi="Garamond"/>
          <w:sz w:val="24"/>
          <w:szCs w:val="24"/>
        </w:rPr>
        <w:t xml:space="preserve"> cost-cutting and organizational restructuring have become integral to maximizing shareholder value as the ultimate aim of late 20</w:t>
      </w:r>
      <w:r w:rsidR="00352705" w:rsidRPr="00341722">
        <w:rPr>
          <w:rFonts w:ascii="Garamond" w:hAnsi="Garamond"/>
          <w:sz w:val="24"/>
          <w:szCs w:val="24"/>
          <w:vertAlign w:val="superscript"/>
        </w:rPr>
        <w:t>th</w:t>
      </w:r>
      <w:r w:rsidR="0093445F" w:rsidRPr="00341722">
        <w:rPr>
          <w:rFonts w:ascii="Garamond" w:hAnsi="Garamond"/>
          <w:sz w:val="24"/>
          <w:szCs w:val="24"/>
        </w:rPr>
        <w:t xml:space="preserve">, </w:t>
      </w:r>
      <w:r w:rsidR="00352705" w:rsidRPr="00341722">
        <w:rPr>
          <w:rFonts w:ascii="Garamond" w:hAnsi="Garamond"/>
          <w:sz w:val="24"/>
          <w:szCs w:val="24"/>
        </w:rPr>
        <w:t>early 21</w:t>
      </w:r>
      <w:r w:rsidR="00352705" w:rsidRPr="00341722">
        <w:rPr>
          <w:rFonts w:ascii="Garamond" w:hAnsi="Garamond"/>
          <w:sz w:val="24"/>
          <w:szCs w:val="24"/>
          <w:vertAlign w:val="superscript"/>
        </w:rPr>
        <w:t>st</w:t>
      </w:r>
      <w:r w:rsidR="00352705" w:rsidRPr="00341722">
        <w:rPr>
          <w:rFonts w:ascii="Garamond" w:hAnsi="Garamond"/>
          <w:sz w:val="24"/>
          <w:szCs w:val="24"/>
        </w:rPr>
        <w:t xml:space="preserve"> century capitalism. Therefore, in order to understand strategic orientation towards systems integration of Airbus and Boeing from the perspective of the association of financial commitment and strategic control, it is necessary to interpret the repercussions of shareholder value ideology on commercial aircraft industry and the impact of </w:t>
      </w:r>
      <w:proofErr w:type="spellStart"/>
      <w:r w:rsidR="00352705" w:rsidRPr="00341722">
        <w:rPr>
          <w:rFonts w:ascii="Garamond" w:hAnsi="Garamond"/>
          <w:i/>
          <w:sz w:val="24"/>
          <w:szCs w:val="24"/>
        </w:rPr>
        <w:t>financialization</w:t>
      </w:r>
      <w:proofErr w:type="spellEnd"/>
      <w:r w:rsidR="00352705" w:rsidRPr="00341722">
        <w:rPr>
          <w:rFonts w:ascii="Garamond" w:hAnsi="Garamond"/>
          <w:sz w:val="24"/>
          <w:szCs w:val="24"/>
        </w:rPr>
        <w:t xml:space="preserve"> as a bundle of structural changes in the functioning of finance for the economies and their actors.</w:t>
      </w:r>
    </w:p>
    <w:p w:rsidR="0032597B" w:rsidRPr="00341722" w:rsidRDefault="004E36C2" w:rsidP="006E2EA1">
      <w:pPr>
        <w:spacing w:after="120" w:line="240" w:lineRule="auto"/>
        <w:jc w:val="both"/>
        <w:rPr>
          <w:rFonts w:ascii="Garamond" w:hAnsi="Garamond"/>
          <w:sz w:val="24"/>
          <w:szCs w:val="24"/>
        </w:rPr>
      </w:pPr>
      <w:r w:rsidRPr="00341722">
        <w:rPr>
          <w:rFonts w:ascii="Garamond" w:hAnsi="Garamond"/>
          <w:sz w:val="24"/>
          <w:szCs w:val="24"/>
        </w:rPr>
        <w:t xml:space="preserve">In the commercial aircraft manufacturing, financial commitment is primarily about providing substantial amount of funds necessary to develop a new aircraft model which starts with preliminary conceptual design stage and may last until the point where unit costs of each aircraft become </w:t>
      </w:r>
      <w:r w:rsidR="008D4577" w:rsidRPr="00341722">
        <w:rPr>
          <w:rFonts w:ascii="Garamond" w:hAnsi="Garamond"/>
          <w:sz w:val="24"/>
          <w:szCs w:val="24"/>
        </w:rPr>
        <w:t>low enough for the profitability of the program. For companies large enough to be profitable in a sustained way like Airbus and Boeing, the primary source of finance is the retained earnings which are being generated through existing profitable programs.</w:t>
      </w:r>
      <w:r w:rsidR="00574C63" w:rsidRPr="00341722">
        <w:rPr>
          <w:rFonts w:ascii="Garamond" w:hAnsi="Garamond"/>
          <w:sz w:val="24"/>
          <w:szCs w:val="24"/>
        </w:rPr>
        <w:t xml:space="preserve"> </w:t>
      </w:r>
      <w:r w:rsidR="0032597B" w:rsidRPr="00341722">
        <w:rPr>
          <w:rFonts w:ascii="Garamond" w:hAnsi="Garamond"/>
          <w:sz w:val="24"/>
          <w:szCs w:val="24"/>
        </w:rPr>
        <w:t xml:space="preserve">However, none of the companies have so far financed a new program only through their internal sources. Since the early ages of aviation, government support has been the most important source of funding R&amp;D and other expenses of new aircraft development. For every new </w:t>
      </w:r>
      <w:r w:rsidR="00FE1B02" w:rsidRPr="00341722">
        <w:rPr>
          <w:rFonts w:ascii="Garamond" w:hAnsi="Garamond"/>
          <w:sz w:val="24"/>
          <w:szCs w:val="24"/>
        </w:rPr>
        <w:t xml:space="preserve">or derivative </w:t>
      </w:r>
      <w:r w:rsidR="0032597B" w:rsidRPr="00341722">
        <w:rPr>
          <w:rFonts w:ascii="Garamond" w:hAnsi="Garamond"/>
          <w:sz w:val="24"/>
          <w:szCs w:val="24"/>
        </w:rPr>
        <w:t xml:space="preserve">program both companies </w:t>
      </w:r>
      <w:r w:rsidR="00FE1B02" w:rsidRPr="00341722">
        <w:rPr>
          <w:rFonts w:ascii="Garamond" w:hAnsi="Garamond"/>
          <w:sz w:val="24"/>
          <w:szCs w:val="24"/>
        </w:rPr>
        <w:t xml:space="preserve">continue to </w:t>
      </w:r>
      <w:r w:rsidR="0032597B" w:rsidRPr="00341722">
        <w:rPr>
          <w:rFonts w:ascii="Garamond" w:hAnsi="Garamond"/>
          <w:sz w:val="24"/>
          <w:szCs w:val="24"/>
        </w:rPr>
        <w:t>receive substantial amounts of direct or indirect funding in multiple forms</w:t>
      </w:r>
      <w:r w:rsidR="00E2720E" w:rsidRPr="00341722">
        <w:rPr>
          <w:rFonts w:ascii="Garamond" w:hAnsi="Garamond"/>
          <w:sz w:val="24"/>
          <w:szCs w:val="24"/>
        </w:rPr>
        <w:t>.</w:t>
      </w:r>
      <w:r w:rsidR="0032597B" w:rsidRPr="00341722">
        <w:rPr>
          <w:rFonts w:ascii="Garamond" w:hAnsi="Garamond"/>
          <w:sz w:val="24"/>
          <w:szCs w:val="24"/>
        </w:rPr>
        <w:t xml:space="preserve"> </w:t>
      </w:r>
      <w:r w:rsidR="00E2720E" w:rsidRPr="00341722">
        <w:rPr>
          <w:rFonts w:ascii="Garamond" w:hAnsi="Garamond"/>
          <w:sz w:val="24"/>
          <w:szCs w:val="24"/>
        </w:rPr>
        <w:t>The funding can range from several millions to several billions of US dollars (</w:t>
      </w:r>
      <w:proofErr w:type="spellStart"/>
      <w:r w:rsidR="00E2720E" w:rsidRPr="00341722">
        <w:rPr>
          <w:rFonts w:ascii="Garamond" w:hAnsi="Garamond"/>
          <w:sz w:val="24"/>
          <w:szCs w:val="24"/>
        </w:rPr>
        <w:t>Sakinc</w:t>
      </w:r>
      <w:proofErr w:type="spellEnd"/>
      <w:r w:rsidR="00E2720E" w:rsidRPr="00341722">
        <w:rPr>
          <w:rFonts w:ascii="Garamond" w:hAnsi="Garamond"/>
          <w:sz w:val="24"/>
          <w:szCs w:val="24"/>
        </w:rPr>
        <w:t>, 2014).</w:t>
      </w:r>
      <w:r w:rsidR="00297B52" w:rsidRPr="00341722">
        <w:rPr>
          <w:rFonts w:ascii="Garamond" w:hAnsi="Garamond"/>
          <w:sz w:val="24"/>
          <w:szCs w:val="24"/>
        </w:rPr>
        <w:t xml:space="preserve"> Another major source of funding is </w:t>
      </w:r>
      <w:r w:rsidR="00426681" w:rsidRPr="00341722">
        <w:rPr>
          <w:rFonts w:ascii="Garamond" w:hAnsi="Garamond"/>
          <w:sz w:val="24"/>
          <w:szCs w:val="24"/>
        </w:rPr>
        <w:t xml:space="preserve">the investment of suppliers to the development through </w:t>
      </w:r>
      <w:proofErr w:type="spellStart"/>
      <w:r w:rsidR="00426681" w:rsidRPr="00341722">
        <w:rPr>
          <w:rFonts w:ascii="Garamond" w:hAnsi="Garamond"/>
          <w:sz w:val="24"/>
          <w:szCs w:val="24"/>
        </w:rPr>
        <w:t>worksharing</w:t>
      </w:r>
      <w:proofErr w:type="spellEnd"/>
      <w:r w:rsidR="00426681" w:rsidRPr="00341722">
        <w:rPr>
          <w:rFonts w:ascii="Garamond" w:hAnsi="Garamond"/>
          <w:sz w:val="24"/>
          <w:szCs w:val="24"/>
        </w:rPr>
        <w:t xml:space="preserve"> programs. For example, Japanese and Italian aerospace firms have invested substantial amounts in Boeing 787 as they were responsible for the detailed design and development of the sections they currently produce for Boeing. Similarly the increasing </w:t>
      </w:r>
      <w:proofErr w:type="spellStart"/>
      <w:r w:rsidR="00426681" w:rsidRPr="00341722">
        <w:rPr>
          <w:rFonts w:ascii="Garamond" w:hAnsi="Garamond"/>
          <w:sz w:val="24"/>
          <w:szCs w:val="24"/>
        </w:rPr>
        <w:t>workshare</w:t>
      </w:r>
      <w:proofErr w:type="spellEnd"/>
      <w:r w:rsidR="00426681" w:rsidRPr="00341722">
        <w:rPr>
          <w:rFonts w:ascii="Garamond" w:hAnsi="Garamond"/>
          <w:sz w:val="24"/>
          <w:szCs w:val="24"/>
        </w:rPr>
        <w:t xml:space="preserve"> of suppliers in A350 also included early development and required investments.</w:t>
      </w:r>
    </w:p>
    <w:p w:rsidR="001D68F3" w:rsidRPr="00341722" w:rsidRDefault="001D68F3" w:rsidP="006E2EA1">
      <w:pPr>
        <w:spacing w:after="120" w:line="240" w:lineRule="auto"/>
        <w:jc w:val="both"/>
        <w:rPr>
          <w:rFonts w:ascii="Garamond" w:hAnsi="Garamond"/>
          <w:sz w:val="24"/>
          <w:szCs w:val="24"/>
        </w:rPr>
      </w:pPr>
      <w:r w:rsidRPr="00341722">
        <w:rPr>
          <w:rFonts w:ascii="Garamond" w:hAnsi="Garamond"/>
          <w:sz w:val="24"/>
          <w:szCs w:val="24"/>
        </w:rPr>
        <w:lastRenderedPageBreak/>
        <w:t xml:space="preserve">Two main </w:t>
      </w:r>
      <w:r w:rsidR="00426681" w:rsidRPr="00341722">
        <w:rPr>
          <w:rFonts w:ascii="Garamond" w:hAnsi="Garamond"/>
          <w:sz w:val="24"/>
          <w:szCs w:val="24"/>
        </w:rPr>
        <w:t xml:space="preserve">variables showing the degree of financial commitment for new product development of Airbus and Boeing are their </w:t>
      </w:r>
      <w:r w:rsidRPr="00341722">
        <w:rPr>
          <w:rFonts w:ascii="Garamond" w:hAnsi="Garamond"/>
          <w:sz w:val="24"/>
          <w:szCs w:val="24"/>
        </w:rPr>
        <w:t>capital expenditures and R&amp;D expenses.</w:t>
      </w:r>
      <w:r w:rsidR="00426681" w:rsidRPr="00341722">
        <w:rPr>
          <w:rFonts w:ascii="Garamond" w:hAnsi="Garamond"/>
          <w:sz w:val="24"/>
          <w:szCs w:val="24"/>
        </w:rPr>
        <w:t xml:space="preserve"> </w:t>
      </w:r>
    </w:p>
    <w:p w:rsidR="0042371C" w:rsidRPr="00341722" w:rsidRDefault="001D68F3" w:rsidP="006E2EA1">
      <w:pPr>
        <w:spacing w:after="120" w:line="240" w:lineRule="auto"/>
        <w:jc w:val="both"/>
        <w:rPr>
          <w:rFonts w:ascii="Garamond" w:hAnsi="Garamond"/>
          <w:sz w:val="24"/>
          <w:szCs w:val="24"/>
        </w:rPr>
      </w:pPr>
      <w:r w:rsidRPr="00341722">
        <w:rPr>
          <w:rFonts w:ascii="Garamond" w:hAnsi="Garamond"/>
          <w:sz w:val="24"/>
          <w:szCs w:val="24"/>
        </w:rPr>
        <w:t xml:space="preserve">In the commercial aircraft sector, R&amp;D expenditures and capital investments rapidly increase with a new program and </w:t>
      </w:r>
      <w:r w:rsidR="00D80DB3" w:rsidRPr="00341722">
        <w:rPr>
          <w:rFonts w:ascii="Garamond" w:hAnsi="Garamond"/>
          <w:sz w:val="24"/>
          <w:szCs w:val="24"/>
        </w:rPr>
        <w:t>then gradually</w:t>
      </w:r>
      <w:r w:rsidRPr="00341722">
        <w:rPr>
          <w:rFonts w:ascii="Garamond" w:hAnsi="Garamond"/>
          <w:sz w:val="24"/>
          <w:szCs w:val="24"/>
        </w:rPr>
        <w:t xml:space="preserve"> decrease close to </w:t>
      </w:r>
      <w:r w:rsidR="00815F4D" w:rsidRPr="00341722">
        <w:rPr>
          <w:rFonts w:ascii="Garamond" w:hAnsi="Garamond"/>
          <w:sz w:val="24"/>
          <w:szCs w:val="24"/>
        </w:rPr>
        <w:t>its</w:t>
      </w:r>
      <w:r w:rsidRPr="00341722">
        <w:rPr>
          <w:rFonts w:ascii="Garamond" w:hAnsi="Garamond"/>
          <w:sz w:val="24"/>
          <w:szCs w:val="24"/>
        </w:rPr>
        <w:t xml:space="preserve"> completion. The extent of the program in terms of its technological sophistication</w:t>
      </w:r>
      <w:r w:rsidR="00201D5F" w:rsidRPr="00341722">
        <w:rPr>
          <w:rFonts w:ascii="Garamond" w:hAnsi="Garamond"/>
          <w:sz w:val="24"/>
          <w:szCs w:val="24"/>
        </w:rPr>
        <w:t>,</w:t>
      </w:r>
      <w:r w:rsidRPr="00341722">
        <w:rPr>
          <w:rFonts w:ascii="Garamond" w:hAnsi="Garamond"/>
          <w:sz w:val="24"/>
          <w:szCs w:val="24"/>
        </w:rPr>
        <w:t xml:space="preserve"> infrastructural requirements </w:t>
      </w:r>
      <w:r w:rsidR="00C716AE" w:rsidRPr="00341722">
        <w:rPr>
          <w:rFonts w:ascii="Garamond" w:hAnsi="Garamond"/>
          <w:sz w:val="24"/>
          <w:szCs w:val="24"/>
        </w:rPr>
        <w:t xml:space="preserve">and the participation of program partners to development costs </w:t>
      </w:r>
      <w:r w:rsidRPr="00341722">
        <w:rPr>
          <w:rFonts w:ascii="Garamond" w:hAnsi="Garamond"/>
          <w:sz w:val="24"/>
          <w:szCs w:val="24"/>
        </w:rPr>
        <w:t>specif</w:t>
      </w:r>
      <w:r w:rsidR="00C716AE" w:rsidRPr="00341722">
        <w:rPr>
          <w:rFonts w:ascii="Garamond" w:hAnsi="Garamond"/>
          <w:sz w:val="24"/>
          <w:szCs w:val="24"/>
        </w:rPr>
        <w:t>y</w:t>
      </w:r>
      <w:r w:rsidRPr="00341722">
        <w:rPr>
          <w:rFonts w:ascii="Garamond" w:hAnsi="Garamond"/>
          <w:sz w:val="24"/>
          <w:szCs w:val="24"/>
        </w:rPr>
        <w:t xml:space="preserve"> the size of expenditures</w:t>
      </w:r>
      <w:r w:rsidR="00C716AE" w:rsidRPr="00341722">
        <w:rPr>
          <w:rFonts w:ascii="Garamond" w:hAnsi="Garamond"/>
          <w:sz w:val="24"/>
          <w:szCs w:val="24"/>
        </w:rPr>
        <w:t xml:space="preserve"> for the parent firm</w:t>
      </w:r>
      <w:r w:rsidRPr="00341722">
        <w:rPr>
          <w:rFonts w:ascii="Garamond" w:hAnsi="Garamond"/>
          <w:sz w:val="24"/>
          <w:szCs w:val="24"/>
        </w:rPr>
        <w:t>.</w:t>
      </w:r>
      <w:r w:rsidR="00FB3C3D" w:rsidRPr="00341722">
        <w:rPr>
          <w:rFonts w:ascii="Garamond" w:hAnsi="Garamond"/>
          <w:sz w:val="24"/>
          <w:szCs w:val="24"/>
        </w:rPr>
        <w:t xml:space="preserve"> </w:t>
      </w:r>
      <w:r w:rsidRPr="00341722">
        <w:rPr>
          <w:rFonts w:ascii="Garamond" w:hAnsi="Garamond"/>
          <w:sz w:val="24"/>
          <w:szCs w:val="24"/>
        </w:rPr>
        <w:t xml:space="preserve">Figure </w:t>
      </w:r>
      <w:r w:rsidR="00CA0842" w:rsidRPr="00341722">
        <w:rPr>
          <w:rFonts w:ascii="Garamond" w:hAnsi="Garamond"/>
          <w:sz w:val="24"/>
          <w:szCs w:val="24"/>
        </w:rPr>
        <w:t>2</w:t>
      </w:r>
      <w:r w:rsidR="00E0496B" w:rsidRPr="00341722">
        <w:rPr>
          <w:rFonts w:ascii="Garamond" w:hAnsi="Garamond"/>
          <w:sz w:val="24"/>
          <w:szCs w:val="24"/>
        </w:rPr>
        <w:t xml:space="preserve"> </w:t>
      </w:r>
      <w:r w:rsidRPr="00341722">
        <w:rPr>
          <w:rFonts w:ascii="Garamond" w:hAnsi="Garamond"/>
          <w:sz w:val="24"/>
          <w:szCs w:val="24"/>
        </w:rPr>
        <w:t>show</w:t>
      </w:r>
      <w:r w:rsidR="002D328C" w:rsidRPr="00341722">
        <w:rPr>
          <w:rFonts w:ascii="Garamond" w:hAnsi="Garamond"/>
          <w:sz w:val="24"/>
          <w:szCs w:val="24"/>
        </w:rPr>
        <w:t>s</w:t>
      </w:r>
      <w:r w:rsidRPr="00341722">
        <w:rPr>
          <w:rFonts w:ascii="Garamond" w:hAnsi="Garamond"/>
          <w:sz w:val="24"/>
          <w:szCs w:val="24"/>
        </w:rPr>
        <w:t xml:space="preserve"> </w:t>
      </w:r>
      <w:r w:rsidR="0037562C" w:rsidRPr="00341722">
        <w:rPr>
          <w:rFonts w:ascii="Garamond" w:hAnsi="Garamond"/>
          <w:sz w:val="24"/>
          <w:szCs w:val="24"/>
        </w:rPr>
        <w:t xml:space="preserve">commercial segment and </w:t>
      </w:r>
      <w:r w:rsidR="00B06FCA" w:rsidRPr="00341722">
        <w:rPr>
          <w:rFonts w:ascii="Garamond" w:hAnsi="Garamond"/>
          <w:sz w:val="24"/>
          <w:szCs w:val="24"/>
        </w:rPr>
        <w:t xml:space="preserve">total </w:t>
      </w:r>
      <w:r w:rsidRPr="00341722">
        <w:rPr>
          <w:rFonts w:ascii="Garamond" w:hAnsi="Garamond"/>
          <w:sz w:val="24"/>
          <w:szCs w:val="24"/>
        </w:rPr>
        <w:t>R&amp;D expen</w:t>
      </w:r>
      <w:r w:rsidR="00B06FCA" w:rsidRPr="00341722">
        <w:rPr>
          <w:rFonts w:ascii="Garamond" w:hAnsi="Garamond"/>
          <w:sz w:val="24"/>
          <w:szCs w:val="24"/>
        </w:rPr>
        <w:t xml:space="preserve">ditures of Boeing and Airbus </w:t>
      </w:r>
      <w:r w:rsidR="000C47E1" w:rsidRPr="00341722">
        <w:rPr>
          <w:rFonts w:ascii="Garamond" w:hAnsi="Garamond"/>
          <w:sz w:val="24"/>
          <w:szCs w:val="24"/>
        </w:rPr>
        <w:t>and their</w:t>
      </w:r>
      <w:r w:rsidRPr="00341722">
        <w:rPr>
          <w:rFonts w:ascii="Garamond" w:hAnsi="Garamond"/>
          <w:sz w:val="24"/>
          <w:szCs w:val="24"/>
        </w:rPr>
        <w:t xml:space="preserve"> </w:t>
      </w:r>
      <w:r w:rsidR="00B06FCA" w:rsidRPr="00341722">
        <w:rPr>
          <w:rFonts w:ascii="Garamond" w:hAnsi="Garamond"/>
          <w:sz w:val="24"/>
          <w:szCs w:val="24"/>
        </w:rPr>
        <w:t>p</w:t>
      </w:r>
      <w:r w:rsidRPr="00341722">
        <w:rPr>
          <w:rFonts w:ascii="Garamond" w:hAnsi="Garamond"/>
          <w:sz w:val="24"/>
          <w:szCs w:val="24"/>
        </w:rPr>
        <w:t>roportion</w:t>
      </w:r>
      <w:r w:rsidR="00B06FCA" w:rsidRPr="00341722">
        <w:rPr>
          <w:rFonts w:ascii="Garamond" w:hAnsi="Garamond"/>
          <w:sz w:val="24"/>
          <w:szCs w:val="24"/>
        </w:rPr>
        <w:t>s</w:t>
      </w:r>
      <w:r w:rsidRPr="00341722">
        <w:rPr>
          <w:rFonts w:ascii="Garamond" w:hAnsi="Garamond"/>
          <w:sz w:val="24"/>
          <w:szCs w:val="24"/>
        </w:rPr>
        <w:t xml:space="preserve"> </w:t>
      </w:r>
      <w:r w:rsidR="000C47E1" w:rsidRPr="00341722">
        <w:rPr>
          <w:rFonts w:ascii="Garamond" w:hAnsi="Garamond"/>
          <w:sz w:val="24"/>
          <w:szCs w:val="24"/>
        </w:rPr>
        <w:t>to</w:t>
      </w:r>
      <w:r w:rsidRPr="00341722">
        <w:rPr>
          <w:rFonts w:ascii="Garamond" w:hAnsi="Garamond"/>
          <w:sz w:val="24"/>
          <w:szCs w:val="24"/>
        </w:rPr>
        <w:t xml:space="preserve"> </w:t>
      </w:r>
      <w:r w:rsidR="0037562C" w:rsidRPr="00341722">
        <w:rPr>
          <w:rFonts w:ascii="Garamond" w:hAnsi="Garamond"/>
          <w:sz w:val="24"/>
          <w:szCs w:val="24"/>
        </w:rPr>
        <w:t xml:space="preserve">commercial </w:t>
      </w:r>
      <w:r w:rsidR="00B06FCA" w:rsidRPr="00341722">
        <w:rPr>
          <w:rFonts w:ascii="Garamond" w:hAnsi="Garamond"/>
          <w:sz w:val="24"/>
          <w:szCs w:val="24"/>
        </w:rPr>
        <w:t xml:space="preserve">and </w:t>
      </w:r>
      <w:r w:rsidR="0037562C" w:rsidRPr="00341722">
        <w:rPr>
          <w:rFonts w:ascii="Garamond" w:hAnsi="Garamond"/>
          <w:sz w:val="24"/>
          <w:szCs w:val="24"/>
        </w:rPr>
        <w:t xml:space="preserve">total </w:t>
      </w:r>
      <w:r w:rsidRPr="00341722">
        <w:rPr>
          <w:rFonts w:ascii="Garamond" w:hAnsi="Garamond"/>
          <w:sz w:val="24"/>
          <w:szCs w:val="24"/>
        </w:rPr>
        <w:t>sales</w:t>
      </w:r>
      <w:r w:rsidR="000C47E1" w:rsidRPr="00341722">
        <w:rPr>
          <w:rFonts w:ascii="Garamond" w:hAnsi="Garamond"/>
          <w:sz w:val="24"/>
          <w:szCs w:val="24"/>
        </w:rPr>
        <w:t xml:space="preserve"> in the last two decades</w:t>
      </w:r>
      <w:r w:rsidR="00B06FCA" w:rsidRPr="00341722">
        <w:rPr>
          <w:rStyle w:val="Appelnotedebasdep"/>
          <w:rFonts w:ascii="Garamond" w:hAnsi="Garamond"/>
          <w:sz w:val="24"/>
          <w:szCs w:val="24"/>
        </w:rPr>
        <w:footnoteReference w:id="12"/>
      </w:r>
      <w:r w:rsidRPr="00341722">
        <w:rPr>
          <w:rFonts w:ascii="Garamond" w:hAnsi="Garamond"/>
          <w:sz w:val="24"/>
          <w:szCs w:val="24"/>
        </w:rPr>
        <w:t>. The monetary amount of resources allocated by OEMs and their partners substantially increased in line with the increase in technological complexity</w:t>
      </w:r>
      <w:r w:rsidR="00B06FCA" w:rsidRPr="00341722">
        <w:rPr>
          <w:rFonts w:ascii="Garamond" w:hAnsi="Garamond"/>
          <w:sz w:val="24"/>
          <w:szCs w:val="24"/>
        </w:rPr>
        <w:t xml:space="preserve"> and tightening regulations</w:t>
      </w:r>
      <w:r w:rsidRPr="00341722">
        <w:rPr>
          <w:rFonts w:ascii="Garamond" w:hAnsi="Garamond"/>
          <w:sz w:val="24"/>
          <w:szCs w:val="24"/>
        </w:rPr>
        <w:t xml:space="preserve"> required to produce </w:t>
      </w:r>
      <w:r w:rsidR="00B06FCA" w:rsidRPr="00341722">
        <w:rPr>
          <w:rFonts w:ascii="Garamond" w:hAnsi="Garamond"/>
          <w:sz w:val="24"/>
          <w:szCs w:val="24"/>
        </w:rPr>
        <w:t xml:space="preserve">safer and </w:t>
      </w:r>
      <w:r w:rsidR="00426681" w:rsidRPr="00341722">
        <w:rPr>
          <w:rFonts w:ascii="Garamond" w:hAnsi="Garamond"/>
          <w:sz w:val="24"/>
          <w:szCs w:val="24"/>
        </w:rPr>
        <w:t>higher quality aircrafts. After a swift decline at the end of the development of 777, R&amp;D expenditures of Boeing have risen once again along the B787 R&amp;D program which cost Boeing a minimum of $12 billion despite early plans to spend as less as $5.8 billion to develop the airplane mostly due to missteps of the company (Gates, 2011). After a steep increase during the development of 787, total and commercial segment R&amp;D expenditures of Boeing decreased quickly after 2011. On the contrary, R&amp;D expenditures of Airbus were mostly stable or only slightly increased but usually higher than Boeing’s during the years the company developed its wide-body airplanes, A380 and A350.</w:t>
      </w:r>
    </w:p>
    <w:p w:rsidR="00426681" w:rsidRPr="00341722" w:rsidRDefault="00CA0842" w:rsidP="006E2EA1">
      <w:pPr>
        <w:spacing w:after="0" w:line="240" w:lineRule="auto"/>
        <w:rPr>
          <w:rFonts w:ascii="Arial" w:hAnsi="Arial" w:cs="Arial"/>
          <w:sz w:val="18"/>
          <w:szCs w:val="18"/>
        </w:rPr>
      </w:pPr>
      <w:r w:rsidRPr="00341722">
        <w:rPr>
          <w:rFonts w:ascii="Arial" w:hAnsi="Arial" w:cs="Arial"/>
          <w:b/>
          <w:sz w:val="18"/>
          <w:szCs w:val="18"/>
        </w:rPr>
        <w:t>Figure 2</w:t>
      </w:r>
      <w:r w:rsidR="00426681" w:rsidRPr="00341722">
        <w:rPr>
          <w:rFonts w:ascii="Arial" w:hAnsi="Arial" w:cs="Arial"/>
          <w:b/>
          <w:sz w:val="18"/>
          <w:szCs w:val="18"/>
        </w:rPr>
        <w:t>a:</w:t>
      </w:r>
      <w:r w:rsidR="00426681" w:rsidRPr="00341722">
        <w:rPr>
          <w:rFonts w:ascii="Arial" w:hAnsi="Arial" w:cs="Arial"/>
          <w:sz w:val="18"/>
          <w:szCs w:val="18"/>
        </w:rPr>
        <w:t xml:space="preserve"> Research and Development Expenditures of Boeing (1994-2014) and Airbus (1999-2014) in the commercial aircraft segment as a proportion to commercial aircraft sales</w:t>
      </w:r>
    </w:p>
    <w:p w:rsidR="00426681" w:rsidRPr="00341722" w:rsidRDefault="00426681" w:rsidP="006E2EA1">
      <w:pPr>
        <w:spacing w:after="0" w:line="240" w:lineRule="auto"/>
        <w:rPr>
          <w:rFonts w:ascii="Arial" w:hAnsi="Arial" w:cs="Arial"/>
          <w:sz w:val="18"/>
          <w:szCs w:val="18"/>
        </w:rPr>
      </w:pPr>
      <w:r w:rsidRPr="00341722">
        <w:rPr>
          <w:rFonts w:ascii="Arial" w:hAnsi="Arial" w:cs="Arial"/>
          <w:noProof/>
          <w:sz w:val="18"/>
          <w:szCs w:val="18"/>
          <w:lang w:val="fr-FR" w:eastAsia="fr-FR"/>
        </w:rPr>
        <w:drawing>
          <wp:inline distT="0" distB="0" distL="0" distR="0" wp14:anchorId="6EFE3D39" wp14:editId="2A7FA6F3">
            <wp:extent cx="4615271" cy="182880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15271" cy="1828800"/>
                    </a:xfrm>
                    <a:prstGeom prst="rect">
                      <a:avLst/>
                    </a:prstGeom>
                    <a:noFill/>
                  </pic:spPr>
                </pic:pic>
              </a:graphicData>
            </a:graphic>
          </wp:inline>
        </w:drawing>
      </w:r>
    </w:p>
    <w:p w:rsidR="00426681" w:rsidRPr="00341722" w:rsidRDefault="00426681" w:rsidP="006E2EA1">
      <w:pPr>
        <w:spacing w:after="0" w:line="240" w:lineRule="auto"/>
        <w:rPr>
          <w:rFonts w:ascii="Arial" w:hAnsi="Arial" w:cs="Arial"/>
          <w:sz w:val="18"/>
          <w:szCs w:val="18"/>
        </w:rPr>
      </w:pPr>
    </w:p>
    <w:p w:rsidR="00426681" w:rsidRPr="00341722" w:rsidRDefault="00426681" w:rsidP="006E2EA1">
      <w:pPr>
        <w:spacing w:after="0" w:line="240" w:lineRule="auto"/>
        <w:rPr>
          <w:rFonts w:ascii="Arial" w:hAnsi="Arial" w:cs="Arial"/>
          <w:sz w:val="18"/>
          <w:szCs w:val="18"/>
        </w:rPr>
      </w:pPr>
      <w:r w:rsidRPr="00341722">
        <w:rPr>
          <w:rFonts w:ascii="Arial" w:hAnsi="Arial" w:cs="Arial"/>
          <w:b/>
          <w:sz w:val="18"/>
          <w:szCs w:val="18"/>
        </w:rPr>
        <w:t xml:space="preserve">Figure </w:t>
      </w:r>
      <w:r w:rsidR="00CA0842" w:rsidRPr="00341722">
        <w:rPr>
          <w:rFonts w:ascii="Arial" w:hAnsi="Arial" w:cs="Arial"/>
          <w:b/>
          <w:sz w:val="18"/>
          <w:szCs w:val="18"/>
        </w:rPr>
        <w:t>2b</w:t>
      </w:r>
      <w:r w:rsidRPr="00341722">
        <w:rPr>
          <w:rFonts w:ascii="Arial" w:hAnsi="Arial" w:cs="Arial"/>
          <w:b/>
          <w:sz w:val="18"/>
          <w:szCs w:val="18"/>
        </w:rPr>
        <w:t>:</w:t>
      </w:r>
      <w:r w:rsidRPr="00341722">
        <w:rPr>
          <w:rFonts w:ascii="Arial" w:hAnsi="Arial" w:cs="Arial"/>
          <w:sz w:val="18"/>
          <w:szCs w:val="18"/>
        </w:rPr>
        <w:t xml:space="preserve"> Total Research and Development Expenditures of Boeing (1980-2014) and Airbus (1999-2014) as a proportion to total sales</w:t>
      </w:r>
    </w:p>
    <w:p w:rsidR="00426681" w:rsidRPr="00341722" w:rsidRDefault="00426681" w:rsidP="006E2EA1">
      <w:pPr>
        <w:spacing w:after="0" w:line="240" w:lineRule="auto"/>
        <w:rPr>
          <w:rFonts w:ascii="Arial" w:hAnsi="Arial" w:cs="Arial"/>
          <w:sz w:val="18"/>
          <w:szCs w:val="18"/>
        </w:rPr>
      </w:pPr>
      <w:r w:rsidRPr="00341722">
        <w:rPr>
          <w:rFonts w:ascii="Arial" w:hAnsi="Arial" w:cs="Arial"/>
          <w:noProof/>
          <w:sz w:val="18"/>
          <w:szCs w:val="18"/>
          <w:lang w:val="fr-FR" w:eastAsia="fr-FR"/>
        </w:rPr>
        <w:drawing>
          <wp:inline distT="0" distB="0" distL="0" distR="0" wp14:anchorId="7E3479D6" wp14:editId="3E330479">
            <wp:extent cx="4452010" cy="1828800"/>
            <wp:effectExtent l="0" t="0" r="571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52010" cy="1828800"/>
                    </a:xfrm>
                    <a:prstGeom prst="rect">
                      <a:avLst/>
                    </a:prstGeom>
                    <a:noFill/>
                  </pic:spPr>
                </pic:pic>
              </a:graphicData>
            </a:graphic>
          </wp:inline>
        </w:drawing>
      </w:r>
    </w:p>
    <w:p w:rsidR="00426681" w:rsidRPr="00341722" w:rsidRDefault="00426681" w:rsidP="006E2EA1">
      <w:pPr>
        <w:spacing w:after="120" w:line="240" w:lineRule="auto"/>
        <w:rPr>
          <w:rFonts w:ascii="Garamond" w:hAnsi="Garamond"/>
          <w:i/>
          <w:sz w:val="16"/>
          <w:szCs w:val="16"/>
        </w:rPr>
      </w:pPr>
      <w:r w:rsidRPr="00341722">
        <w:rPr>
          <w:rFonts w:ascii="Arial" w:hAnsi="Arial" w:cs="Arial"/>
          <w:i/>
          <w:sz w:val="16"/>
          <w:szCs w:val="16"/>
        </w:rPr>
        <w:t>Source: Company annual reports, Months in parenthesis indicate the length of the development period represented with red and blue columns starting with the launch of the program until the delivery of the first aircraft.</w:t>
      </w:r>
    </w:p>
    <w:p w:rsidR="00FA5ECA" w:rsidRPr="00341722" w:rsidRDefault="008036ED" w:rsidP="006E2EA1">
      <w:pPr>
        <w:spacing w:after="120" w:line="240" w:lineRule="auto"/>
        <w:jc w:val="both"/>
        <w:rPr>
          <w:rFonts w:ascii="Garamond" w:hAnsi="Garamond"/>
          <w:sz w:val="24"/>
          <w:szCs w:val="24"/>
        </w:rPr>
      </w:pPr>
      <w:r w:rsidRPr="00341722">
        <w:rPr>
          <w:rFonts w:ascii="Garamond" w:hAnsi="Garamond"/>
          <w:sz w:val="24"/>
          <w:szCs w:val="24"/>
        </w:rPr>
        <w:t xml:space="preserve">Aerospace companies have to mobilize substantial amounts of financial resources </w:t>
      </w:r>
      <w:r w:rsidR="00DC356F" w:rsidRPr="00341722">
        <w:rPr>
          <w:rFonts w:ascii="Garamond" w:hAnsi="Garamond"/>
          <w:sz w:val="24"/>
          <w:szCs w:val="24"/>
        </w:rPr>
        <w:t xml:space="preserve">also </w:t>
      </w:r>
      <w:r w:rsidRPr="00341722">
        <w:rPr>
          <w:rFonts w:ascii="Garamond" w:hAnsi="Garamond"/>
          <w:sz w:val="24"/>
          <w:szCs w:val="24"/>
        </w:rPr>
        <w:t>f</w:t>
      </w:r>
      <w:r w:rsidR="00356D48" w:rsidRPr="00341722">
        <w:rPr>
          <w:rFonts w:ascii="Garamond" w:hAnsi="Garamond"/>
          <w:sz w:val="24"/>
          <w:szCs w:val="24"/>
        </w:rPr>
        <w:t>or</w:t>
      </w:r>
      <w:r w:rsidR="00CF36F2" w:rsidRPr="00341722">
        <w:rPr>
          <w:rFonts w:ascii="Garamond" w:hAnsi="Garamond"/>
          <w:sz w:val="24"/>
          <w:szCs w:val="24"/>
        </w:rPr>
        <w:t xml:space="preserve"> the</w:t>
      </w:r>
      <w:r w:rsidRPr="00341722">
        <w:rPr>
          <w:rFonts w:ascii="Garamond" w:hAnsi="Garamond"/>
          <w:sz w:val="24"/>
          <w:szCs w:val="24"/>
        </w:rPr>
        <w:t>ir</w:t>
      </w:r>
      <w:r w:rsidR="00CF36F2" w:rsidRPr="00341722">
        <w:rPr>
          <w:rFonts w:ascii="Garamond" w:hAnsi="Garamond"/>
          <w:sz w:val="24"/>
          <w:szCs w:val="24"/>
        </w:rPr>
        <w:t xml:space="preserve"> spending on </w:t>
      </w:r>
      <w:r w:rsidR="00EB34B3" w:rsidRPr="00341722">
        <w:rPr>
          <w:rFonts w:ascii="Garamond" w:hAnsi="Garamond"/>
          <w:sz w:val="24"/>
          <w:szCs w:val="24"/>
        </w:rPr>
        <w:t>new machinery</w:t>
      </w:r>
      <w:r w:rsidR="004F6877" w:rsidRPr="00341722">
        <w:rPr>
          <w:rFonts w:ascii="Garamond" w:hAnsi="Garamond"/>
          <w:sz w:val="24"/>
          <w:szCs w:val="24"/>
        </w:rPr>
        <w:t>,</w:t>
      </w:r>
      <w:r w:rsidR="00EB34B3" w:rsidRPr="00341722">
        <w:rPr>
          <w:rFonts w:ascii="Garamond" w:hAnsi="Garamond"/>
          <w:sz w:val="24"/>
          <w:szCs w:val="24"/>
        </w:rPr>
        <w:t xml:space="preserve"> tooling</w:t>
      </w:r>
      <w:r w:rsidR="004F6877" w:rsidRPr="00341722">
        <w:rPr>
          <w:rFonts w:ascii="Garamond" w:hAnsi="Garamond"/>
          <w:sz w:val="24"/>
          <w:szCs w:val="24"/>
        </w:rPr>
        <w:t xml:space="preserve"> and</w:t>
      </w:r>
      <w:r w:rsidR="00EB34B3" w:rsidRPr="00341722">
        <w:rPr>
          <w:rFonts w:ascii="Garamond" w:hAnsi="Garamond"/>
          <w:sz w:val="24"/>
          <w:szCs w:val="24"/>
        </w:rPr>
        <w:t xml:space="preserve"> new assembly lines or manufacturing plants. </w:t>
      </w:r>
      <w:r w:rsidRPr="00341722">
        <w:rPr>
          <w:rFonts w:ascii="Garamond" w:hAnsi="Garamond"/>
          <w:sz w:val="24"/>
          <w:szCs w:val="24"/>
        </w:rPr>
        <w:t>Details on the e</w:t>
      </w:r>
      <w:r w:rsidR="00FA5ECA" w:rsidRPr="00341722">
        <w:rPr>
          <w:rFonts w:ascii="Garamond" w:hAnsi="Garamond"/>
          <w:sz w:val="24"/>
          <w:szCs w:val="24"/>
        </w:rPr>
        <w:t xml:space="preserve">xpenditures on new production sites, engineering centers, assembly lines and advanced machinery </w:t>
      </w:r>
      <w:r w:rsidR="00413498" w:rsidRPr="00341722">
        <w:rPr>
          <w:rFonts w:ascii="Garamond" w:hAnsi="Garamond"/>
          <w:sz w:val="24"/>
          <w:szCs w:val="24"/>
        </w:rPr>
        <w:t xml:space="preserve">provide valuable information on growth strategies regarding the </w:t>
      </w:r>
      <w:r w:rsidR="008F05BA" w:rsidRPr="00341722">
        <w:rPr>
          <w:rFonts w:ascii="Garamond" w:hAnsi="Garamond"/>
          <w:sz w:val="24"/>
          <w:szCs w:val="24"/>
        </w:rPr>
        <w:t>projected</w:t>
      </w:r>
      <w:r w:rsidR="00413498" w:rsidRPr="00341722">
        <w:rPr>
          <w:rFonts w:ascii="Garamond" w:hAnsi="Garamond"/>
          <w:sz w:val="24"/>
          <w:szCs w:val="24"/>
        </w:rPr>
        <w:t xml:space="preserve"> market share and value-added amounts, and the extent of desired capabilities in specific fields of aircraft manufacturing. The </w:t>
      </w:r>
      <w:r w:rsidR="00413498" w:rsidRPr="00341722">
        <w:rPr>
          <w:rFonts w:ascii="Garamond" w:hAnsi="Garamond"/>
          <w:sz w:val="24"/>
          <w:szCs w:val="24"/>
        </w:rPr>
        <w:lastRenderedPageBreak/>
        <w:t xml:space="preserve">degree of financial commitment is tightly connected to </w:t>
      </w:r>
      <w:r w:rsidR="00FE0988" w:rsidRPr="00341722">
        <w:rPr>
          <w:rFonts w:ascii="Garamond" w:hAnsi="Garamond"/>
          <w:sz w:val="24"/>
          <w:szCs w:val="24"/>
        </w:rPr>
        <w:t>the allocation of funds for</w:t>
      </w:r>
      <w:r w:rsidR="00413498" w:rsidRPr="00341722">
        <w:rPr>
          <w:rFonts w:ascii="Garamond" w:hAnsi="Garamond"/>
          <w:sz w:val="24"/>
          <w:szCs w:val="24"/>
        </w:rPr>
        <w:t xml:space="preserve"> </w:t>
      </w:r>
      <w:r w:rsidR="008F05BA" w:rsidRPr="00341722">
        <w:rPr>
          <w:rFonts w:ascii="Garamond" w:hAnsi="Garamond"/>
          <w:sz w:val="24"/>
          <w:szCs w:val="24"/>
        </w:rPr>
        <w:t xml:space="preserve">material </w:t>
      </w:r>
      <w:r w:rsidR="00413498" w:rsidRPr="00341722">
        <w:rPr>
          <w:rFonts w:ascii="Garamond" w:hAnsi="Garamond"/>
          <w:sz w:val="24"/>
          <w:szCs w:val="24"/>
        </w:rPr>
        <w:t xml:space="preserve">utilization </w:t>
      </w:r>
      <w:r w:rsidR="008F05BA" w:rsidRPr="00341722">
        <w:rPr>
          <w:rFonts w:ascii="Garamond" w:hAnsi="Garamond"/>
          <w:sz w:val="24"/>
          <w:szCs w:val="24"/>
        </w:rPr>
        <w:t xml:space="preserve">through the links between investment strategies and </w:t>
      </w:r>
      <w:r w:rsidR="00FE0988" w:rsidRPr="00341722">
        <w:rPr>
          <w:rFonts w:ascii="Garamond" w:hAnsi="Garamond"/>
          <w:sz w:val="24"/>
          <w:szCs w:val="24"/>
        </w:rPr>
        <w:t>long-term commitment to innovation. Through new sites, centers</w:t>
      </w:r>
      <w:r w:rsidRPr="00341722">
        <w:rPr>
          <w:rFonts w:ascii="Garamond" w:hAnsi="Garamond"/>
          <w:sz w:val="24"/>
          <w:szCs w:val="24"/>
        </w:rPr>
        <w:t xml:space="preserve"> and production lines</w:t>
      </w:r>
      <w:r w:rsidR="00FE0988" w:rsidRPr="00341722">
        <w:rPr>
          <w:rFonts w:ascii="Garamond" w:hAnsi="Garamond"/>
          <w:sz w:val="24"/>
          <w:szCs w:val="24"/>
        </w:rPr>
        <w:t>, a</w:t>
      </w:r>
      <w:r w:rsidR="00C81163" w:rsidRPr="00341722">
        <w:rPr>
          <w:rFonts w:ascii="Garamond" w:hAnsi="Garamond"/>
          <w:sz w:val="24"/>
          <w:szCs w:val="24"/>
        </w:rPr>
        <w:t>n OEM</w:t>
      </w:r>
      <w:r w:rsidR="00FE0988" w:rsidRPr="00341722">
        <w:rPr>
          <w:rFonts w:ascii="Garamond" w:hAnsi="Garamond"/>
          <w:sz w:val="24"/>
          <w:szCs w:val="24"/>
        </w:rPr>
        <w:t xml:space="preserve"> </w:t>
      </w:r>
      <w:r w:rsidR="007F68F6" w:rsidRPr="00341722">
        <w:rPr>
          <w:rFonts w:ascii="Garamond" w:hAnsi="Garamond"/>
          <w:sz w:val="24"/>
          <w:szCs w:val="24"/>
        </w:rPr>
        <w:t>demonstrates</w:t>
      </w:r>
      <w:r w:rsidR="00FE0988" w:rsidRPr="00341722">
        <w:rPr>
          <w:rFonts w:ascii="Garamond" w:hAnsi="Garamond"/>
          <w:sz w:val="24"/>
          <w:szCs w:val="24"/>
        </w:rPr>
        <w:t xml:space="preserve"> its commitment to both product and process innovation and learning capacity of its workforce wh</w:t>
      </w:r>
      <w:r w:rsidR="00DC356F" w:rsidRPr="00341722">
        <w:rPr>
          <w:rFonts w:ascii="Garamond" w:hAnsi="Garamond"/>
          <w:sz w:val="24"/>
          <w:szCs w:val="24"/>
        </w:rPr>
        <w:t xml:space="preserve">ich, after required training, </w:t>
      </w:r>
      <w:r w:rsidR="00FE0988" w:rsidRPr="00341722">
        <w:rPr>
          <w:rFonts w:ascii="Garamond" w:hAnsi="Garamond"/>
          <w:sz w:val="24"/>
          <w:szCs w:val="24"/>
        </w:rPr>
        <w:t xml:space="preserve">will utilize </w:t>
      </w:r>
      <w:r w:rsidR="00DC356F" w:rsidRPr="00341722">
        <w:rPr>
          <w:rFonts w:ascii="Garamond" w:hAnsi="Garamond"/>
          <w:sz w:val="24"/>
          <w:szCs w:val="24"/>
        </w:rPr>
        <w:t>its</w:t>
      </w:r>
      <w:r w:rsidR="00FE0988" w:rsidRPr="00341722">
        <w:rPr>
          <w:rFonts w:ascii="Garamond" w:hAnsi="Garamond"/>
          <w:sz w:val="24"/>
          <w:szCs w:val="24"/>
        </w:rPr>
        <w:t xml:space="preserve"> productive capabilities with advanced </w:t>
      </w:r>
      <w:r w:rsidR="00E96D9F" w:rsidRPr="00341722">
        <w:rPr>
          <w:rFonts w:ascii="Garamond" w:hAnsi="Garamond"/>
          <w:sz w:val="24"/>
          <w:szCs w:val="24"/>
        </w:rPr>
        <w:t>machinery</w:t>
      </w:r>
      <w:r w:rsidR="00DC356F" w:rsidRPr="00341722">
        <w:rPr>
          <w:rFonts w:ascii="Garamond" w:hAnsi="Garamond"/>
          <w:sz w:val="24"/>
          <w:szCs w:val="24"/>
        </w:rPr>
        <w:t>,</w:t>
      </w:r>
      <w:r w:rsidR="00E96D9F" w:rsidRPr="00341722">
        <w:rPr>
          <w:rFonts w:ascii="Garamond" w:hAnsi="Garamond"/>
          <w:sz w:val="24"/>
          <w:szCs w:val="24"/>
        </w:rPr>
        <w:t xml:space="preserve"> </w:t>
      </w:r>
      <w:r w:rsidR="00DC356F" w:rsidRPr="00341722">
        <w:rPr>
          <w:rFonts w:ascii="Garamond" w:hAnsi="Garamond"/>
          <w:sz w:val="24"/>
          <w:szCs w:val="24"/>
        </w:rPr>
        <w:t>tools and techniques</w:t>
      </w:r>
      <w:r w:rsidR="00FE0988" w:rsidRPr="00341722">
        <w:rPr>
          <w:rFonts w:ascii="Garamond" w:hAnsi="Garamond"/>
          <w:sz w:val="24"/>
          <w:szCs w:val="24"/>
        </w:rPr>
        <w:t>.</w:t>
      </w:r>
    </w:p>
    <w:p w:rsidR="00677066" w:rsidRPr="00341722" w:rsidRDefault="00066AFA" w:rsidP="006E2EA1">
      <w:pPr>
        <w:spacing w:after="120" w:line="240" w:lineRule="auto"/>
        <w:jc w:val="both"/>
        <w:rPr>
          <w:rFonts w:ascii="Garamond" w:hAnsi="Garamond"/>
          <w:sz w:val="24"/>
          <w:szCs w:val="24"/>
        </w:rPr>
      </w:pPr>
      <w:r w:rsidRPr="00341722">
        <w:rPr>
          <w:rFonts w:ascii="Garamond" w:hAnsi="Garamond"/>
          <w:sz w:val="24"/>
          <w:szCs w:val="24"/>
        </w:rPr>
        <w:t xml:space="preserve">In detail, we observe a </w:t>
      </w:r>
      <w:r w:rsidR="00205221" w:rsidRPr="00341722">
        <w:rPr>
          <w:rFonts w:ascii="Garamond" w:hAnsi="Garamond"/>
          <w:sz w:val="24"/>
          <w:szCs w:val="24"/>
        </w:rPr>
        <w:t xml:space="preserve">setback in </w:t>
      </w:r>
      <w:r w:rsidR="008C1093" w:rsidRPr="00341722">
        <w:rPr>
          <w:rFonts w:ascii="Garamond" w:hAnsi="Garamond"/>
          <w:sz w:val="24"/>
          <w:szCs w:val="24"/>
        </w:rPr>
        <w:t>in Boeing’s capital expenditures and a decline in real terms since late 1990s. Compared to Boeing, Airbus’ investment on new machinery and equipment is remarkable. Between 2000 and 201</w:t>
      </w:r>
      <w:r w:rsidR="005B32EC" w:rsidRPr="00341722">
        <w:rPr>
          <w:rFonts w:ascii="Garamond" w:hAnsi="Garamond"/>
          <w:sz w:val="24"/>
          <w:szCs w:val="24"/>
        </w:rPr>
        <w:t>4</w:t>
      </w:r>
      <w:r w:rsidR="008C1093" w:rsidRPr="00341722">
        <w:rPr>
          <w:rFonts w:ascii="Garamond" w:hAnsi="Garamond"/>
          <w:sz w:val="24"/>
          <w:szCs w:val="24"/>
        </w:rPr>
        <w:t xml:space="preserve">, </w:t>
      </w:r>
      <w:r w:rsidR="0010029C" w:rsidRPr="00341722">
        <w:rPr>
          <w:rFonts w:ascii="Garamond" w:hAnsi="Garamond"/>
          <w:sz w:val="24"/>
          <w:szCs w:val="24"/>
        </w:rPr>
        <w:t xml:space="preserve">Airbus increased its investment on new technical equipment and machinery fivefold in current terms compared to </w:t>
      </w:r>
      <w:r w:rsidR="005B32EC" w:rsidRPr="00341722">
        <w:rPr>
          <w:rFonts w:ascii="Garamond" w:hAnsi="Garamond"/>
          <w:sz w:val="24"/>
          <w:szCs w:val="24"/>
        </w:rPr>
        <w:t xml:space="preserve">around </w:t>
      </w:r>
      <w:r w:rsidR="0010029C" w:rsidRPr="00341722">
        <w:rPr>
          <w:rFonts w:ascii="Garamond" w:hAnsi="Garamond"/>
          <w:sz w:val="24"/>
          <w:szCs w:val="24"/>
        </w:rPr>
        <w:t>2</w:t>
      </w:r>
      <w:r w:rsidR="005B32EC" w:rsidRPr="00341722">
        <w:rPr>
          <w:rFonts w:ascii="Garamond" w:hAnsi="Garamond"/>
          <w:sz w:val="24"/>
          <w:szCs w:val="24"/>
        </w:rPr>
        <w:t>5</w:t>
      </w:r>
      <w:r w:rsidR="0010029C" w:rsidRPr="00341722">
        <w:rPr>
          <w:rFonts w:ascii="Garamond" w:hAnsi="Garamond"/>
          <w:sz w:val="24"/>
          <w:szCs w:val="24"/>
        </w:rPr>
        <w:t xml:space="preserve">% increase of Boeing during the same period. The spending of Boeing on land and new buildings also remained very low compared to Airbus. Boeing’s </w:t>
      </w:r>
      <w:r w:rsidR="003F3EE4" w:rsidRPr="00341722">
        <w:rPr>
          <w:rFonts w:ascii="Garamond" w:hAnsi="Garamond"/>
          <w:sz w:val="24"/>
          <w:szCs w:val="24"/>
        </w:rPr>
        <w:t xml:space="preserve">floor space </w:t>
      </w:r>
      <w:r w:rsidR="0010029C" w:rsidRPr="00341722">
        <w:rPr>
          <w:rFonts w:ascii="Garamond" w:hAnsi="Garamond"/>
          <w:sz w:val="24"/>
          <w:szCs w:val="24"/>
        </w:rPr>
        <w:t xml:space="preserve">data shows that </w:t>
      </w:r>
      <w:r w:rsidR="003F3EE4" w:rsidRPr="00341722">
        <w:rPr>
          <w:rFonts w:ascii="Garamond" w:hAnsi="Garamond"/>
          <w:sz w:val="24"/>
          <w:szCs w:val="24"/>
        </w:rPr>
        <w:t xml:space="preserve">since 2000, the company shrank </w:t>
      </w:r>
      <w:r w:rsidR="00DC3833" w:rsidRPr="00341722">
        <w:rPr>
          <w:rFonts w:ascii="Garamond" w:hAnsi="Garamond"/>
          <w:sz w:val="24"/>
          <w:szCs w:val="24"/>
        </w:rPr>
        <w:t>close to</w:t>
      </w:r>
      <w:r w:rsidR="003F3EE4" w:rsidRPr="00341722">
        <w:rPr>
          <w:rFonts w:ascii="Garamond" w:hAnsi="Garamond"/>
          <w:sz w:val="24"/>
          <w:szCs w:val="24"/>
        </w:rPr>
        <w:t xml:space="preserve"> </w:t>
      </w:r>
      <w:r w:rsidR="00DC3833" w:rsidRPr="00341722">
        <w:rPr>
          <w:rFonts w:ascii="Garamond" w:hAnsi="Garamond"/>
          <w:sz w:val="24"/>
          <w:szCs w:val="24"/>
        </w:rPr>
        <w:t>3</w:t>
      </w:r>
      <w:r w:rsidR="003F3EE4" w:rsidRPr="00341722">
        <w:rPr>
          <w:rFonts w:ascii="Garamond" w:hAnsi="Garamond"/>
          <w:sz w:val="24"/>
          <w:szCs w:val="24"/>
        </w:rPr>
        <w:t xml:space="preserve">0% </w:t>
      </w:r>
      <w:r w:rsidR="00047B0C" w:rsidRPr="00341722">
        <w:rPr>
          <w:rFonts w:ascii="Garamond" w:hAnsi="Garamond"/>
          <w:sz w:val="24"/>
          <w:szCs w:val="24"/>
        </w:rPr>
        <w:t>in terms of physical space through divestments and closure of production sites.</w:t>
      </w:r>
      <w:r w:rsidR="002C2C40" w:rsidRPr="00341722">
        <w:rPr>
          <w:rFonts w:ascii="Garamond" w:hAnsi="Garamond"/>
          <w:sz w:val="24"/>
          <w:szCs w:val="24"/>
        </w:rPr>
        <w:t xml:space="preserve"> The access of Boeing to NASA and Department of Defense facilities and equipment through its research and development contracts may also explain the reason of low level investment. Another explanation offered was lower level of investments of Boeing into new generation of tools and equipment which Airbus was heavily investing in the late 1990s and early 2000s for its new programs (MacPherson and Pritchard, 2003)</w:t>
      </w:r>
      <w:r w:rsidR="002C2C40" w:rsidRPr="00341722">
        <w:rPr>
          <w:rStyle w:val="Appelnotedebasdep"/>
          <w:rFonts w:ascii="Garamond" w:hAnsi="Garamond"/>
          <w:sz w:val="24"/>
          <w:szCs w:val="24"/>
        </w:rPr>
        <w:footnoteReference w:id="13"/>
      </w:r>
      <w:r w:rsidR="002C2C40" w:rsidRPr="00341722">
        <w:rPr>
          <w:rFonts w:ascii="Garamond" w:hAnsi="Garamond"/>
          <w:sz w:val="24"/>
          <w:szCs w:val="24"/>
        </w:rPr>
        <w:t>. In addition, in its latest program Airbus’ investment in new technologies exceeded Boeing’s similar investments as the extent of outsourcing parts utilizing composite technology, new materials and electronics is much higher in the case of Boeing compared to Airbus.</w:t>
      </w:r>
    </w:p>
    <w:p w:rsidR="00264CC7" w:rsidRPr="00341722" w:rsidRDefault="00C45D97" w:rsidP="006E2EA1">
      <w:pPr>
        <w:spacing w:after="120" w:line="240" w:lineRule="auto"/>
        <w:jc w:val="both"/>
        <w:rPr>
          <w:rFonts w:ascii="Garamond" w:hAnsi="Garamond"/>
          <w:sz w:val="24"/>
          <w:szCs w:val="24"/>
        </w:rPr>
      </w:pPr>
      <w:r w:rsidRPr="00341722">
        <w:rPr>
          <w:rFonts w:ascii="Garamond" w:hAnsi="Garamond"/>
          <w:sz w:val="24"/>
          <w:szCs w:val="24"/>
        </w:rPr>
        <w:t xml:space="preserve">If we </w:t>
      </w:r>
      <w:r w:rsidR="002C2C40" w:rsidRPr="00341722">
        <w:rPr>
          <w:rFonts w:ascii="Garamond" w:hAnsi="Garamond"/>
          <w:sz w:val="24"/>
          <w:szCs w:val="24"/>
        </w:rPr>
        <w:t xml:space="preserve">go deeper in detail, </w:t>
      </w:r>
      <w:r w:rsidRPr="00341722">
        <w:rPr>
          <w:rFonts w:ascii="Garamond" w:hAnsi="Garamond"/>
          <w:sz w:val="24"/>
          <w:szCs w:val="24"/>
        </w:rPr>
        <w:t xml:space="preserve">we see a </w:t>
      </w:r>
      <w:r w:rsidR="00A8156D" w:rsidRPr="00341722">
        <w:rPr>
          <w:rFonts w:ascii="Garamond" w:hAnsi="Garamond"/>
          <w:sz w:val="24"/>
          <w:szCs w:val="24"/>
        </w:rPr>
        <w:t>widening gap</w:t>
      </w:r>
      <w:r w:rsidRPr="00341722">
        <w:rPr>
          <w:rFonts w:ascii="Garamond" w:hAnsi="Garamond"/>
          <w:sz w:val="24"/>
          <w:szCs w:val="24"/>
        </w:rPr>
        <w:t xml:space="preserve"> between the investments done by Airbus and Boeing since late 1990s. Airbus’ investments are much greater in monetary values</w:t>
      </w:r>
      <w:r w:rsidR="0049015D" w:rsidRPr="00341722">
        <w:rPr>
          <w:rFonts w:ascii="Garamond" w:hAnsi="Garamond"/>
          <w:sz w:val="24"/>
          <w:szCs w:val="24"/>
        </w:rPr>
        <w:t xml:space="preserve"> and represent broad-scale facilities as first time investments including new final assembly lines</w:t>
      </w:r>
      <w:r w:rsidR="002D328C" w:rsidRPr="00341722">
        <w:rPr>
          <w:rFonts w:ascii="Garamond" w:hAnsi="Garamond"/>
          <w:sz w:val="24"/>
          <w:szCs w:val="24"/>
        </w:rPr>
        <w:t xml:space="preserve"> (Figure 3)</w:t>
      </w:r>
      <w:r w:rsidR="0049015D" w:rsidRPr="00341722">
        <w:rPr>
          <w:rFonts w:ascii="Garamond" w:hAnsi="Garamond"/>
          <w:sz w:val="24"/>
          <w:szCs w:val="24"/>
        </w:rPr>
        <w:t xml:space="preserve">. Moreover Airbus’ investments are geographically more diverse both for commercial aircraft and other segments. Out of 33 major capital investments since 2000, the biggest number of investments was on commercial aircraft divisions (18) while </w:t>
      </w:r>
      <w:proofErr w:type="spellStart"/>
      <w:r w:rsidR="0049015D" w:rsidRPr="00341722">
        <w:rPr>
          <w:rFonts w:ascii="Garamond" w:hAnsi="Garamond"/>
          <w:sz w:val="24"/>
          <w:szCs w:val="24"/>
        </w:rPr>
        <w:t>Eurocopter</w:t>
      </w:r>
      <w:proofErr w:type="spellEnd"/>
      <w:r w:rsidR="0049015D" w:rsidRPr="00341722">
        <w:rPr>
          <w:rFonts w:ascii="Garamond" w:hAnsi="Garamond"/>
          <w:sz w:val="24"/>
          <w:szCs w:val="24"/>
        </w:rPr>
        <w:t xml:space="preserve"> (today Airbus Helicopters) had seven major investments and more than half of them were out of Airbus home countries. </w:t>
      </w:r>
      <w:r w:rsidR="00F61AF7" w:rsidRPr="00341722">
        <w:rPr>
          <w:rFonts w:ascii="Garamond" w:hAnsi="Garamond"/>
          <w:sz w:val="24"/>
          <w:szCs w:val="24"/>
        </w:rPr>
        <w:t xml:space="preserve">During the period, the company opened eight technology centers </w:t>
      </w:r>
      <w:r w:rsidR="00DC356F" w:rsidRPr="00341722">
        <w:rPr>
          <w:rFonts w:ascii="Garamond" w:hAnsi="Garamond"/>
          <w:sz w:val="24"/>
          <w:szCs w:val="24"/>
        </w:rPr>
        <w:t>with</w:t>
      </w:r>
      <w:r w:rsidR="00F61AF7" w:rsidRPr="00341722">
        <w:rPr>
          <w:rFonts w:ascii="Garamond" w:hAnsi="Garamond"/>
          <w:sz w:val="24"/>
          <w:szCs w:val="24"/>
        </w:rPr>
        <w:t xml:space="preserve"> six </w:t>
      </w:r>
      <w:r w:rsidR="00DC356F" w:rsidRPr="00341722">
        <w:rPr>
          <w:rFonts w:ascii="Garamond" w:hAnsi="Garamond"/>
          <w:sz w:val="24"/>
          <w:szCs w:val="24"/>
        </w:rPr>
        <w:t xml:space="preserve">out of Europe. </w:t>
      </w:r>
      <w:r w:rsidR="005224F8" w:rsidRPr="00341722">
        <w:rPr>
          <w:rFonts w:ascii="Garamond" w:hAnsi="Garamond"/>
          <w:sz w:val="24"/>
          <w:szCs w:val="24"/>
        </w:rPr>
        <w:t>All of these investments are active as of 2015.</w:t>
      </w:r>
      <w:r w:rsidR="00DC356F" w:rsidRPr="00341722">
        <w:rPr>
          <w:rFonts w:ascii="Garamond" w:hAnsi="Garamond"/>
          <w:sz w:val="24"/>
          <w:szCs w:val="24"/>
        </w:rPr>
        <w:t xml:space="preserve"> </w:t>
      </w:r>
      <w:r w:rsidR="00A8156D" w:rsidRPr="00341722">
        <w:rPr>
          <w:rFonts w:ascii="Garamond" w:hAnsi="Garamond"/>
          <w:sz w:val="24"/>
          <w:szCs w:val="24"/>
        </w:rPr>
        <w:t xml:space="preserve">During the same period capital investments of Boeing remained limited especially in the first half of 2000s and the company divested several of its new investments in the same period. </w:t>
      </w:r>
      <w:r w:rsidR="007B107B" w:rsidRPr="00341722">
        <w:rPr>
          <w:rFonts w:ascii="Garamond" w:hAnsi="Garamond"/>
          <w:sz w:val="24"/>
          <w:szCs w:val="24"/>
        </w:rPr>
        <w:t>Only beginning with 2010s, the company made several important investments including those for 787. It opened several research and technology centers within or outside the US in line with the restructuring of its research organization</w:t>
      </w:r>
      <w:r w:rsidR="0047152A" w:rsidRPr="00341722">
        <w:rPr>
          <w:rFonts w:ascii="Garamond" w:hAnsi="Garamond"/>
          <w:sz w:val="24"/>
          <w:szCs w:val="24"/>
        </w:rPr>
        <w:t>, with important employment implications</w:t>
      </w:r>
      <w:r w:rsidR="007B107B" w:rsidRPr="00341722">
        <w:rPr>
          <w:rFonts w:ascii="Garamond" w:hAnsi="Garamond"/>
          <w:sz w:val="24"/>
          <w:szCs w:val="24"/>
        </w:rPr>
        <w:t>. Another difference with Airbus, Boeing mainly resort to expansions of existing sites</w:t>
      </w:r>
      <w:r w:rsidR="00B860C3" w:rsidRPr="00341722">
        <w:rPr>
          <w:rFonts w:ascii="Garamond" w:hAnsi="Garamond"/>
          <w:sz w:val="24"/>
          <w:szCs w:val="24"/>
        </w:rPr>
        <w:t xml:space="preserve"> </w:t>
      </w:r>
      <w:r w:rsidR="007B107B" w:rsidRPr="00341722">
        <w:rPr>
          <w:rFonts w:ascii="Garamond" w:hAnsi="Garamond"/>
          <w:sz w:val="24"/>
          <w:szCs w:val="24"/>
        </w:rPr>
        <w:t>while Airbus opens up completely new sites thanks to its superior geographical and segmental expansion.</w:t>
      </w:r>
    </w:p>
    <w:p w:rsidR="00DC356F" w:rsidRPr="00341722" w:rsidRDefault="00DC356F" w:rsidP="006E2EA1">
      <w:pPr>
        <w:spacing w:after="0" w:line="240" w:lineRule="auto"/>
        <w:rPr>
          <w:rFonts w:ascii="Arial" w:hAnsi="Arial" w:cs="Arial"/>
          <w:sz w:val="18"/>
          <w:szCs w:val="24"/>
        </w:rPr>
      </w:pPr>
      <w:r w:rsidRPr="00341722">
        <w:rPr>
          <w:rFonts w:ascii="Arial" w:hAnsi="Arial" w:cs="Arial"/>
          <w:b/>
          <w:sz w:val="18"/>
          <w:szCs w:val="24"/>
        </w:rPr>
        <w:t xml:space="preserve">Figure </w:t>
      </w:r>
      <w:r w:rsidR="00CA0842" w:rsidRPr="00341722">
        <w:rPr>
          <w:rFonts w:ascii="Arial" w:hAnsi="Arial" w:cs="Arial"/>
          <w:b/>
          <w:sz w:val="18"/>
          <w:szCs w:val="24"/>
        </w:rPr>
        <w:t>3</w:t>
      </w:r>
      <w:r w:rsidRPr="00341722">
        <w:rPr>
          <w:rFonts w:ascii="Arial" w:hAnsi="Arial" w:cs="Arial"/>
          <w:b/>
          <w:sz w:val="18"/>
          <w:szCs w:val="24"/>
        </w:rPr>
        <w:t>:</w:t>
      </w:r>
      <w:r w:rsidRPr="00341722">
        <w:rPr>
          <w:rFonts w:ascii="Arial" w:hAnsi="Arial" w:cs="Arial"/>
          <w:sz w:val="18"/>
          <w:szCs w:val="24"/>
        </w:rPr>
        <w:t xml:space="preserve"> Capital Expenditures of Boeing and Airbus in the commercial aircraft segment as proportion to commercial aircraft sales</w:t>
      </w:r>
    </w:p>
    <w:p w:rsidR="00DC356F" w:rsidRPr="00341722" w:rsidRDefault="00DC356F" w:rsidP="006E2EA1">
      <w:pPr>
        <w:spacing w:after="0" w:line="240" w:lineRule="auto"/>
        <w:rPr>
          <w:sz w:val="24"/>
          <w:szCs w:val="24"/>
        </w:rPr>
      </w:pPr>
      <w:r w:rsidRPr="00341722">
        <w:rPr>
          <w:noProof/>
          <w:sz w:val="24"/>
          <w:szCs w:val="24"/>
          <w:lang w:val="fr-FR" w:eastAsia="fr-FR"/>
        </w:rPr>
        <w:drawing>
          <wp:inline distT="0" distB="0" distL="0" distR="0" wp14:anchorId="463F6801" wp14:editId="0985C43C">
            <wp:extent cx="4252342" cy="18288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52342" cy="1828800"/>
                    </a:xfrm>
                    <a:prstGeom prst="rect">
                      <a:avLst/>
                    </a:prstGeom>
                    <a:noFill/>
                  </pic:spPr>
                </pic:pic>
              </a:graphicData>
            </a:graphic>
          </wp:inline>
        </w:drawing>
      </w:r>
    </w:p>
    <w:p w:rsidR="00DC356F" w:rsidRPr="00341722" w:rsidRDefault="00DC356F" w:rsidP="006E2EA1">
      <w:pPr>
        <w:spacing w:after="120" w:line="240" w:lineRule="auto"/>
        <w:rPr>
          <w:rFonts w:ascii="Arial" w:hAnsi="Arial" w:cs="Arial"/>
          <w:i/>
          <w:sz w:val="16"/>
          <w:szCs w:val="24"/>
        </w:rPr>
      </w:pPr>
      <w:r w:rsidRPr="00341722">
        <w:rPr>
          <w:rFonts w:ascii="Arial" w:hAnsi="Arial" w:cs="Arial"/>
          <w:i/>
          <w:sz w:val="16"/>
          <w:szCs w:val="24"/>
        </w:rPr>
        <w:t>Source: Company annual reports. Unallocated capital expenditures, which are substantially higher in the case of Boeing, are distributed to each segment according to their relative weight as a proportion to total allocated capital expenditures</w:t>
      </w:r>
    </w:p>
    <w:p w:rsidR="008E6260" w:rsidRPr="00341722" w:rsidRDefault="00350A81" w:rsidP="006E2EA1">
      <w:pPr>
        <w:spacing w:after="120" w:line="240" w:lineRule="auto"/>
        <w:jc w:val="both"/>
        <w:rPr>
          <w:rFonts w:ascii="Garamond" w:hAnsi="Garamond"/>
          <w:sz w:val="24"/>
          <w:szCs w:val="24"/>
        </w:rPr>
      </w:pPr>
      <w:r w:rsidRPr="00341722">
        <w:rPr>
          <w:rFonts w:ascii="Garamond" w:hAnsi="Garamond"/>
          <w:sz w:val="24"/>
          <w:szCs w:val="24"/>
        </w:rPr>
        <w:t xml:space="preserve">If the </w:t>
      </w:r>
      <w:r w:rsidR="004C5CD8" w:rsidRPr="00341722">
        <w:rPr>
          <w:rFonts w:ascii="Garamond" w:hAnsi="Garamond"/>
          <w:sz w:val="24"/>
          <w:szCs w:val="24"/>
        </w:rPr>
        <w:t xml:space="preserve">ultimate </w:t>
      </w:r>
      <w:r w:rsidRPr="00341722">
        <w:rPr>
          <w:rFonts w:ascii="Garamond" w:hAnsi="Garamond"/>
          <w:sz w:val="24"/>
          <w:szCs w:val="24"/>
        </w:rPr>
        <w:t xml:space="preserve">aim </w:t>
      </w:r>
      <w:r w:rsidR="004C5CD8" w:rsidRPr="00341722">
        <w:rPr>
          <w:rFonts w:ascii="Garamond" w:hAnsi="Garamond"/>
          <w:sz w:val="24"/>
          <w:szCs w:val="24"/>
        </w:rPr>
        <w:t xml:space="preserve">of a firm and its business model </w:t>
      </w:r>
      <w:r w:rsidRPr="00341722">
        <w:rPr>
          <w:rFonts w:ascii="Garamond" w:hAnsi="Garamond"/>
          <w:sz w:val="24"/>
          <w:szCs w:val="24"/>
        </w:rPr>
        <w:t xml:space="preserve">is to create value with all those investments and if value creation became subordinated to shareholder value creation in the </w:t>
      </w:r>
      <w:proofErr w:type="spellStart"/>
      <w:r w:rsidRPr="00341722">
        <w:rPr>
          <w:rFonts w:ascii="Garamond" w:hAnsi="Garamond"/>
          <w:sz w:val="24"/>
          <w:szCs w:val="24"/>
        </w:rPr>
        <w:t>financialized</w:t>
      </w:r>
      <w:proofErr w:type="spellEnd"/>
      <w:r w:rsidRPr="00341722">
        <w:rPr>
          <w:rFonts w:ascii="Garamond" w:hAnsi="Garamond"/>
          <w:sz w:val="24"/>
          <w:szCs w:val="24"/>
        </w:rPr>
        <w:t xml:space="preserve"> economy, </w:t>
      </w:r>
      <w:r w:rsidR="00A03936" w:rsidRPr="00341722">
        <w:rPr>
          <w:rFonts w:ascii="Garamond" w:hAnsi="Garamond"/>
          <w:sz w:val="24"/>
          <w:szCs w:val="24"/>
        </w:rPr>
        <w:t>t</w:t>
      </w:r>
      <w:r w:rsidR="00346660" w:rsidRPr="00341722">
        <w:rPr>
          <w:rFonts w:ascii="Garamond" w:hAnsi="Garamond"/>
          <w:sz w:val="24"/>
          <w:szCs w:val="24"/>
        </w:rPr>
        <w:t xml:space="preserve">he </w:t>
      </w:r>
      <w:r w:rsidR="004C5CD8" w:rsidRPr="00341722">
        <w:rPr>
          <w:rFonts w:ascii="Garamond" w:hAnsi="Garamond"/>
          <w:sz w:val="24"/>
          <w:szCs w:val="24"/>
        </w:rPr>
        <w:lastRenderedPageBreak/>
        <w:t>value created</w:t>
      </w:r>
      <w:r w:rsidR="00346660" w:rsidRPr="00341722">
        <w:rPr>
          <w:rFonts w:ascii="Garamond" w:hAnsi="Garamond"/>
          <w:sz w:val="24"/>
          <w:szCs w:val="24"/>
        </w:rPr>
        <w:t xml:space="preserve"> </w:t>
      </w:r>
      <w:r w:rsidRPr="00341722">
        <w:rPr>
          <w:rFonts w:ascii="Garamond" w:hAnsi="Garamond"/>
          <w:sz w:val="24"/>
          <w:szCs w:val="24"/>
        </w:rPr>
        <w:t xml:space="preserve">has to be </w:t>
      </w:r>
      <w:r w:rsidR="004C5CD8" w:rsidRPr="00341722">
        <w:rPr>
          <w:rFonts w:ascii="Garamond" w:hAnsi="Garamond"/>
          <w:sz w:val="24"/>
          <w:szCs w:val="24"/>
        </w:rPr>
        <w:t xml:space="preserve">extracted from stakeholders to direct it </w:t>
      </w:r>
      <w:r w:rsidR="00A03936" w:rsidRPr="00341722">
        <w:rPr>
          <w:rFonts w:ascii="Garamond" w:hAnsi="Garamond"/>
          <w:sz w:val="24"/>
          <w:szCs w:val="24"/>
        </w:rPr>
        <w:t xml:space="preserve">to </w:t>
      </w:r>
      <w:r w:rsidR="00765420" w:rsidRPr="00341722">
        <w:rPr>
          <w:rFonts w:ascii="Garamond" w:hAnsi="Garamond"/>
          <w:sz w:val="24"/>
          <w:szCs w:val="24"/>
        </w:rPr>
        <w:t>shareholders</w:t>
      </w:r>
      <w:r w:rsidR="00A03936" w:rsidRPr="00341722">
        <w:rPr>
          <w:rFonts w:ascii="Garamond" w:hAnsi="Garamond"/>
          <w:sz w:val="24"/>
          <w:szCs w:val="24"/>
        </w:rPr>
        <w:t xml:space="preserve">. </w:t>
      </w:r>
      <w:r w:rsidR="00DB7DA2" w:rsidRPr="00341722">
        <w:rPr>
          <w:rFonts w:ascii="Garamond" w:hAnsi="Garamond"/>
          <w:sz w:val="24"/>
          <w:szCs w:val="24"/>
        </w:rPr>
        <w:t>As stated above, t</w:t>
      </w:r>
      <w:r w:rsidR="00A03936" w:rsidRPr="00341722">
        <w:rPr>
          <w:rFonts w:ascii="Garamond" w:hAnsi="Garamond"/>
          <w:sz w:val="24"/>
          <w:szCs w:val="24"/>
        </w:rPr>
        <w:t xml:space="preserve">wo main forms of distribution are dividends and share repurchases. </w:t>
      </w:r>
      <w:r w:rsidR="00DB7DA2" w:rsidRPr="00341722">
        <w:rPr>
          <w:rFonts w:ascii="Garamond" w:hAnsi="Garamond"/>
          <w:sz w:val="24"/>
          <w:szCs w:val="24"/>
        </w:rPr>
        <w:t>Especially in the United States, share repurchases became ‘systemic and massive’ in the last 20 years and together with dividends they reached around 80% of net income on average among large US corporations</w:t>
      </w:r>
      <w:r w:rsidR="00A03936" w:rsidRPr="00341722">
        <w:rPr>
          <w:rFonts w:ascii="Garamond" w:hAnsi="Garamond"/>
          <w:sz w:val="24"/>
          <w:szCs w:val="24"/>
        </w:rPr>
        <w:t xml:space="preserve"> (</w:t>
      </w:r>
      <w:proofErr w:type="spellStart"/>
      <w:r w:rsidR="00A03936" w:rsidRPr="00341722">
        <w:rPr>
          <w:rFonts w:ascii="Garamond" w:hAnsi="Garamond"/>
          <w:sz w:val="24"/>
          <w:szCs w:val="24"/>
        </w:rPr>
        <w:t>Lazonick</w:t>
      </w:r>
      <w:proofErr w:type="spellEnd"/>
      <w:r w:rsidR="00A03936" w:rsidRPr="00341722">
        <w:rPr>
          <w:rFonts w:ascii="Garamond" w:hAnsi="Garamond"/>
          <w:sz w:val="24"/>
          <w:szCs w:val="24"/>
        </w:rPr>
        <w:t>, 2013)</w:t>
      </w:r>
      <w:r w:rsidRPr="00341722">
        <w:rPr>
          <w:rFonts w:ascii="Garamond" w:hAnsi="Garamond"/>
          <w:sz w:val="24"/>
          <w:szCs w:val="24"/>
        </w:rPr>
        <w:t>. They were</w:t>
      </w:r>
      <w:r w:rsidR="00DB7DA2" w:rsidRPr="00341722">
        <w:rPr>
          <w:rFonts w:ascii="Garamond" w:hAnsi="Garamond"/>
          <w:sz w:val="24"/>
          <w:szCs w:val="24"/>
        </w:rPr>
        <w:t xml:space="preserve"> </w:t>
      </w:r>
      <w:r w:rsidRPr="00341722">
        <w:rPr>
          <w:rFonts w:ascii="Garamond" w:hAnsi="Garamond"/>
          <w:sz w:val="24"/>
          <w:szCs w:val="24"/>
        </w:rPr>
        <w:t xml:space="preserve">also </w:t>
      </w:r>
      <w:r w:rsidR="00DB7DA2" w:rsidRPr="00341722">
        <w:rPr>
          <w:rFonts w:ascii="Garamond" w:hAnsi="Garamond"/>
          <w:sz w:val="24"/>
          <w:szCs w:val="24"/>
        </w:rPr>
        <w:t xml:space="preserve">intensified </w:t>
      </w:r>
      <w:r w:rsidRPr="00341722">
        <w:rPr>
          <w:rFonts w:ascii="Garamond" w:hAnsi="Garamond"/>
          <w:sz w:val="24"/>
          <w:szCs w:val="24"/>
        </w:rPr>
        <w:t xml:space="preserve">in Europe </w:t>
      </w:r>
      <w:r w:rsidR="00DB7DA2" w:rsidRPr="00341722">
        <w:rPr>
          <w:rFonts w:ascii="Garamond" w:hAnsi="Garamond"/>
          <w:sz w:val="24"/>
          <w:szCs w:val="24"/>
        </w:rPr>
        <w:t xml:space="preserve">after regulatory changes in late 1990s and early 2000s among large </w:t>
      </w:r>
      <w:r w:rsidR="00765420" w:rsidRPr="00341722">
        <w:rPr>
          <w:rFonts w:ascii="Garamond" w:hAnsi="Garamond"/>
          <w:sz w:val="24"/>
          <w:szCs w:val="24"/>
        </w:rPr>
        <w:t xml:space="preserve">European </w:t>
      </w:r>
      <w:r w:rsidR="00DB7DA2" w:rsidRPr="00341722">
        <w:rPr>
          <w:rFonts w:ascii="Garamond" w:hAnsi="Garamond"/>
          <w:sz w:val="24"/>
          <w:szCs w:val="24"/>
        </w:rPr>
        <w:t>corporations</w:t>
      </w:r>
      <w:r w:rsidR="00A03936" w:rsidRPr="00341722">
        <w:rPr>
          <w:rFonts w:ascii="Garamond" w:hAnsi="Garamond"/>
          <w:sz w:val="24"/>
          <w:szCs w:val="24"/>
        </w:rPr>
        <w:t xml:space="preserve"> (</w:t>
      </w:r>
      <w:proofErr w:type="spellStart"/>
      <w:r w:rsidR="00A03936" w:rsidRPr="00341722">
        <w:rPr>
          <w:rFonts w:ascii="Garamond" w:hAnsi="Garamond"/>
          <w:sz w:val="24"/>
          <w:szCs w:val="24"/>
        </w:rPr>
        <w:t>Sakin</w:t>
      </w:r>
      <w:r w:rsidR="001C4961" w:rsidRPr="00341722">
        <w:rPr>
          <w:rFonts w:ascii="Garamond" w:hAnsi="Garamond"/>
          <w:sz w:val="24"/>
          <w:szCs w:val="24"/>
        </w:rPr>
        <w:t>c</w:t>
      </w:r>
      <w:proofErr w:type="spellEnd"/>
      <w:r w:rsidR="00A03936" w:rsidRPr="00341722">
        <w:rPr>
          <w:rFonts w:ascii="Garamond" w:hAnsi="Garamond"/>
          <w:sz w:val="24"/>
          <w:szCs w:val="24"/>
        </w:rPr>
        <w:t>, 2012).</w:t>
      </w:r>
      <w:r w:rsidR="004760DD" w:rsidRPr="00341722">
        <w:rPr>
          <w:rFonts w:ascii="Garamond" w:hAnsi="Garamond"/>
          <w:sz w:val="24"/>
          <w:szCs w:val="24"/>
        </w:rPr>
        <w:t xml:space="preserve"> </w:t>
      </w:r>
      <w:r w:rsidR="00E65ECF" w:rsidRPr="00341722">
        <w:rPr>
          <w:rFonts w:ascii="Garamond" w:hAnsi="Garamond"/>
          <w:sz w:val="24"/>
          <w:szCs w:val="24"/>
        </w:rPr>
        <w:t xml:space="preserve">However the extent of stock buybacks in Europe is still limited compared to </w:t>
      </w:r>
      <w:r w:rsidR="008E6260" w:rsidRPr="00341722">
        <w:rPr>
          <w:rFonts w:ascii="Garamond" w:hAnsi="Garamond"/>
          <w:sz w:val="24"/>
          <w:szCs w:val="24"/>
        </w:rPr>
        <w:t xml:space="preserve">the US. Main form of shareholder value distribution in Europe is common and preferred dividend payments. European companies distribute equal amounts with US counterparts </w:t>
      </w:r>
      <w:r w:rsidR="003832DB" w:rsidRPr="00341722">
        <w:rPr>
          <w:rFonts w:ascii="Garamond" w:hAnsi="Garamond"/>
          <w:sz w:val="24"/>
          <w:szCs w:val="24"/>
        </w:rPr>
        <w:t xml:space="preserve">on average </w:t>
      </w:r>
      <w:r w:rsidR="008E6260" w:rsidRPr="00341722">
        <w:rPr>
          <w:rFonts w:ascii="Garamond" w:hAnsi="Garamond"/>
          <w:sz w:val="24"/>
          <w:szCs w:val="24"/>
        </w:rPr>
        <w:t>when share repurchases and dividends are added together</w:t>
      </w:r>
      <w:r w:rsidR="002D328C" w:rsidRPr="00341722">
        <w:rPr>
          <w:rFonts w:ascii="Garamond" w:hAnsi="Garamond"/>
          <w:sz w:val="24"/>
          <w:szCs w:val="24"/>
        </w:rPr>
        <w:t xml:space="preserve"> (Figure 4)</w:t>
      </w:r>
      <w:r w:rsidR="008E6260" w:rsidRPr="00341722">
        <w:rPr>
          <w:rFonts w:ascii="Garamond" w:hAnsi="Garamond"/>
          <w:sz w:val="24"/>
          <w:szCs w:val="24"/>
        </w:rPr>
        <w:t>.</w:t>
      </w:r>
    </w:p>
    <w:p w:rsidR="008E6260" w:rsidRPr="00341722" w:rsidRDefault="008E6260" w:rsidP="006E2EA1">
      <w:pPr>
        <w:spacing w:after="0" w:line="240" w:lineRule="auto"/>
        <w:rPr>
          <w:rFonts w:ascii="Arial" w:hAnsi="Arial" w:cs="Arial"/>
          <w:sz w:val="18"/>
          <w:szCs w:val="18"/>
        </w:rPr>
      </w:pPr>
      <w:r w:rsidRPr="00341722">
        <w:rPr>
          <w:rFonts w:ascii="Arial" w:hAnsi="Arial" w:cs="Arial"/>
          <w:b/>
          <w:sz w:val="18"/>
          <w:szCs w:val="18"/>
        </w:rPr>
        <w:t xml:space="preserve">Figure </w:t>
      </w:r>
      <w:r w:rsidR="00CA0842" w:rsidRPr="00341722">
        <w:rPr>
          <w:rFonts w:ascii="Arial" w:hAnsi="Arial" w:cs="Arial"/>
          <w:b/>
          <w:sz w:val="18"/>
          <w:szCs w:val="18"/>
        </w:rPr>
        <w:t>4</w:t>
      </w:r>
      <w:r w:rsidR="004C2402" w:rsidRPr="00341722">
        <w:rPr>
          <w:rFonts w:ascii="Arial" w:hAnsi="Arial" w:cs="Arial"/>
          <w:b/>
          <w:sz w:val="18"/>
          <w:szCs w:val="18"/>
        </w:rPr>
        <w:t>a</w:t>
      </w:r>
      <w:r w:rsidRPr="00341722">
        <w:rPr>
          <w:rFonts w:ascii="Arial" w:hAnsi="Arial" w:cs="Arial"/>
          <w:b/>
          <w:sz w:val="18"/>
          <w:szCs w:val="18"/>
        </w:rPr>
        <w:t>:</w:t>
      </w:r>
      <w:r w:rsidRPr="00341722">
        <w:rPr>
          <w:rFonts w:ascii="Arial" w:hAnsi="Arial" w:cs="Arial"/>
          <w:sz w:val="18"/>
          <w:szCs w:val="18"/>
        </w:rPr>
        <w:t xml:space="preserve"> Mean Share Repurchases of US S&amp;P500 (399) and European S&amp;P350 (302) companies </w:t>
      </w:r>
    </w:p>
    <w:p w:rsidR="00C516ED" w:rsidRPr="00341722" w:rsidRDefault="00C516ED" w:rsidP="006E2EA1">
      <w:pPr>
        <w:spacing w:after="0" w:line="240" w:lineRule="auto"/>
        <w:rPr>
          <w:rFonts w:ascii="Arial" w:hAnsi="Arial" w:cs="Arial"/>
          <w:sz w:val="18"/>
          <w:szCs w:val="18"/>
        </w:rPr>
      </w:pPr>
      <w:r w:rsidRPr="00341722">
        <w:rPr>
          <w:rFonts w:ascii="Arial" w:hAnsi="Arial" w:cs="Arial"/>
          <w:noProof/>
          <w:sz w:val="18"/>
          <w:szCs w:val="18"/>
          <w:lang w:val="fr-FR" w:eastAsia="fr-FR"/>
        </w:rPr>
        <w:drawing>
          <wp:inline distT="0" distB="0" distL="0" distR="0" wp14:anchorId="6BC5EB6A" wp14:editId="22E53580">
            <wp:extent cx="4494422" cy="1920240"/>
            <wp:effectExtent l="0" t="0" r="1905"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4422" cy="1920240"/>
                    </a:xfrm>
                    <a:prstGeom prst="rect">
                      <a:avLst/>
                    </a:prstGeom>
                    <a:noFill/>
                  </pic:spPr>
                </pic:pic>
              </a:graphicData>
            </a:graphic>
          </wp:inline>
        </w:drawing>
      </w:r>
    </w:p>
    <w:p w:rsidR="00C516ED" w:rsidRPr="00341722" w:rsidRDefault="00C516ED" w:rsidP="006E2EA1">
      <w:pPr>
        <w:spacing w:after="0" w:line="240" w:lineRule="auto"/>
        <w:ind w:firstLine="706"/>
        <w:rPr>
          <w:rFonts w:ascii="Arial" w:hAnsi="Arial" w:cs="Arial"/>
          <w:sz w:val="18"/>
          <w:szCs w:val="18"/>
        </w:rPr>
      </w:pPr>
    </w:p>
    <w:p w:rsidR="00C516ED" w:rsidRPr="00341722" w:rsidRDefault="00C516ED" w:rsidP="006E2EA1">
      <w:pPr>
        <w:spacing w:after="0" w:line="240" w:lineRule="auto"/>
        <w:rPr>
          <w:rFonts w:ascii="Arial" w:hAnsi="Arial" w:cs="Arial"/>
          <w:sz w:val="18"/>
          <w:szCs w:val="18"/>
        </w:rPr>
      </w:pPr>
      <w:r w:rsidRPr="00341722">
        <w:rPr>
          <w:rFonts w:ascii="Arial" w:hAnsi="Arial" w:cs="Arial"/>
          <w:b/>
          <w:sz w:val="18"/>
          <w:szCs w:val="18"/>
        </w:rPr>
        <w:t xml:space="preserve">Figure </w:t>
      </w:r>
      <w:r w:rsidR="00CA0842" w:rsidRPr="00341722">
        <w:rPr>
          <w:rFonts w:ascii="Arial" w:hAnsi="Arial" w:cs="Arial"/>
          <w:b/>
          <w:sz w:val="18"/>
          <w:szCs w:val="18"/>
        </w:rPr>
        <w:t>4</w:t>
      </w:r>
      <w:r w:rsidRPr="00341722">
        <w:rPr>
          <w:rFonts w:ascii="Arial" w:hAnsi="Arial" w:cs="Arial"/>
          <w:b/>
          <w:sz w:val="18"/>
          <w:szCs w:val="18"/>
        </w:rPr>
        <w:t>b:</w:t>
      </w:r>
      <w:r w:rsidRPr="00341722">
        <w:rPr>
          <w:rFonts w:ascii="Arial" w:hAnsi="Arial" w:cs="Arial"/>
          <w:sz w:val="18"/>
          <w:szCs w:val="18"/>
        </w:rPr>
        <w:t xml:space="preserve"> Mean Dividends of US S&amp;P500 (399) and European S&amp;P350 (302) companies</w:t>
      </w:r>
    </w:p>
    <w:p w:rsidR="00C516ED" w:rsidRPr="00341722" w:rsidRDefault="00C516ED" w:rsidP="006E2EA1">
      <w:pPr>
        <w:spacing w:after="0" w:line="240" w:lineRule="auto"/>
        <w:rPr>
          <w:rFonts w:ascii="Arial" w:hAnsi="Arial" w:cs="Arial"/>
          <w:sz w:val="18"/>
          <w:szCs w:val="18"/>
        </w:rPr>
      </w:pPr>
      <w:r w:rsidRPr="00341722">
        <w:rPr>
          <w:rFonts w:ascii="Arial" w:hAnsi="Arial" w:cs="Arial"/>
          <w:noProof/>
          <w:sz w:val="18"/>
          <w:szCs w:val="18"/>
          <w:lang w:val="fr-FR" w:eastAsia="fr-FR"/>
        </w:rPr>
        <w:drawing>
          <wp:inline distT="0" distB="0" distL="0" distR="0" wp14:anchorId="4E4229DE" wp14:editId="5B4D1698">
            <wp:extent cx="4494422" cy="1920240"/>
            <wp:effectExtent l="0" t="0" r="1905"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4422" cy="1920240"/>
                    </a:xfrm>
                    <a:prstGeom prst="rect">
                      <a:avLst/>
                    </a:prstGeom>
                    <a:noFill/>
                  </pic:spPr>
                </pic:pic>
              </a:graphicData>
            </a:graphic>
          </wp:inline>
        </w:drawing>
      </w:r>
    </w:p>
    <w:p w:rsidR="00C516ED" w:rsidRPr="00341722" w:rsidRDefault="00C516ED" w:rsidP="006E2EA1">
      <w:pPr>
        <w:spacing w:after="0" w:line="240" w:lineRule="auto"/>
        <w:ind w:firstLine="706"/>
        <w:rPr>
          <w:rFonts w:ascii="Arial" w:hAnsi="Arial" w:cs="Arial"/>
          <w:sz w:val="18"/>
          <w:szCs w:val="18"/>
        </w:rPr>
      </w:pPr>
    </w:p>
    <w:p w:rsidR="00C516ED" w:rsidRPr="00341722" w:rsidRDefault="00C516ED" w:rsidP="006E2EA1">
      <w:pPr>
        <w:spacing w:after="0" w:line="240" w:lineRule="auto"/>
        <w:rPr>
          <w:rFonts w:ascii="Arial" w:hAnsi="Arial" w:cs="Arial"/>
          <w:sz w:val="18"/>
          <w:szCs w:val="18"/>
        </w:rPr>
      </w:pPr>
      <w:r w:rsidRPr="00341722">
        <w:rPr>
          <w:rFonts w:ascii="Arial" w:hAnsi="Arial" w:cs="Arial"/>
          <w:b/>
          <w:sz w:val="18"/>
          <w:szCs w:val="18"/>
        </w:rPr>
        <w:t xml:space="preserve">Figure </w:t>
      </w:r>
      <w:r w:rsidR="002D328C" w:rsidRPr="00341722">
        <w:rPr>
          <w:rFonts w:ascii="Arial" w:hAnsi="Arial" w:cs="Arial"/>
          <w:b/>
          <w:sz w:val="18"/>
          <w:szCs w:val="18"/>
        </w:rPr>
        <w:t>4</w:t>
      </w:r>
      <w:r w:rsidR="004C2402" w:rsidRPr="00341722">
        <w:rPr>
          <w:rFonts w:ascii="Arial" w:hAnsi="Arial" w:cs="Arial"/>
          <w:b/>
          <w:sz w:val="18"/>
          <w:szCs w:val="18"/>
        </w:rPr>
        <w:t>c</w:t>
      </w:r>
      <w:r w:rsidRPr="00341722">
        <w:rPr>
          <w:rFonts w:ascii="Arial" w:hAnsi="Arial" w:cs="Arial"/>
          <w:b/>
          <w:sz w:val="18"/>
          <w:szCs w:val="18"/>
        </w:rPr>
        <w:t>:</w:t>
      </w:r>
      <w:r w:rsidRPr="00341722">
        <w:rPr>
          <w:rFonts w:ascii="Arial" w:hAnsi="Arial" w:cs="Arial"/>
          <w:sz w:val="18"/>
          <w:szCs w:val="18"/>
        </w:rPr>
        <w:t xml:space="preserve"> Mean Dividends + Share Repurchases of US S&amp;P500 (399) and European S&amp;P350 (302) companies</w:t>
      </w:r>
    </w:p>
    <w:p w:rsidR="00FC5FB7" w:rsidRPr="00341722" w:rsidRDefault="00C516ED" w:rsidP="006E2EA1">
      <w:pPr>
        <w:spacing w:after="0" w:line="240" w:lineRule="auto"/>
        <w:rPr>
          <w:rFonts w:ascii="Arial" w:hAnsi="Arial" w:cs="Arial"/>
          <w:sz w:val="18"/>
          <w:szCs w:val="18"/>
        </w:rPr>
      </w:pPr>
      <w:r w:rsidRPr="00341722">
        <w:rPr>
          <w:rFonts w:ascii="Arial" w:hAnsi="Arial" w:cs="Arial"/>
          <w:noProof/>
          <w:sz w:val="18"/>
          <w:szCs w:val="18"/>
          <w:lang w:val="fr-FR" w:eastAsia="fr-FR"/>
        </w:rPr>
        <w:drawing>
          <wp:inline distT="0" distB="0" distL="0" distR="0" wp14:anchorId="3768A31B" wp14:editId="44460D23">
            <wp:extent cx="4494427" cy="1920240"/>
            <wp:effectExtent l="0" t="0" r="1905"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4427" cy="1920240"/>
                    </a:xfrm>
                    <a:prstGeom prst="rect">
                      <a:avLst/>
                    </a:prstGeom>
                    <a:noFill/>
                  </pic:spPr>
                </pic:pic>
              </a:graphicData>
            </a:graphic>
          </wp:inline>
        </w:drawing>
      </w:r>
    </w:p>
    <w:p w:rsidR="0083437F" w:rsidRPr="00341722" w:rsidRDefault="0083437F" w:rsidP="006E2EA1">
      <w:pPr>
        <w:spacing w:after="240" w:line="240" w:lineRule="auto"/>
        <w:rPr>
          <w:rFonts w:ascii="Arial" w:hAnsi="Arial" w:cs="Arial"/>
          <w:i/>
          <w:sz w:val="16"/>
          <w:szCs w:val="18"/>
        </w:rPr>
      </w:pPr>
      <w:r w:rsidRPr="00341722">
        <w:rPr>
          <w:rFonts w:ascii="Arial" w:hAnsi="Arial" w:cs="Arial"/>
          <w:i/>
          <w:sz w:val="16"/>
          <w:szCs w:val="18"/>
        </w:rPr>
        <w:t xml:space="preserve">Source: </w:t>
      </w:r>
      <w:proofErr w:type="spellStart"/>
      <w:r w:rsidRPr="00341722">
        <w:rPr>
          <w:rFonts w:ascii="Arial" w:hAnsi="Arial" w:cs="Arial"/>
          <w:i/>
          <w:sz w:val="16"/>
          <w:szCs w:val="18"/>
        </w:rPr>
        <w:t>Compustat</w:t>
      </w:r>
      <w:proofErr w:type="spellEnd"/>
      <w:r w:rsidRPr="00341722">
        <w:rPr>
          <w:rFonts w:ascii="Arial" w:hAnsi="Arial" w:cs="Arial"/>
          <w:i/>
          <w:sz w:val="16"/>
          <w:szCs w:val="18"/>
        </w:rPr>
        <w:t xml:space="preserve"> and </w:t>
      </w:r>
      <w:proofErr w:type="spellStart"/>
      <w:r w:rsidRPr="00341722">
        <w:rPr>
          <w:rFonts w:ascii="Arial" w:hAnsi="Arial" w:cs="Arial"/>
          <w:i/>
          <w:sz w:val="16"/>
          <w:szCs w:val="18"/>
        </w:rPr>
        <w:t>CapitalIQ</w:t>
      </w:r>
      <w:proofErr w:type="spellEnd"/>
      <w:r w:rsidRPr="00341722">
        <w:rPr>
          <w:rFonts w:ascii="Arial" w:hAnsi="Arial" w:cs="Arial"/>
          <w:i/>
          <w:sz w:val="16"/>
          <w:szCs w:val="18"/>
        </w:rPr>
        <w:t xml:space="preserve"> databases and company annual reports</w:t>
      </w:r>
    </w:p>
    <w:p w:rsidR="008447C3" w:rsidRPr="00341722" w:rsidRDefault="00765420" w:rsidP="006E2EA1">
      <w:pPr>
        <w:spacing w:after="120" w:line="240" w:lineRule="auto"/>
        <w:jc w:val="both"/>
        <w:rPr>
          <w:rFonts w:ascii="Garamond" w:hAnsi="Garamond"/>
          <w:sz w:val="24"/>
          <w:szCs w:val="24"/>
        </w:rPr>
      </w:pPr>
      <w:r w:rsidRPr="00341722">
        <w:rPr>
          <w:rFonts w:ascii="Garamond" w:hAnsi="Garamond"/>
          <w:sz w:val="24"/>
          <w:szCs w:val="24"/>
        </w:rPr>
        <w:t xml:space="preserve">As a representative of </w:t>
      </w:r>
      <w:proofErr w:type="spellStart"/>
      <w:r w:rsidRPr="00341722">
        <w:rPr>
          <w:rFonts w:ascii="Garamond" w:hAnsi="Garamond"/>
          <w:sz w:val="24"/>
          <w:szCs w:val="24"/>
        </w:rPr>
        <w:t>financialized</w:t>
      </w:r>
      <w:proofErr w:type="spellEnd"/>
      <w:r w:rsidRPr="00341722">
        <w:rPr>
          <w:rFonts w:ascii="Garamond" w:hAnsi="Garamond"/>
          <w:sz w:val="24"/>
          <w:szCs w:val="24"/>
        </w:rPr>
        <w:t xml:space="preserve"> US corporations, </w:t>
      </w:r>
      <w:r w:rsidR="000C4A07" w:rsidRPr="00341722">
        <w:rPr>
          <w:rFonts w:ascii="Garamond" w:hAnsi="Garamond"/>
          <w:sz w:val="24"/>
          <w:szCs w:val="24"/>
        </w:rPr>
        <w:t xml:space="preserve">in the last 15 years </w:t>
      </w:r>
      <w:r w:rsidRPr="00341722">
        <w:rPr>
          <w:rFonts w:ascii="Garamond" w:hAnsi="Garamond"/>
          <w:sz w:val="24"/>
          <w:szCs w:val="24"/>
        </w:rPr>
        <w:t xml:space="preserve">Boeing has also distributed large sums of cash through </w:t>
      </w:r>
      <w:r w:rsidR="002F2EB2" w:rsidRPr="00341722">
        <w:rPr>
          <w:rFonts w:ascii="Garamond" w:hAnsi="Garamond"/>
          <w:sz w:val="24"/>
          <w:szCs w:val="24"/>
        </w:rPr>
        <w:t>in the form of share</w:t>
      </w:r>
      <w:r w:rsidRPr="00341722">
        <w:rPr>
          <w:rFonts w:ascii="Garamond" w:hAnsi="Garamond"/>
          <w:sz w:val="24"/>
          <w:szCs w:val="24"/>
        </w:rPr>
        <w:t xml:space="preserve"> repurchase</w:t>
      </w:r>
      <w:r w:rsidR="002F2EB2" w:rsidRPr="00341722">
        <w:rPr>
          <w:rFonts w:ascii="Garamond" w:hAnsi="Garamond"/>
          <w:sz w:val="24"/>
          <w:szCs w:val="24"/>
        </w:rPr>
        <w:t>s</w:t>
      </w:r>
      <w:r w:rsidRPr="00341722">
        <w:rPr>
          <w:rFonts w:ascii="Garamond" w:hAnsi="Garamond"/>
          <w:sz w:val="24"/>
          <w:szCs w:val="24"/>
        </w:rPr>
        <w:t xml:space="preserve"> and dividend</w:t>
      </w:r>
      <w:r w:rsidR="002F2EB2" w:rsidRPr="00341722">
        <w:rPr>
          <w:rFonts w:ascii="Garamond" w:hAnsi="Garamond"/>
          <w:sz w:val="24"/>
          <w:szCs w:val="24"/>
        </w:rPr>
        <w:t xml:space="preserve">s </w:t>
      </w:r>
      <w:r w:rsidR="000C4A07" w:rsidRPr="00341722">
        <w:rPr>
          <w:rFonts w:ascii="Garamond" w:hAnsi="Garamond"/>
          <w:sz w:val="24"/>
          <w:szCs w:val="24"/>
        </w:rPr>
        <w:t>while Airbus’ distribution remained modest at least until 2013. As a proportion of cumulative earnings in the period between 2000 and 201</w:t>
      </w:r>
      <w:r w:rsidR="00C46844" w:rsidRPr="00341722">
        <w:rPr>
          <w:rFonts w:ascii="Garamond" w:hAnsi="Garamond"/>
          <w:sz w:val="24"/>
          <w:szCs w:val="24"/>
        </w:rPr>
        <w:t>4</w:t>
      </w:r>
      <w:r w:rsidR="000C4A07" w:rsidRPr="00341722">
        <w:rPr>
          <w:rFonts w:ascii="Garamond" w:hAnsi="Garamond"/>
          <w:sz w:val="24"/>
          <w:szCs w:val="24"/>
        </w:rPr>
        <w:t xml:space="preserve"> Boeing distributed </w:t>
      </w:r>
      <w:r w:rsidR="003C4D42" w:rsidRPr="00341722">
        <w:rPr>
          <w:rFonts w:ascii="Garamond" w:hAnsi="Garamond"/>
          <w:sz w:val="24"/>
          <w:szCs w:val="24"/>
        </w:rPr>
        <w:t>95</w:t>
      </w:r>
      <w:r w:rsidR="009C124E" w:rsidRPr="00341722">
        <w:rPr>
          <w:rFonts w:ascii="Garamond" w:hAnsi="Garamond"/>
          <w:sz w:val="24"/>
          <w:szCs w:val="24"/>
        </w:rPr>
        <w:t xml:space="preserve"> percent of its earnings while this ratio is </w:t>
      </w:r>
      <w:r w:rsidR="00C46844" w:rsidRPr="00341722">
        <w:rPr>
          <w:rFonts w:ascii="Garamond" w:hAnsi="Garamond"/>
          <w:sz w:val="24"/>
          <w:szCs w:val="24"/>
        </w:rPr>
        <w:t>66 p</w:t>
      </w:r>
      <w:r w:rsidR="009C124E" w:rsidRPr="00341722">
        <w:rPr>
          <w:rFonts w:ascii="Garamond" w:hAnsi="Garamond"/>
          <w:sz w:val="24"/>
          <w:szCs w:val="24"/>
        </w:rPr>
        <w:t xml:space="preserve">ercent for Airbus </w:t>
      </w:r>
      <w:r w:rsidR="00766214" w:rsidRPr="00341722">
        <w:rPr>
          <w:rFonts w:ascii="Garamond" w:hAnsi="Garamond"/>
          <w:sz w:val="24"/>
          <w:szCs w:val="24"/>
        </w:rPr>
        <w:t xml:space="preserve">mostly </w:t>
      </w:r>
      <w:r w:rsidR="009C124E" w:rsidRPr="00341722">
        <w:rPr>
          <w:rFonts w:ascii="Garamond" w:hAnsi="Garamond"/>
          <w:sz w:val="24"/>
          <w:szCs w:val="24"/>
        </w:rPr>
        <w:t>due to its not-so-</w:t>
      </w:r>
      <w:r w:rsidR="00766214" w:rsidRPr="00341722">
        <w:rPr>
          <w:rFonts w:ascii="Garamond" w:hAnsi="Garamond"/>
          <w:sz w:val="24"/>
          <w:szCs w:val="24"/>
        </w:rPr>
        <w:t>unusual</w:t>
      </w:r>
      <w:r w:rsidR="009C124E" w:rsidRPr="00341722">
        <w:rPr>
          <w:rFonts w:ascii="Garamond" w:hAnsi="Garamond"/>
          <w:sz w:val="24"/>
          <w:szCs w:val="24"/>
        </w:rPr>
        <w:t xml:space="preserve"> negative income figures in some years during the same period. </w:t>
      </w:r>
      <w:r w:rsidR="00BA0AD6" w:rsidRPr="00341722">
        <w:rPr>
          <w:rFonts w:ascii="Garamond" w:hAnsi="Garamond"/>
          <w:sz w:val="24"/>
          <w:szCs w:val="24"/>
        </w:rPr>
        <w:t xml:space="preserve">In the </w:t>
      </w:r>
      <w:r w:rsidR="00BA0AD6" w:rsidRPr="00341722">
        <w:rPr>
          <w:rFonts w:ascii="Garamond" w:hAnsi="Garamond"/>
          <w:sz w:val="24"/>
          <w:szCs w:val="24"/>
        </w:rPr>
        <w:lastRenderedPageBreak/>
        <w:t xml:space="preserve">case of Boeing, we observe three periods of mass repurchases </w:t>
      </w:r>
      <w:r w:rsidR="008447C3" w:rsidRPr="00341722">
        <w:rPr>
          <w:rFonts w:ascii="Garamond" w:hAnsi="Garamond"/>
          <w:sz w:val="24"/>
          <w:szCs w:val="24"/>
        </w:rPr>
        <w:t xml:space="preserve">interrupted with two periods of industry level and economy-wide economic crises while dividend payments and </w:t>
      </w:r>
      <w:r w:rsidR="00766214" w:rsidRPr="00341722">
        <w:rPr>
          <w:rFonts w:ascii="Garamond" w:hAnsi="Garamond"/>
          <w:sz w:val="24"/>
          <w:szCs w:val="24"/>
        </w:rPr>
        <w:t>dividends per share amounts were</w:t>
      </w:r>
      <w:r w:rsidR="008447C3" w:rsidRPr="00341722">
        <w:rPr>
          <w:rFonts w:ascii="Garamond" w:hAnsi="Garamond"/>
          <w:sz w:val="24"/>
          <w:szCs w:val="24"/>
        </w:rPr>
        <w:t xml:space="preserve"> gradually increased since</w:t>
      </w:r>
      <w:r w:rsidR="00766214" w:rsidRPr="00341722">
        <w:rPr>
          <w:rFonts w:ascii="Garamond" w:hAnsi="Garamond"/>
          <w:sz w:val="24"/>
          <w:szCs w:val="24"/>
        </w:rPr>
        <w:t xml:space="preserve"> the</w:t>
      </w:r>
      <w:r w:rsidR="008447C3" w:rsidRPr="00341722">
        <w:rPr>
          <w:rFonts w:ascii="Garamond" w:hAnsi="Garamond"/>
          <w:sz w:val="24"/>
          <w:szCs w:val="24"/>
        </w:rPr>
        <w:t xml:space="preserve"> late 1980s</w:t>
      </w:r>
      <w:r w:rsidR="002D328C" w:rsidRPr="00341722">
        <w:rPr>
          <w:rFonts w:ascii="Garamond" w:hAnsi="Garamond"/>
          <w:sz w:val="24"/>
          <w:szCs w:val="24"/>
        </w:rPr>
        <w:t xml:space="preserve"> (Figure 5)</w:t>
      </w:r>
      <w:r w:rsidR="008447C3" w:rsidRPr="00341722">
        <w:rPr>
          <w:rFonts w:ascii="Garamond" w:hAnsi="Garamond"/>
          <w:sz w:val="24"/>
          <w:szCs w:val="24"/>
        </w:rPr>
        <w:t>.</w:t>
      </w:r>
      <w:r w:rsidR="008E52CF" w:rsidRPr="00341722">
        <w:rPr>
          <w:rFonts w:ascii="Garamond" w:hAnsi="Garamond"/>
          <w:sz w:val="24"/>
          <w:szCs w:val="24"/>
        </w:rPr>
        <w:t xml:space="preserve"> </w:t>
      </w:r>
    </w:p>
    <w:p w:rsidR="00597D86" w:rsidRPr="00341722" w:rsidRDefault="0006567F" w:rsidP="006E2EA1">
      <w:pPr>
        <w:spacing w:after="120" w:line="240" w:lineRule="auto"/>
        <w:jc w:val="both"/>
        <w:rPr>
          <w:rFonts w:ascii="Garamond" w:hAnsi="Garamond"/>
          <w:sz w:val="24"/>
          <w:szCs w:val="24"/>
        </w:rPr>
      </w:pPr>
      <w:r w:rsidRPr="00341722">
        <w:rPr>
          <w:rFonts w:ascii="Garamond" w:hAnsi="Garamond"/>
          <w:sz w:val="24"/>
          <w:szCs w:val="24"/>
        </w:rPr>
        <w:t>On the contrary Airbus’ shareholder value distribution does not follow any specific trend</w:t>
      </w:r>
      <w:r w:rsidR="00766214" w:rsidRPr="00341722">
        <w:rPr>
          <w:rFonts w:ascii="Garamond" w:hAnsi="Garamond"/>
          <w:sz w:val="24"/>
          <w:szCs w:val="24"/>
        </w:rPr>
        <w:t xml:space="preserve"> except the gradual increase in its dividend payments in the last five years</w:t>
      </w:r>
      <w:r w:rsidRPr="00341722">
        <w:rPr>
          <w:rFonts w:ascii="Garamond" w:hAnsi="Garamond"/>
          <w:sz w:val="24"/>
          <w:szCs w:val="24"/>
        </w:rPr>
        <w:t>. Since its IPO in 2000, the company distributed limited amounts of cash in the form of dividends and share repurchases. In the case of share repurchases, up to year 2013, the total amount spent on stock buybacks remained under the amount o</w:t>
      </w:r>
      <w:r w:rsidR="00964F03" w:rsidRPr="00341722">
        <w:rPr>
          <w:rFonts w:ascii="Garamond" w:hAnsi="Garamond"/>
          <w:sz w:val="24"/>
          <w:szCs w:val="24"/>
        </w:rPr>
        <w:t>btained through capital increases and option and warrant exercises. Only i</w:t>
      </w:r>
      <w:r w:rsidR="009C124E" w:rsidRPr="00341722">
        <w:rPr>
          <w:rFonts w:ascii="Garamond" w:hAnsi="Garamond"/>
          <w:sz w:val="24"/>
          <w:szCs w:val="24"/>
        </w:rPr>
        <w:t xml:space="preserve">n 2013, </w:t>
      </w:r>
      <w:r w:rsidR="00102970" w:rsidRPr="00341722">
        <w:rPr>
          <w:rFonts w:ascii="Garamond" w:hAnsi="Garamond"/>
          <w:sz w:val="24"/>
          <w:szCs w:val="24"/>
        </w:rPr>
        <w:t>next to</w:t>
      </w:r>
      <w:r w:rsidR="00964F03" w:rsidRPr="00341722">
        <w:rPr>
          <w:rFonts w:ascii="Garamond" w:hAnsi="Garamond"/>
          <w:sz w:val="24"/>
          <w:szCs w:val="24"/>
        </w:rPr>
        <w:t xml:space="preserve"> the shakeout in share ownership through the</w:t>
      </w:r>
      <w:r w:rsidR="004360D9" w:rsidRPr="00341722">
        <w:rPr>
          <w:rFonts w:ascii="Garamond" w:hAnsi="Garamond"/>
          <w:sz w:val="24"/>
          <w:szCs w:val="24"/>
        </w:rPr>
        <w:t xml:space="preserve"> exit </w:t>
      </w:r>
      <w:r w:rsidR="00964F03" w:rsidRPr="00341722">
        <w:rPr>
          <w:rFonts w:ascii="Garamond" w:hAnsi="Garamond"/>
          <w:sz w:val="24"/>
          <w:szCs w:val="24"/>
        </w:rPr>
        <w:t xml:space="preserve">of strategic shareholders Daimler AG and </w:t>
      </w:r>
      <w:proofErr w:type="spellStart"/>
      <w:r w:rsidR="00964F03" w:rsidRPr="00341722">
        <w:rPr>
          <w:rFonts w:ascii="Garamond" w:hAnsi="Garamond"/>
          <w:sz w:val="24"/>
          <w:szCs w:val="24"/>
        </w:rPr>
        <w:t>Lagardère</w:t>
      </w:r>
      <w:proofErr w:type="spellEnd"/>
      <w:r w:rsidR="00964F03" w:rsidRPr="00341722">
        <w:rPr>
          <w:rFonts w:ascii="Garamond" w:hAnsi="Garamond"/>
          <w:sz w:val="24"/>
          <w:szCs w:val="24"/>
        </w:rPr>
        <w:t xml:space="preserve"> SCA </w:t>
      </w:r>
      <w:r w:rsidR="00973961" w:rsidRPr="00341722">
        <w:rPr>
          <w:rFonts w:ascii="Garamond" w:hAnsi="Garamond"/>
          <w:sz w:val="24"/>
          <w:szCs w:val="24"/>
        </w:rPr>
        <w:t xml:space="preserve">and a </w:t>
      </w:r>
      <w:r w:rsidR="00F2772B" w:rsidRPr="00341722">
        <w:rPr>
          <w:rFonts w:ascii="Garamond" w:hAnsi="Garamond"/>
          <w:sz w:val="24"/>
          <w:szCs w:val="24"/>
        </w:rPr>
        <w:t xml:space="preserve">small </w:t>
      </w:r>
      <w:r w:rsidR="00973961" w:rsidRPr="00341722">
        <w:rPr>
          <w:rFonts w:ascii="Garamond" w:hAnsi="Garamond"/>
          <w:sz w:val="24"/>
          <w:szCs w:val="24"/>
        </w:rPr>
        <w:t xml:space="preserve">reduction </w:t>
      </w:r>
      <w:r w:rsidR="00831677" w:rsidRPr="00341722">
        <w:rPr>
          <w:rFonts w:ascii="Garamond" w:hAnsi="Garamond"/>
          <w:sz w:val="24"/>
          <w:szCs w:val="24"/>
        </w:rPr>
        <w:t xml:space="preserve">in </w:t>
      </w:r>
      <w:r w:rsidR="004360D9" w:rsidRPr="00341722">
        <w:rPr>
          <w:rFonts w:ascii="Garamond" w:hAnsi="Garamond"/>
          <w:sz w:val="24"/>
          <w:szCs w:val="24"/>
        </w:rPr>
        <w:t xml:space="preserve">state </w:t>
      </w:r>
      <w:r w:rsidR="00973961" w:rsidRPr="00341722">
        <w:rPr>
          <w:rFonts w:ascii="Garamond" w:hAnsi="Garamond"/>
          <w:sz w:val="24"/>
          <w:szCs w:val="24"/>
        </w:rPr>
        <w:t>ownership</w:t>
      </w:r>
      <w:r w:rsidR="004360D9" w:rsidRPr="00341722">
        <w:rPr>
          <w:rFonts w:ascii="Garamond" w:hAnsi="Garamond"/>
          <w:sz w:val="24"/>
          <w:szCs w:val="24"/>
        </w:rPr>
        <w:t>, the company administered a l</w:t>
      </w:r>
      <w:r w:rsidR="00F2772B" w:rsidRPr="00341722">
        <w:rPr>
          <w:rFonts w:ascii="Garamond" w:hAnsi="Garamond"/>
          <w:sz w:val="24"/>
          <w:szCs w:val="24"/>
        </w:rPr>
        <w:t xml:space="preserve">arge share repurchase program and spent more than $2.6 billion. Same year </w:t>
      </w:r>
      <w:r w:rsidR="009C124E" w:rsidRPr="00341722">
        <w:rPr>
          <w:rFonts w:ascii="Garamond" w:hAnsi="Garamond"/>
          <w:sz w:val="24"/>
          <w:szCs w:val="24"/>
        </w:rPr>
        <w:t>an Airbus executive, for the first time in the history of the company, defined the creation of shareholder value as the center of company’s strategy</w:t>
      </w:r>
      <w:r w:rsidR="00786AB0" w:rsidRPr="00341722">
        <w:rPr>
          <w:rStyle w:val="Appelnotedebasdep"/>
          <w:rFonts w:ascii="Garamond" w:hAnsi="Garamond"/>
          <w:sz w:val="24"/>
          <w:szCs w:val="24"/>
        </w:rPr>
        <w:footnoteReference w:id="14"/>
      </w:r>
      <w:r w:rsidR="009C124E" w:rsidRPr="00341722">
        <w:rPr>
          <w:rFonts w:ascii="Garamond" w:hAnsi="Garamond"/>
          <w:sz w:val="24"/>
          <w:szCs w:val="24"/>
        </w:rPr>
        <w:t>.</w:t>
      </w:r>
      <w:r w:rsidR="00F2772B" w:rsidRPr="00341722">
        <w:rPr>
          <w:rFonts w:ascii="Garamond" w:hAnsi="Garamond"/>
          <w:sz w:val="24"/>
          <w:szCs w:val="24"/>
        </w:rPr>
        <w:t xml:space="preserve"> </w:t>
      </w:r>
      <w:r w:rsidR="000E2354" w:rsidRPr="00341722">
        <w:rPr>
          <w:rFonts w:ascii="Garamond" w:hAnsi="Garamond"/>
          <w:sz w:val="24"/>
          <w:szCs w:val="24"/>
        </w:rPr>
        <w:t xml:space="preserve">However, despite its existing program to repurchase up to 10% of shares, </w:t>
      </w:r>
      <w:r w:rsidR="00FF71F2" w:rsidRPr="00341722">
        <w:rPr>
          <w:rFonts w:ascii="Garamond" w:hAnsi="Garamond"/>
          <w:sz w:val="24"/>
          <w:szCs w:val="24"/>
        </w:rPr>
        <w:t>Airbus has not performed any share repurchase in the rest of 2013 and 2014.</w:t>
      </w:r>
      <w:r w:rsidR="00ED2882" w:rsidRPr="00341722">
        <w:rPr>
          <w:rFonts w:ascii="Garamond" w:hAnsi="Garamond"/>
          <w:sz w:val="24"/>
          <w:szCs w:val="24"/>
        </w:rPr>
        <w:t xml:space="preserve"> However, it has plans to </w:t>
      </w:r>
      <w:r w:rsidR="00D0276D" w:rsidRPr="00341722">
        <w:rPr>
          <w:rFonts w:ascii="Garamond" w:hAnsi="Garamond"/>
          <w:sz w:val="24"/>
          <w:szCs w:val="24"/>
        </w:rPr>
        <w:t>execute a share repurchase program in 2015.</w:t>
      </w:r>
    </w:p>
    <w:p w:rsidR="00CE600F" w:rsidRPr="00341722" w:rsidRDefault="00CE600F" w:rsidP="006E2EA1">
      <w:pPr>
        <w:spacing w:after="0" w:line="240" w:lineRule="auto"/>
        <w:rPr>
          <w:rFonts w:ascii="Arial" w:hAnsi="Arial" w:cs="Arial"/>
          <w:sz w:val="18"/>
          <w:szCs w:val="24"/>
        </w:rPr>
      </w:pPr>
      <w:r w:rsidRPr="00341722">
        <w:rPr>
          <w:rFonts w:ascii="Arial" w:hAnsi="Arial" w:cs="Arial"/>
          <w:b/>
          <w:sz w:val="18"/>
          <w:szCs w:val="24"/>
        </w:rPr>
        <w:t xml:space="preserve">Figure </w:t>
      </w:r>
      <w:r w:rsidR="002D328C" w:rsidRPr="00341722">
        <w:rPr>
          <w:rFonts w:ascii="Arial" w:hAnsi="Arial" w:cs="Arial"/>
          <w:b/>
          <w:sz w:val="18"/>
          <w:szCs w:val="24"/>
        </w:rPr>
        <w:t>5a</w:t>
      </w:r>
      <w:r w:rsidRPr="00341722">
        <w:rPr>
          <w:rFonts w:ascii="Arial" w:hAnsi="Arial" w:cs="Arial"/>
          <w:b/>
          <w:sz w:val="18"/>
          <w:szCs w:val="24"/>
        </w:rPr>
        <w:t>:</w:t>
      </w:r>
      <w:r w:rsidRPr="00341722">
        <w:rPr>
          <w:rFonts w:ascii="Arial" w:hAnsi="Arial" w:cs="Arial"/>
          <w:sz w:val="18"/>
          <w:szCs w:val="24"/>
        </w:rPr>
        <w:t xml:space="preserve"> Total Payout of Boeing and Airbus (dividends + share repurchases), current prices</w:t>
      </w:r>
    </w:p>
    <w:p w:rsidR="00CE600F" w:rsidRPr="00341722" w:rsidRDefault="00A30329" w:rsidP="006E2EA1">
      <w:pPr>
        <w:spacing w:after="0" w:line="240" w:lineRule="auto"/>
        <w:rPr>
          <w:rFonts w:ascii="Arial" w:hAnsi="Arial" w:cs="Arial"/>
          <w:sz w:val="18"/>
          <w:szCs w:val="24"/>
        </w:rPr>
      </w:pPr>
      <w:r w:rsidRPr="00341722">
        <w:rPr>
          <w:rFonts w:ascii="Arial" w:hAnsi="Arial" w:cs="Arial"/>
          <w:noProof/>
          <w:sz w:val="18"/>
          <w:szCs w:val="24"/>
          <w:lang w:val="fr-FR" w:eastAsia="fr-FR"/>
        </w:rPr>
        <w:drawing>
          <wp:inline distT="0" distB="0" distL="0" distR="0" wp14:anchorId="4E72D8BF" wp14:editId="26F1F9D8">
            <wp:extent cx="5486400" cy="16791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0" cy="1679190"/>
                    </a:xfrm>
                    <a:prstGeom prst="rect">
                      <a:avLst/>
                    </a:prstGeom>
                    <a:noFill/>
                  </pic:spPr>
                </pic:pic>
              </a:graphicData>
            </a:graphic>
          </wp:inline>
        </w:drawing>
      </w:r>
    </w:p>
    <w:p w:rsidR="00CE600F" w:rsidRPr="00341722" w:rsidRDefault="00CE600F" w:rsidP="006E2EA1">
      <w:pPr>
        <w:spacing w:after="0" w:line="240" w:lineRule="auto"/>
        <w:rPr>
          <w:rFonts w:ascii="Arial" w:hAnsi="Arial" w:cs="Arial"/>
          <w:sz w:val="18"/>
          <w:szCs w:val="24"/>
        </w:rPr>
      </w:pPr>
      <w:r w:rsidRPr="00341722">
        <w:rPr>
          <w:rFonts w:ascii="Arial" w:hAnsi="Arial" w:cs="Arial"/>
          <w:b/>
          <w:sz w:val="18"/>
          <w:szCs w:val="24"/>
        </w:rPr>
        <w:t xml:space="preserve">Figure </w:t>
      </w:r>
      <w:r w:rsidR="002D328C" w:rsidRPr="00341722">
        <w:rPr>
          <w:rFonts w:ascii="Arial" w:hAnsi="Arial" w:cs="Arial"/>
          <w:b/>
          <w:sz w:val="18"/>
          <w:szCs w:val="24"/>
        </w:rPr>
        <w:t>5b</w:t>
      </w:r>
      <w:r w:rsidRPr="00341722">
        <w:rPr>
          <w:rFonts w:ascii="Arial" w:hAnsi="Arial" w:cs="Arial"/>
          <w:b/>
          <w:sz w:val="18"/>
          <w:szCs w:val="24"/>
        </w:rPr>
        <w:t>:</w:t>
      </w:r>
      <w:r w:rsidRPr="00341722">
        <w:rPr>
          <w:rFonts w:ascii="Arial" w:hAnsi="Arial" w:cs="Arial"/>
          <w:sz w:val="18"/>
          <w:szCs w:val="24"/>
        </w:rPr>
        <w:t xml:space="preserve"> Dividend payments of Airbus and Boeing, current prices</w:t>
      </w:r>
    </w:p>
    <w:p w:rsidR="00286621" w:rsidRPr="00341722" w:rsidRDefault="00A30329" w:rsidP="006E2EA1">
      <w:pPr>
        <w:spacing w:after="0" w:line="240" w:lineRule="auto"/>
        <w:rPr>
          <w:rFonts w:ascii="Arial" w:hAnsi="Arial" w:cs="Arial"/>
          <w:sz w:val="18"/>
          <w:szCs w:val="24"/>
        </w:rPr>
      </w:pPr>
      <w:r w:rsidRPr="00341722">
        <w:rPr>
          <w:rFonts w:ascii="Arial" w:hAnsi="Arial" w:cs="Arial"/>
          <w:noProof/>
          <w:sz w:val="18"/>
          <w:szCs w:val="24"/>
          <w:lang w:val="fr-FR" w:eastAsia="fr-FR"/>
        </w:rPr>
        <w:drawing>
          <wp:inline distT="0" distB="0" distL="0" distR="0" wp14:anchorId="2C0AA0DF" wp14:editId="2ECA56D7">
            <wp:extent cx="5486400" cy="1695211"/>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1695211"/>
                    </a:xfrm>
                    <a:prstGeom prst="rect">
                      <a:avLst/>
                    </a:prstGeom>
                    <a:noFill/>
                  </pic:spPr>
                </pic:pic>
              </a:graphicData>
            </a:graphic>
          </wp:inline>
        </w:drawing>
      </w:r>
    </w:p>
    <w:p w:rsidR="00CE600F" w:rsidRPr="00341722" w:rsidRDefault="00CE600F" w:rsidP="006E2EA1">
      <w:pPr>
        <w:spacing w:after="0" w:line="240" w:lineRule="auto"/>
        <w:rPr>
          <w:rFonts w:ascii="Arial" w:hAnsi="Arial" w:cs="Arial"/>
          <w:sz w:val="18"/>
          <w:szCs w:val="24"/>
        </w:rPr>
      </w:pPr>
      <w:r w:rsidRPr="00341722">
        <w:rPr>
          <w:rFonts w:ascii="Arial" w:hAnsi="Arial" w:cs="Arial"/>
          <w:b/>
          <w:sz w:val="18"/>
          <w:szCs w:val="24"/>
        </w:rPr>
        <w:t xml:space="preserve">Figure </w:t>
      </w:r>
      <w:r w:rsidR="002D328C" w:rsidRPr="00341722">
        <w:rPr>
          <w:rFonts w:ascii="Arial" w:hAnsi="Arial" w:cs="Arial"/>
          <w:b/>
          <w:sz w:val="18"/>
          <w:szCs w:val="24"/>
        </w:rPr>
        <w:t>5c</w:t>
      </w:r>
      <w:r w:rsidRPr="00341722">
        <w:rPr>
          <w:rFonts w:ascii="Arial" w:hAnsi="Arial" w:cs="Arial"/>
          <w:b/>
          <w:sz w:val="18"/>
          <w:szCs w:val="24"/>
        </w:rPr>
        <w:t>:</w:t>
      </w:r>
      <w:r w:rsidRPr="00341722">
        <w:rPr>
          <w:rFonts w:ascii="Arial" w:hAnsi="Arial" w:cs="Arial"/>
          <w:sz w:val="18"/>
          <w:szCs w:val="24"/>
        </w:rPr>
        <w:t xml:space="preserve"> Share repurchases of Airbus and Boeing, current prices</w:t>
      </w:r>
    </w:p>
    <w:p w:rsidR="00DC356F" w:rsidRPr="00341722" w:rsidRDefault="00A30329" w:rsidP="006E2EA1">
      <w:pPr>
        <w:spacing w:after="0" w:line="240" w:lineRule="auto"/>
        <w:rPr>
          <w:rFonts w:ascii="Arial" w:hAnsi="Arial" w:cs="Arial"/>
          <w:sz w:val="18"/>
          <w:szCs w:val="24"/>
        </w:rPr>
      </w:pPr>
      <w:r w:rsidRPr="00341722">
        <w:rPr>
          <w:rFonts w:ascii="Arial" w:hAnsi="Arial" w:cs="Arial"/>
          <w:noProof/>
          <w:sz w:val="18"/>
          <w:szCs w:val="24"/>
          <w:lang w:val="fr-FR" w:eastAsia="fr-FR"/>
        </w:rPr>
        <w:drawing>
          <wp:inline distT="0" distB="0" distL="0" distR="0" wp14:anchorId="2372490E" wp14:editId="7269547B">
            <wp:extent cx="5486400" cy="1692160"/>
            <wp:effectExtent l="0" t="0" r="0" b="381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4715" cy="1691640"/>
                    </a:xfrm>
                    <a:prstGeom prst="rect">
                      <a:avLst/>
                    </a:prstGeom>
                    <a:noFill/>
                  </pic:spPr>
                </pic:pic>
              </a:graphicData>
            </a:graphic>
          </wp:inline>
        </w:drawing>
      </w:r>
    </w:p>
    <w:p w:rsidR="00786AB0" w:rsidRPr="00341722" w:rsidRDefault="00786AB0" w:rsidP="006E2EA1">
      <w:pPr>
        <w:spacing w:after="240" w:line="240" w:lineRule="auto"/>
        <w:rPr>
          <w:rFonts w:ascii="Arial" w:hAnsi="Arial" w:cs="Arial"/>
          <w:i/>
          <w:sz w:val="16"/>
          <w:szCs w:val="24"/>
        </w:rPr>
      </w:pPr>
      <w:r w:rsidRPr="00341722">
        <w:rPr>
          <w:rFonts w:ascii="Arial" w:hAnsi="Arial" w:cs="Arial"/>
          <w:i/>
          <w:sz w:val="16"/>
          <w:szCs w:val="24"/>
        </w:rPr>
        <w:t>Source: Company annual reports</w:t>
      </w:r>
    </w:p>
    <w:p w:rsidR="00786AB0" w:rsidRPr="00341722" w:rsidRDefault="009E7AD1" w:rsidP="006E2EA1">
      <w:pPr>
        <w:autoSpaceDE w:val="0"/>
        <w:autoSpaceDN w:val="0"/>
        <w:adjustRightInd w:val="0"/>
        <w:spacing w:after="120" w:line="240" w:lineRule="auto"/>
        <w:jc w:val="both"/>
        <w:rPr>
          <w:rFonts w:ascii="Garamond" w:hAnsi="Garamond"/>
          <w:sz w:val="24"/>
          <w:szCs w:val="24"/>
        </w:rPr>
      </w:pPr>
      <w:r w:rsidRPr="00341722">
        <w:rPr>
          <w:rFonts w:ascii="Garamond" w:hAnsi="Garamond"/>
          <w:sz w:val="24"/>
          <w:szCs w:val="24"/>
        </w:rPr>
        <w:t xml:space="preserve">One major argument proposed by corporations to perform stock buybacks is to offset the dilution from </w:t>
      </w:r>
      <w:r w:rsidR="00554BD6" w:rsidRPr="00341722">
        <w:rPr>
          <w:rFonts w:ascii="Garamond" w:hAnsi="Garamond"/>
          <w:sz w:val="24"/>
          <w:szCs w:val="24"/>
        </w:rPr>
        <w:t xml:space="preserve">exercising </w:t>
      </w:r>
      <w:r w:rsidRPr="00341722">
        <w:rPr>
          <w:rFonts w:ascii="Garamond" w:hAnsi="Garamond"/>
          <w:sz w:val="24"/>
          <w:szCs w:val="24"/>
        </w:rPr>
        <w:t>stock option</w:t>
      </w:r>
      <w:r w:rsidR="00554BD6" w:rsidRPr="00341722">
        <w:rPr>
          <w:rFonts w:ascii="Garamond" w:hAnsi="Garamond"/>
          <w:sz w:val="24"/>
          <w:szCs w:val="24"/>
        </w:rPr>
        <w:t>s</w:t>
      </w:r>
      <w:r w:rsidRPr="00341722">
        <w:rPr>
          <w:rFonts w:ascii="Garamond" w:hAnsi="Garamond"/>
          <w:sz w:val="24"/>
          <w:szCs w:val="24"/>
        </w:rPr>
        <w:t xml:space="preserve"> </w:t>
      </w:r>
      <w:r w:rsidR="000731A3" w:rsidRPr="00341722">
        <w:rPr>
          <w:rFonts w:ascii="Garamond" w:hAnsi="Garamond"/>
          <w:sz w:val="24"/>
          <w:szCs w:val="24"/>
        </w:rPr>
        <w:t>which</w:t>
      </w:r>
      <w:r w:rsidRPr="00341722">
        <w:rPr>
          <w:rFonts w:ascii="Garamond" w:hAnsi="Garamond"/>
          <w:sz w:val="24"/>
          <w:szCs w:val="24"/>
        </w:rPr>
        <w:t xml:space="preserve"> are </w:t>
      </w:r>
      <w:r w:rsidR="000731A3" w:rsidRPr="00341722">
        <w:rPr>
          <w:rFonts w:ascii="Garamond" w:hAnsi="Garamond"/>
          <w:sz w:val="24"/>
          <w:szCs w:val="24"/>
        </w:rPr>
        <w:t xml:space="preserve">disproportionately </w:t>
      </w:r>
      <w:r w:rsidRPr="00341722">
        <w:rPr>
          <w:rFonts w:ascii="Garamond" w:hAnsi="Garamond"/>
          <w:sz w:val="24"/>
          <w:szCs w:val="24"/>
        </w:rPr>
        <w:t xml:space="preserve">granted to </w:t>
      </w:r>
      <w:r w:rsidR="00554BD6" w:rsidRPr="00341722">
        <w:rPr>
          <w:rFonts w:ascii="Garamond" w:hAnsi="Garamond"/>
          <w:sz w:val="24"/>
          <w:szCs w:val="24"/>
        </w:rPr>
        <w:t xml:space="preserve">top </w:t>
      </w:r>
      <w:r w:rsidRPr="00341722">
        <w:rPr>
          <w:rFonts w:ascii="Garamond" w:hAnsi="Garamond"/>
          <w:sz w:val="24"/>
          <w:szCs w:val="24"/>
        </w:rPr>
        <w:t>executi</w:t>
      </w:r>
      <w:r w:rsidR="000731A3" w:rsidRPr="00341722">
        <w:rPr>
          <w:rFonts w:ascii="Garamond" w:hAnsi="Garamond"/>
          <w:sz w:val="24"/>
          <w:szCs w:val="24"/>
        </w:rPr>
        <w:t xml:space="preserve">ves as a form of </w:t>
      </w:r>
      <w:r w:rsidR="000731A3" w:rsidRPr="00341722">
        <w:rPr>
          <w:rFonts w:ascii="Garamond" w:hAnsi="Garamond"/>
          <w:sz w:val="24"/>
          <w:szCs w:val="24"/>
        </w:rPr>
        <w:lastRenderedPageBreak/>
        <w:t>compensation</w:t>
      </w:r>
      <w:r w:rsidRPr="00341722">
        <w:rPr>
          <w:rFonts w:ascii="Garamond" w:hAnsi="Garamond"/>
          <w:sz w:val="24"/>
          <w:szCs w:val="24"/>
        </w:rPr>
        <w:t xml:space="preserve"> </w:t>
      </w:r>
      <w:r w:rsidR="000731A3" w:rsidRPr="00341722">
        <w:rPr>
          <w:rFonts w:ascii="Garamond" w:hAnsi="Garamond"/>
          <w:sz w:val="24"/>
          <w:szCs w:val="24"/>
        </w:rPr>
        <w:t>and conditioned to</w:t>
      </w:r>
      <w:r w:rsidRPr="00341722">
        <w:rPr>
          <w:rFonts w:ascii="Garamond" w:hAnsi="Garamond"/>
          <w:sz w:val="24"/>
          <w:szCs w:val="24"/>
        </w:rPr>
        <w:t xml:space="preserve"> financial performance of the </w:t>
      </w:r>
      <w:r w:rsidR="00554BD6" w:rsidRPr="00341722">
        <w:rPr>
          <w:rFonts w:ascii="Garamond" w:hAnsi="Garamond"/>
          <w:sz w:val="24"/>
          <w:szCs w:val="24"/>
        </w:rPr>
        <w:t>firm</w:t>
      </w:r>
      <w:r w:rsidRPr="00341722">
        <w:rPr>
          <w:rFonts w:ascii="Garamond" w:hAnsi="Garamond"/>
          <w:sz w:val="24"/>
          <w:szCs w:val="24"/>
        </w:rPr>
        <w:t xml:space="preserve">. </w:t>
      </w:r>
      <w:r w:rsidR="00D0276D" w:rsidRPr="00341722">
        <w:rPr>
          <w:rFonts w:ascii="Garamond" w:hAnsi="Garamond"/>
          <w:sz w:val="24"/>
          <w:szCs w:val="24"/>
        </w:rPr>
        <w:t>B</w:t>
      </w:r>
      <w:r w:rsidRPr="00341722">
        <w:rPr>
          <w:rFonts w:ascii="Garamond" w:hAnsi="Garamond"/>
          <w:sz w:val="24"/>
          <w:szCs w:val="24"/>
        </w:rPr>
        <w:t>ecause so much of executive compensation comes from stock options, top executives have a strong incentive to take steps to increase their company’s stock price, and stock buybacks provide an easy tool to do so</w:t>
      </w:r>
      <w:r w:rsidR="007A5021" w:rsidRPr="00341722">
        <w:rPr>
          <w:rFonts w:ascii="Garamond" w:hAnsi="Garamond"/>
          <w:sz w:val="24"/>
          <w:szCs w:val="24"/>
        </w:rPr>
        <w:t xml:space="preserve"> </w:t>
      </w:r>
      <w:r w:rsidR="007A5021" w:rsidRPr="00341722">
        <w:rPr>
          <w:rFonts w:ascii="Garamond" w:hAnsi="Garamond" w:cstheme="minorHAnsi"/>
          <w:sz w:val="24"/>
          <w:szCs w:val="24"/>
        </w:rPr>
        <w:t>(</w:t>
      </w:r>
      <w:proofErr w:type="spellStart"/>
      <w:r w:rsidR="007A5021" w:rsidRPr="00341722">
        <w:rPr>
          <w:rFonts w:ascii="Garamond" w:hAnsi="Garamond" w:cstheme="minorHAnsi"/>
          <w:sz w:val="24"/>
          <w:szCs w:val="24"/>
        </w:rPr>
        <w:t>Batt</w:t>
      </w:r>
      <w:proofErr w:type="spellEnd"/>
      <w:r w:rsidR="007A5021" w:rsidRPr="00341722">
        <w:rPr>
          <w:rFonts w:ascii="Garamond" w:hAnsi="Garamond" w:cstheme="minorHAnsi"/>
          <w:sz w:val="24"/>
          <w:szCs w:val="24"/>
        </w:rPr>
        <w:t xml:space="preserve"> and </w:t>
      </w:r>
      <w:proofErr w:type="spellStart"/>
      <w:r w:rsidR="007A5021" w:rsidRPr="00341722">
        <w:rPr>
          <w:rFonts w:ascii="Garamond" w:hAnsi="Garamond" w:cstheme="minorHAnsi"/>
          <w:sz w:val="24"/>
          <w:szCs w:val="24"/>
        </w:rPr>
        <w:t>Appelbaum</w:t>
      </w:r>
      <w:proofErr w:type="spellEnd"/>
      <w:r w:rsidR="007A5021" w:rsidRPr="00341722">
        <w:rPr>
          <w:rFonts w:ascii="Garamond" w:hAnsi="Garamond" w:cstheme="minorHAnsi"/>
          <w:sz w:val="24"/>
          <w:szCs w:val="24"/>
        </w:rPr>
        <w:t>, 2013)</w:t>
      </w:r>
      <w:r w:rsidRPr="00341722">
        <w:rPr>
          <w:rFonts w:ascii="Garamond" w:hAnsi="Garamond"/>
          <w:sz w:val="24"/>
          <w:szCs w:val="24"/>
        </w:rPr>
        <w:t>.</w:t>
      </w:r>
      <w:r w:rsidR="001C1CB8" w:rsidRPr="00341722">
        <w:rPr>
          <w:rFonts w:ascii="Garamond" w:hAnsi="Garamond"/>
          <w:sz w:val="24"/>
          <w:szCs w:val="24"/>
        </w:rPr>
        <w:t xml:space="preserve"> </w:t>
      </w:r>
      <w:r w:rsidR="00E50402" w:rsidRPr="00341722">
        <w:rPr>
          <w:rFonts w:ascii="Garamond" w:hAnsi="Garamond"/>
          <w:sz w:val="24"/>
          <w:szCs w:val="24"/>
        </w:rPr>
        <w:t xml:space="preserve">High stock prices inflated mostly through unrealistic expectations created by company managers and circulated by financial advisors </w:t>
      </w:r>
      <w:r w:rsidR="00C069F0" w:rsidRPr="00341722">
        <w:rPr>
          <w:rFonts w:ascii="Garamond" w:hAnsi="Garamond"/>
          <w:sz w:val="24"/>
          <w:szCs w:val="24"/>
        </w:rPr>
        <w:t>motivate</w:t>
      </w:r>
      <w:r w:rsidR="00E50402" w:rsidRPr="00341722">
        <w:rPr>
          <w:rFonts w:ascii="Garamond" w:hAnsi="Garamond"/>
          <w:sz w:val="24"/>
          <w:szCs w:val="24"/>
        </w:rPr>
        <w:t xml:space="preserve"> executives to exercise options and sell their stock at these higher prices while they also administer big stock buyback programs. </w:t>
      </w:r>
      <w:r w:rsidRPr="00341722">
        <w:rPr>
          <w:rFonts w:ascii="Garamond" w:hAnsi="Garamond"/>
          <w:sz w:val="24"/>
          <w:szCs w:val="24"/>
        </w:rPr>
        <w:t>Th</w:t>
      </w:r>
      <w:r w:rsidR="007A5021" w:rsidRPr="00341722">
        <w:rPr>
          <w:rFonts w:ascii="Garamond" w:hAnsi="Garamond"/>
          <w:sz w:val="24"/>
          <w:szCs w:val="24"/>
        </w:rPr>
        <w:t>us th</w:t>
      </w:r>
      <w:r w:rsidRPr="00341722">
        <w:rPr>
          <w:rFonts w:ascii="Garamond" w:hAnsi="Garamond"/>
          <w:sz w:val="24"/>
          <w:szCs w:val="24"/>
        </w:rPr>
        <w:t>ere is an inherent relation between stock options and stock buybacks.</w:t>
      </w:r>
      <w:r w:rsidR="003848C9" w:rsidRPr="00341722">
        <w:rPr>
          <w:rFonts w:ascii="Garamond" w:hAnsi="Garamond"/>
          <w:sz w:val="24"/>
          <w:szCs w:val="24"/>
        </w:rPr>
        <w:t xml:space="preserve"> </w:t>
      </w:r>
      <w:r w:rsidR="001C1CB8" w:rsidRPr="00341722">
        <w:rPr>
          <w:rFonts w:ascii="Garamond" w:hAnsi="Garamond"/>
          <w:sz w:val="24"/>
          <w:szCs w:val="24"/>
        </w:rPr>
        <w:t>Consequently expenditures on research and development and long-term investments were negatively affected by stock options share repurchases due to the lower funds available (Bhargava, 2013). The</w:t>
      </w:r>
      <w:r w:rsidR="003848C9" w:rsidRPr="00341722">
        <w:rPr>
          <w:rFonts w:ascii="Garamond" w:hAnsi="Garamond"/>
          <w:sz w:val="24"/>
          <w:szCs w:val="24"/>
        </w:rPr>
        <w:t xml:space="preserve"> relation </w:t>
      </w:r>
      <w:r w:rsidR="001C1CB8" w:rsidRPr="00341722">
        <w:rPr>
          <w:rFonts w:ascii="Garamond" w:hAnsi="Garamond"/>
          <w:sz w:val="24"/>
          <w:szCs w:val="24"/>
        </w:rPr>
        <w:t xml:space="preserve">between stock options and stock buybacks </w:t>
      </w:r>
      <w:r w:rsidR="003848C9" w:rsidRPr="00341722">
        <w:rPr>
          <w:rFonts w:ascii="Garamond" w:hAnsi="Garamond"/>
          <w:sz w:val="24"/>
          <w:szCs w:val="24"/>
        </w:rPr>
        <w:t xml:space="preserve">is also reflected in the difference between American and European corporations. According to an estimate comparing </w:t>
      </w:r>
      <w:r w:rsidR="00F124F6" w:rsidRPr="00341722">
        <w:rPr>
          <w:rFonts w:ascii="Garamond" w:hAnsi="Garamond"/>
          <w:sz w:val="24"/>
          <w:szCs w:val="24"/>
        </w:rPr>
        <w:t xml:space="preserve">executive compensation in </w:t>
      </w:r>
      <w:r w:rsidR="003848C9" w:rsidRPr="00341722">
        <w:rPr>
          <w:rFonts w:ascii="Garamond" w:hAnsi="Garamond"/>
          <w:sz w:val="24"/>
          <w:szCs w:val="24"/>
        </w:rPr>
        <w:t xml:space="preserve">major corporations of </w:t>
      </w:r>
      <w:r w:rsidR="00F124F6" w:rsidRPr="00341722">
        <w:rPr>
          <w:rFonts w:ascii="Garamond" w:hAnsi="Garamond"/>
          <w:sz w:val="24"/>
          <w:szCs w:val="24"/>
        </w:rPr>
        <w:t xml:space="preserve">the </w:t>
      </w:r>
      <w:r w:rsidR="003848C9" w:rsidRPr="00341722">
        <w:rPr>
          <w:rFonts w:ascii="Garamond" w:hAnsi="Garamond"/>
          <w:sz w:val="24"/>
          <w:szCs w:val="24"/>
        </w:rPr>
        <w:t>two sides of the Atlantic</w:t>
      </w:r>
      <w:r w:rsidR="00A13531" w:rsidRPr="00341722">
        <w:rPr>
          <w:rFonts w:ascii="Garamond" w:hAnsi="Garamond"/>
          <w:sz w:val="24"/>
          <w:szCs w:val="24"/>
        </w:rPr>
        <w:t xml:space="preserve"> in the first half of 2000s</w:t>
      </w:r>
      <w:r w:rsidR="003848C9" w:rsidRPr="00341722">
        <w:rPr>
          <w:rFonts w:ascii="Garamond" w:hAnsi="Garamond"/>
          <w:sz w:val="24"/>
          <w:szCs w:val="24"/>
        </w:rPr>
        <w:t xml:space="preserve">, </w:t>
      </w:r>
      <w:r w:rsidR="000A599C" w:rsidRPr="00341722">
        <w:rPr>
          <w:rFonts w:ascii="Garamond" w:hAnsi="Garamond"/>
          <w:sz w:val="24"/>
          <w:szCs w:val="24"/>
        </w:rPr>
        <w:t xml:space="preserve">a top European executive holds options worth €1.3 million while the amount of options a US executive holds worth €18 million. </w:t>
      </w:r>
      <w:r w:rsidR="00CF717B" w:rsidRPr="00341722">
        <w:rPr>
          <w:rFonts w:ascii="Garamond" w:hAnsi="Garamond"/>
          <w:sz w:val="24"/>
          <w:szCs w:val="24"/>
        </w:rPr>
        <w:t>Income of a top European executive</w:t>
      </w:r>
      <w:r w:rsidR="003848C9" w:rsidRPr="00341722">
        <w:rPr>
          <w:rFonts w:ascii="Garamond" w:hAnsi="Garamond"/>
          <w:sz w:val="24"/>
          <w:szCs w:val="24"/>
        </w:rPr>
        <w:t xml:space="preserve"> </w:t>
      </w:r>
      <w:r w:rsidR="00CF717B" w:rsidRPr="00341722">
        <w:rPr>
          <w:rFonts w:ascii="Garamond" w:hAnsi="Garamond"/>
          <w:sz w:val="24"/>
          <w:szCs w:val="24"/>
        </w:rPr>
        <w:t>rises</w:t>
      </w:r>
      <w:r w:rsidR="003848C9" w:rsidRPr="00341722">
        <w:rPr>
          <w:rFonts w:ascii="Garamond" w:hAnsi="Garamond"/>
          <w:sz w:val="24"/>
          <w:szCs w:val="24"/>
        </w:rPr>
        <w:t xml:space="preserve"> around €85,000 as a result of a one percent increase in company stock price v</w:t>
      </w:r>
      <w:r w:rsidR="00CF717B" w:rsidRPr="00341722">
        <w:rPr>
          <w:rFonts w:ascii="Garamond" w:hAnsi="Garamond"/>
          <w:sz w:val="24"/>
          <w:szCs w:val="24"/>
        </w:rPr>
        <w:t>ersus €2.</w:t>
      </w:r>
      <w:r w:rsidR="000A599C" w:rsidRPr="00341722">
        <w:rPr>
          <w:rFonts w:ascii="Garamond" w:hAnsi="Garamond"/>
          <w:sz w:val="24"/>
          <w:szCs w:val="24"/>
        </w:rPr>
        <w:t>2 million</w:t>
      </w:r>
      <w:r w:rsidR="003848C9" w:rsidRPr="00341722">
        <w:rPr>
          <w:rFonts w:ascii="Garamond" w:hAnsi="Garamond"/>
          <w:sz w:val="24"/>
          <w:szCs w:val="24"/>
        </w:rPr>
        <w:t xml:space="preserve"> for a US executive</w:t>
      </w:r>
      <w:r w:rsidR="00C93A39" w:rsidRPr="00341722">
        <w:rPr>
          <w:rFonts w:ascii="Garamond" w:hAnsi="Garamond"/>
          <w:sz w:val="24"/>
          <w:szCs w:val="24"/>
        </w:rPr>
        <w:t xml:space="preserve"> (</w:t>
      </w:r>
      <w:proofErr w:type="spellStart"/>
      <w:r w:rsidR="00C93A39" w:rsidRPr="00341722">
        <w:rPr>
          <w:rFonts w:ascii="Garamond" w:hAnsi="Garamond"/>
          <w:sz w:val="24"/>
          <w:szCs w:val="24"/>
        </w:rPr>
        <w:t>Muslu</w:t>
      </w:r>
      <w:proofErr w:type="spellEnd"/>
      <w:r w:rsidR="00C93A39" w:rsidRPr="00341722">
        <w:rPr>
          <w:rFonts w:ascii="Garamond" w:hAnsi="Garamond"/>
          <w:sz w:val="24"/>
          <w:szCs w:val="24"/>
        </w:rPr>
        <w:t>, 2010)</w:t>
      </w:r>
      <w:r w:rsidR="003848C9" w:rsidRPr="00341722">
        <w:rPr>
          <w:rFonts w:ascii="Garamond" w:hAnsi="Garamond"/>
          <w:sz w:val="24"/>
          <w:szCs w:val="24"/>
        </w:rPr>
        <w:t>.</w:t>
      </w:r>
    </w:p>
    <w:p w:rsidR="00BA3D0A" w:rsidRPr="00341722" w:rsidRDefault="000D2DBD" w:rsidP="006E2EA1">
      <w:pPr>
        <w:spacing w:after="120" w:line="240" w:lineRule="auto"/>
        <w:jc w:val="both"/>
        <w:rPr>
          <w:rFonts w:ascii="Garamond" w:hAnsi="Garamond"/>
          <w:sz w:val="24"/>
          <w:szCs w:val="24"/>
        </w:rPr>
      </w:pPr>
      <w:r w:rsidRPr="00341722">
        <w:rPr>
          <w:rFonts w:ascii="Garamond" w:hAnsi="Garamond"/>
          <w:sz w:val="24"/>
          <w:szCs w:val="24"/>
        </w:rPr>
        <w:t xml:space="preserve">In </w:t>
      </w:r>
      <w:r w:rsidR="00F1789B" w:rsidRPr="00341722">
        <w:rPr>
          <w:rFonts w:ascii="Garamond" w:hAnsi="Garamond"/>
          <w:sz w:val="24"/>
          <w:szCs w:val="24"/>
        </w:rPr>
        <w:t>the</w:t>
      </w:r>
      <w:r w:rsidRPr="00341722">
        <w:rPr>
          <w:rFonts w:ascii="Garamond" w:hAnsi="Garamond"/>
          <w:sz w:val="24"/>
          <w:szCs w:val="24"/>
        </w:rPr>
        <w:t xml:space="preserve"> case</w:t>
      </w:r>
      <w:r w:rsidR="00F1789B" w:rsidRPr="00341722">
        <w:rPr>
          <w:rFonts w:ascii="Garamond" w:hAnsi="Garamond"/>
          <w:sz w:val="24"/>
          <w:szCs w:val="24"/>
        </w:rPr>
        <w:t xml:space="preserve"> of commercial aircraft manufacturing</w:t>
      </w:r>
      <w:r w:rsidRPr="00341722">
        <w:rPr>
          <w:rFonts w:ascii="Garamond" w:hAnsi="Garamond"/>
          <w:sz w:val="24"/>
          <w:szCs w:val="24"/>
        </w:rPr>
        <w:t>, for Boeing the total number of stocks options and other stock awards granted to executives and other high-ranking employees equals to around 1.1 percent of total number of outstanding shares</w:t>
      </w:r>
      <w:r w:rsidR="00617531" w:rsidRPr="00341722">
        <w:rPr>
          <w:rFonts w:ascii="Garamond" w:hAnsi="Garamond"/>
          <w:sz w:val="24"/>
          <w:szCs w:val="24"/>
        </w:rPr>
        <w:t xml:space="preserve"> on average since 2000 (Figure </w:t>
      </w:r>
      <w:r w:rsidR="002D328C" w:rsidRPr="00341722">
        <w:rPr>
          <w:rFonts w:ascii="Garamond" w:hAnsi="Garamond"/>
          <w:sz w:val="24"/>
          <w:szCs w:val="24"/>
        </w:rPr>
        <w:t>6</w:t>
      </w:r>
      <w:r w:rsidRPr="00341722">
        <w:rPr>
          <w:rFonts w:ascii="Garamond" w:hAnsi="Garamond"/>
          <w:sz w:val="24"/>
          <w:szCs w:val="24"/>
        </w:rPr>
        <w:t xml:space="preserve">). For the same period Airbus distributed such awards equal to around 0.64 percent on average of its total outstanding shares. </w:t>
      </w:r>
      <w:r w:rsidR="008245BD" w:rsidRPr="00341722">
        <w:rPr>
          <w:rFonts w:ascii="Garamond" w:hAnsi="Garamond"/>
          <w:sz w:val="24"/>
          <w:szCs w:val="24"/>
        </w:rPr>
        <w:t>The ratio between Airbus and Boeing f</w:t>
      </w:r>
      <w:r w:rsidRPr="00341722">
        <w:rPr>
          <w:rFonts w:ascii="Garamond" w:hAnsi="Garamond"/>
          <w:sz w:val="24"/>
          <w:szCs w:val="24"/>
        </w:rPr>
        <w:t xml:space="preserve">or the awards granted to CEOs is also similar to </w:t>
      </w:r>
      <w:r w:rsidR="008245BD" w:rsidRPr="00341722">
        <w:rPr>
          <w:rFonts w:ascii="Garamond" w:hAnsi="Garamond"/>
          <w:sz w:val="24"/>
          <w:szCs w:val="24"/>
        </w:rPr>
        <w:t xml:space="preserve">the ratio </w:t>
      </w:r>
      <w:proofErr w:type="gramStart"/>
      <w:r w:rsidR="008245BD" w:rsidRPr="00341722">
        <w:rPr>
          <w:rFonts w:ascii="Garamond" w:hAnsi="Garamond"/>
          <w:sz w:val="24"/>
          <w:szCs w:val="24"/>
        </w:rPr>
        <w:t xml:space="preserve">between </w:t>
      </w:r>
      <w:r w:rsidRPr="00341722">
        <w:rPr>
          <w:rFonts w:ascii="Garamond" w:hAnsi="Garamond"/>
          <w:sz w:val="24"/>
          <w:szCs w:val="24"/>
        </w:rPr>
        <w:t xml:space="preserve">total </w:t>
      </w:r>
      <w:r w:rsidR="008245BD" w:rsidRPr="00341722">
        <w:rPr>
          <w:rFonts w:ascii="Garamond" w:hAnsi="Garamond"/>
          <w:sz w:val="24"/>
          <w:szCs w:val="24"/>
        </w:rPr>
        <w:t>granting</w:t>
      </w:r>
      <w:r w:rsidRPr="00341722">
        <w:rPr>
          <w:rFonts w:ascii="Garamond" w:hAnsi="Garamond"/>
          <w:sz w:val="24"/>
          <w:szCs w:val="24"/>
        </w:rPr>
        <w:t xml:space="preserve"> (0.036 percent to 0.020 percent)</w:t>
      </w:r>
      <w:proofErr w:type="gramEnd"/>
      <w:r w:rsidRPr="00341722">
        <w:rPr>
          <w:rFonts w:ascii="Garamond" w:hAnsi="Garamond"/>
          <w:sz w:val="24"/>
          <w:szCs w:val="24"/>
        </w:rPr>
        <w:t>. However, exercise of stock options by Boeing executives is quite regular while Airbus executives have exercised their options only during the period of 2005 and 2006, and the rest of the years since 2000 (except an exercise of 13500 stock options by Airbus CEO in 2010) none of the top executives utilized their stock awards as a form of remuneration.</w:t>
      </w:r>
      <w:r w:rsidR="00C216B2" w:rsidRPr="00341722">
        <w:rPr>
          <w:rFonts w:ascii="Garamond" w:hAnsi="Garamond"/>
          <w:sz w:val="24"/>
          <w:szCs w:val="24"/>
        </w:rPr>
        <w:t xml:space="preserve"> </w:t>
      </w:r>
      <w:r w:rsidR="00617566" w:rsidRPr="00341722">
        <w:rPr>
          <w:rFonts w:ascii="Garamond" w:hAnsi="Garamond"/>
          <w:sz w:val="24"/>
          <w:szCs w:val="24"/>
        </w:rPr>
        <w:t xml:space="preserve">Only in 2006, ex-CEO of EADS, Noël </w:t>
      </w:r>
      <w:proofErr w:type="spellStart"/>
      <w:r w:rsidR="00617566" w:rsidRPr="00341722">
        <w:rPr>
          <w:rFonts w:ascii="Garamond" w:hAnsi="Garamond"/>
          <w:sz w:val="24"/>
          <w:szCs w:val="24"/>
        </w:rPr>
        <w:t>Forgeard</w:t>
      </w:r>
      <w:proofErr w:type="spellEnd"/>
      <w:r w:rsidR="00617566" w:rsidRPr="00341722">
        <w:rPr>
          <w:rFonts w:ascii="Garamond" w:hAnsi="Garamond"/>
          <w:sz w:val="24"/>
          <w:szCs w:val="24"/>
        </w:rPr>
        <w:t xml:space="preserve"> exercised close to 300,000 options together with several other executives and sold the shares before</w:t>
      </w:r>
      <w:r w:rsidR="00617566" w:rsidRPr="00341722">
        <w:rPr>
          <w:rFonts w:ascii="Garamond" w:hAnsi="Garamond"/>
        </w:rPr>
        <w:t xml:space="preserve"> </w:t>
      </w:r>
      <w:r w:rsidR="00617566" w:rsidRPr="00341722">
        <w:rPr>
          <w:rFonts w:ascii="Garamond" w:hAnsi="Garamond"/>
          <w:sz w:val="24"/>
          <w:szCs w:val="24"/>
        </w:rPr>
        <w:t>news of Airbus A380 delays was released.</w:t>
      </w:r>
      <w:r w:rsidR="008B7B97" w:rsidRPr="00341722">
        <w:rPr>
          <w:rFonts w:ascii="Garamond" w:hAnsi="Garamond"/>
          <w:sz w:val="24"/>
          <w:szCs w:val="24"/>
        </w:rPr>
        <w:t xml:space="preserve"> They were accused of insider trading but the case is still open as it turned into a constitutional debate because of the juridical disagreements in France</w:t>
      </w:r>
      <w:r w:rsidR="008B7B97" w:rsidRPr="00341722">
        <w:rPr>
          <w:rStyle w:val="Appelnotedebasdep"/>
          <w:rFonts w:ascii="Garamond" w:hAnsi="Garamond"/>
          <w:sz w:val="24"/>
          <w:szCs w:val="24"/>
        </w:rPr>
        <w:footnoteReference w:id="15"/>
      </w:r>
      <w:r w:rsidR="008B7B97" w:rsidRPr="00341722">
        <w:rPr>
          <w:rFonts w:ascii="Garamond" w:hAnsi="Garamond"/>
          <w:sz w:val="24"/>
          <w:szCs w:val="24"/>
        </w:rPr>
        <w:t>.</w:t>
      </w:r>
    </w:p>
    <w:p w:rsidR="00A363F2" w:rsidRPr="00341722" w:rsidRDefault="000D2DBD" w:rsidP="006E2EA1">
      <w:pPr>
        <w:autoSpaceDE w:val="0"/>
        <w:autoSpaceDN w:val="0"/>
        <w:adjustRightInd w:val="0"/>
        <w:spacing w:after="0" w:line="240" w:lineRule="auto"/>
        <w:jc w:val="both"/>
        <w:rPr>
          <w:rFonts w:ascii="Garamond" w:hAnsi="Garamond"/>
          <w:sz w:val="24"/>
          <w:szCs w:val="24"/>
        </w:rPr>
      </w:pPr>
      <w:r w:rsidRPr="00341722">
        <w:rPr>
          <w:rFonts w:ascii="Garamond" w:hAnsi="Garamond"/>
          <w:b/>
          <w:sz w:val="24"/>
          <w:szCs w:val="24"/>
        </w:rPr>
        <w:t xml:space="preserve">Figure </w:t>
      </w:r>
      <w:r w:rsidR="002D328C" w:rsidRPr="00341722">
        <w:rPr>
          <w:rFonts w:ascii="Garamond" w:hAnsi="Garamond"/>
          <w:b/>
          <w:sz w:val="24"/>
          <w:szCs w:val="24"/>
        </w:rPr>
        <w:t>6</w:t>
      </w:r>
      <w:r w:rsidRPr="00341722">
        <w:rPr>
          <w:rFonts w:ascii="Garamond" w:hAnsi="Garamond"/>
          <w:b/>
          <w:sz w:val="24"/>
          <w:szCs w:val="24"/>
        </w:rPr>
        <w:t>:</w:t>
      </w:r>
      <w:r w:rsidRPr="00341722">
        <w:rPr>
          <w:rFonts w:ascii="Garamond" w:hAnsi="Garamond"/>
          <w:sz w:val="24"/>
          <w:szCs w:val="24"/>
        </w:rPr>
        <w:t xml:space="preserve"> Proportion of stock options/awards granted to CEOs (A) and all high-ranking employees (B) to total shares outstanding of Boeing and Airbus</w:t>
      </w:r>
    </w:p>
    <w:p w:rsidR="00617531" w:rsidRPr="00341722" w:rsidRDefault="00286621" w:rsidP="006E2EA1">
      <w:pPr>
        <w:autoSpaceDE w:val="0"/>
        <w:autoSpaceDN w:val="0"/>
        <w:adjustRightInd w:val="0"/>
        <w:spacing w:after="0" w:line="240" w:lineRule="auto"/>
        <w:jc w:val="both"/>
        <w:rPr>
          <w:rFonts w:ascii="Garamond" w:hAnsi="Garamond"/>
          <w:sz w:val="24"/>
          <w:szCs w:val="24"/>
        </w:rPr>
      </w:pPr>
      <w:r w:rsidRPr="00341722">
        <w:rPr>
          <w:rFonts w:ascii="Garamond" w:hAnsi="Garamond"/>
          <w:sz w:val="24"/>
          <w:szCs w:val="24"/>
        </w:rPr>
        <w:tab/>
      </w:r>
      <w:r w:rsidRPr="00341722">
        <w:rPr>
          <w:rFonts w:ascii="Garamond" w:hAnsi="Garamond"/>
          <w:sz w:val="24"/>
          <w:szCs w:val="24"/>
        </w:rPr>
        <w:tab/>
      </w:r>
      <w:r w:rsidRPr="00341722">
        <w:rPr>
          <w:rFonts w:ascii="Garamond" w:hAnsi="Garamond"/>
          <w:sz w:val="24"/>
          <w:szCs w:val="24"/>
        </w:rPr>
        <w:tab/>
        <w:t xml:space="preserve">   </w:t>
      </w:r>
      <w:r w:rsidR="00617531" w:rsidRPr="00341722">
        <w:rPr>
          <w:rFonts w:ascii="Garamond" w:hAnsi="Garamond"/>
          <w:sz w:val="24"/>
          <w:szCs w:val="24"/>
        </w:rPr>
        <w:t>A</w:t>
      </w:r>
      <w:r w:rsidR="00617531" w:rsidRPr="00341722">
        <w:rPr>
          <w:rFonts w:ascii="Garamond" w:hAnsi="Garamond"/>
          <w:sz w:val="24"/>
          <w:szCs w:val="24"/>
        </w:rPr>
        <w:tab/>
      </w:r>
      <w:r w:rsidR="00617531" w:rsidRPr="00341722">
        <w:rPr>
          <w:rFonts w:ascii="Garamond" w:hAnsi="Garamond"/>
          <w:sz w:val="24"/>
          <w:szCs w:val="24"/>
        </w:rPr>
        <w:tab/>
      </w:r>
      <w:r w:rsidR="00617531" w:rsidRPr="00341722">
        <w:rPr>
          <w:rFonts w:ascii="Garamond" w:hAnsi="Garamond"/>
          <w:sz w:val="24"/>
          <w:szCs w:val="24"/>
        </w:rPr>
        <w:tab/>
      </w:r>
      <w:r w:rsidRPr="00341722">
        <w:rPr>
          <w:rFonts w:ascii="Garamond" w:hAnsi="Garamond"/>
          <w:sz w:val="24"/>
          <w:szCs w:val="24"/>
        </w:rPr>
        <w:tab/>
      </w:r>
      <w:r w:rsidR="00617531" w:rsidRPr="00341722">
        <w:rPr>
          <w:rFonts w:ascii="Garamond" w:hAnsi="Garamond"/>
          <w:sz w:val="24"/>
          <w:szCs w:val="24"/>
        </w:rPr>
        <w:tab/>
      </w:r>
      <w:r w:rsidR="00617531" w:rsidRPr="00341722">
        <w:rPr>
          <w:rFonts w:ascii="Garamond" w:hAnsi="Garamond"/>
          <w:sz w:val="24"/>
          <w:szCs w:val="24"/>
        </w:rPr>
        <w:tab/>
      </w:r>
      <w:r w:rsidR="00617531" w:rsidRPr="00341722">
        <w:rPr>
          <w:rFonts w:ascii="Garamond" w:hAnsi="Garamond"/>
          <w:sz w:val="24"/>
          <w:szCs w:val="24"/>
        </w:rPr>
        <w:tab/>
        <w:t>B</w:t>
      </w:r>
    </w:p>
    <w:p w:rsidR="00F63523" w:rsidRPr="00341722" w:rsidRDefault="005F60DA" w:rsidP="006E2EA1">
      <w:pPr>
        <w:autoSpaceDE w:val="0"/>
        <w:autoSpaceDN w:val="0"/>
        <w:adjustRightInd w:val="0"/>
        <w:spacing w:after="0" w:line="240" w:lineRule="auto"/>
        <w:jc w:val="both"/>
        <w:rPr>
          <w:rFonts w:ascii="Garamond" w:hAnsi="Garamond"/>
          <w:sz w:val="24"/>
          <w:szCs w:val="24"/>
        </w:rPr>
      </w:pPr>
      <w:r w:rsidRPr="00341722">
        <w:rPr>
          <w:rFonts w:ascii="Garamond" w:hAnsi="Garamond"/>
          <w:noProof/>
          <w:sz w:val="24"/>
          <w:szCs w:val="24"/>
          <w:lang w:val="fr-FR" w:eastAsia="fr-FR"/>
        </w:rPr>
        <w:drawing>
          <wp:inline distT="0" distB="0" distL="0" distR="0" wp14:anchorId="4DDAEDF1" wp14:editId="62E708BF">
            <wp:extent cx="2740145" cy="1737360"/>
            <wp:effectExtent l="0" t="0" r="3175"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40145" cy="1737360"/>
                    </a:xfrm>
                    <a:prstGeom prst="rect">
                      <a:avLst/>
                    </a:prstGeom>
                    <a:noFill/>
                  </pic:spPr>
                </pic:pic>
              </a:graphicData>
            </a:graphic>
          </wp:inline>
        </w:drawing>
      </w:r>
      <w:r w:rsidRPr="00341722">
        <w:rPr>
          <w:rFonts w:ascii="Garamond" w:hAnsi="Garamond"/>
          <w:noProof/>
          <w:sz w:val="24"/>
          <w:szCs w:val="24"/>
          <w:lang w:val="fr-FR" w:eastAsia="fr-FR"/>
        </w:rPr>
        <w:drawing>
          <wp:inline distT="0" distB="0" distL="0" distR="0" wp14:anchorId="54476B31" wp14:editId="52E80E8A">
            <wp:extent cx="2740148" cy="1737360"/>
            <wp:effectExtent l="0" t="0" r="3175"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40148" cy="1737360"/>
                    </a:xfrm>
                    <a:prstGeom prst="rect">
                      <a:avLst/>
                    </a:prstGeom>
                    <a:noFill/>
                  </pic:spPr>
                </pic:pic>
              </a:graphicData>
            </a:graphic>
          </wp:inline>
        </w:drawing>
      </w:r>
    </w:p>
    <w:p w:rsidR="00CB7C71" w:rsidRPr="00341722" w:rsidRDefault="00CB7C71" w:rsidP="00CB7C71">
      <w:pPr>
        <w:spacing w:after="240" w:line="240" w:lineRule="auto"/>
        <w:rPr>
          <w:rFonts w:ascii="Arial" w:hAnsi="Arial" w:cs="Arial"/>
          <w:i/>
          <w:sz w:val="16"/>
          <w:szCs w:val="24"/>
        </w:rPr>
      </w:pPr>
      <w:r w:rsidRPr="00341722">
        <w:rPr>
          <w:rFonts w:ascii="Arial" w:hAnsi="Arial" w:cs="Arial"/>
          <w:i/>
          <w:sz w:val="16"/>
          <w:szCs w:val="24"/>
        </w:rPr>
        <w:t>Source: Company annual reports and proxy statements</w:t>
      </w:r>
    </w:p>
    <w:p w:rsidR="00D86371" w:rsidRPr="00341722" w:rsidRDefault="00DD5CDF" w:rsidP="006E2EA1">
      <w:pPr>
        <w:pStyle w:val="Titre1"/>
        <w:numPr>
          <w:ilvl w:val="0"/>
          <w:numId w:val="18"/>
        </w:numPr>
        <w:spacing w:before="0" w:after="120" w:line="240" w:lineRule="auto"/>
        <w:ind w:left="714" w:hanging="357"/>
        <w:rPr>
          <w:rFonts w:ascii="Garamond" w:hAnsi="Garamond"/>
          <w:sz w:val="30"/>
          <w:szCs w:val="30"/>
        </w:rPr>
      </w:pPr>
      <w:r w:rsidRPr="00341722">
        <w:rPr>
          <w:rFonts w:ascii="Garamond" w:hAnsi="Garamond"/>
          <w:sz w:val="30"/>
          <w:szCs w:val="30"/>
        </w:rPr>
        <w:t>CONCLUSION</w:t>
      </w:r>
    </w:p>
    <w:p w:rsidR="00E51480" w:rsidRPr="00341722" w:rsidRDefault="002A0126" w:rsidP="006E2EA1">
      <w:pPr>
        <w:spacing w:after="120" w:line="240" w:lineRule="auto"/>
        <w:jc w:val="both"/>
        <w:rPr>
          <w:rFonts w:ascii="Garamond" w:hAnsi="Garamond"/>
          <w:sz w:val="24"/>
          <w:szCs w:val="24"/>
        </w:rPr>
      </w:pPr>
      <w:r w:rsidRPr="00341722">
        <w:rPr>
          <w:rFonts w:ascii="Garamond" w:hAnsi="Garamond"/>
          <w:sz w:val="24"/>
          <w:szCs w:val="24"/>
        </w:rPr>
        <w:t xml:space="preserve">Proposed as a key element of the reorganization of value stream, systems integration deserves to be analyzed in the context of manufacturing and commercial activity in transformation. However, a narrow articulation which limits the analysis of systems integration to its investigation as a new capacity/capability may hinder us to see the broader picture of business strategy reorientation in technology intensive industries and its relation to the other two aspects of a production organization; </w:t>
      </w:r>
      <w:r w:rsidR="00CD463D" w:rsidRPr="00341722">
        <w:rPr>
          <w:rFonts w:ascii="Garamond" w:hAnsi="Garamond"/>
          <w:sz w:val="24"/>
          <w:szCs w:val="24"/>
        </w:rPr>
        <w:t>capital (finance)</w:t>
      </w:r>
      <w:r w:rsidRPr="00341722">
        <w:rPr>
          <w:rFonts w:ascii="Garamond" w:hAnsi="Garamond"/>
          <w:sz w:val="24"/>
          <w:szCs w:val="24"/>
        </w:rPr>
        <w:t xml:space="preserve"> and labor</w:t>
      </w:r>
      <w:r w:rsidR="00E51480" w:rsidRPr="00341722">
        <w:rPr>
          <w:rFonts w:ascii="Garamond" w:hAnsi="Garamond"/>
          <w:sz w:val="24"/>
          <w:szCs w:val="24"/>
        </w:rPr>
        <w:t xml:space="preserve"> (organization)</w:t>
      </w:r>
      <w:r w:rsidRPr="00341722">
        <w:rPr>
          <w:rFonts w:ascii="Garamond" w:hAnsi="Garamond"/>
          <w:sz w:val="24"/>
          <w:szCs w:val="24"/>
        </w:rPr>
        <w:t xml:space="preserve">. Without any role attributed to new orientations in finance </w:t>
      </w:r>
      <w:r w:rsidRPr="00341722">
        <w:rPr>
          <w:rFonts w:ascii="Garamond" w:hAnsi="Garamond"/>
          <w:sz w:val="24"/>
          <w:szCs w:val="24"/>
        </w:rPr>
        <w:lastRenderedPageBreak/>
        <w:t>and work organization/industrial relations in executing these so-called</w:t>
      </w:r>
      <w:r w:rsidR="00D0276D" w:rsidRPr="00341722">
        <w:rPr>
          <w:rFonts w:ascii="Garamond" w:hAnsi="Garamond"/>
          <w:sz w:val="24"/>
          <w:szCs w:val="24"/>
        </w:rPr>
        <w:t xml:space="preserve"> systems integration strategies, the identification of</w:t>
      </w:r>
      <w:r w:rsidR="00E51480" w:rsidRPr="00341722">
        <w:rPr>
          <w:rFonts w:ascii="Garamond" w:hAnsi="Garamond"/>
          <w:sz w:val="24"/>
          <w:szCs w:val="24"/>
        </w:rPr>
        <w:t xml:space="preserve"> distinct constructive and destructive processes of any integration/disintegration strategy</w:t>
      </w:r>
      <w:r w:rsidR="00D0276D" w:rsidRPr="00341722">
        <w:rPr>
          <w:rFonts w:ascii="Garamond" w:hAnsi="Garamond"/>
          <w:sz w:val="24"/>
          <w:szCs w:val="24"/>
        </w:rPr>
        <w:t xml:space="preserve"> remains impossible</w:t>
      </w:r>
      <w:r w:rsidR="00E51480" w:rsidRPr="00341722">
        <w:rPr>
          <w:rFonts w:ascii="Garamond" w:hAnsi="Garamond"/>
          <w:sz w:val="24"/>
          <w:szCs w:val="24"/>
        </w:rPr>
        <w:t xml:space="preserve">. </w:t>
      </w:r>
    </w:p>
    <w:p w:rsidR="00B76B2C" w:rsidRPr="00341722" w:rsidRDefault="00004B97" w:rsidP="006E2EA1">
      <w:pPr>
        <w:spacing w:after="120" w:line="240" w:lineRule="auto"/>
        <w:jc w:val="both"/>
        <w:rPr>
          <w:rFonts w:ascii="Garamond" w:hAnsi="Garamond"/>
          <w:sz w:val="24"/>
          <w:szCs w:val="24"/>
        </w:rPr>
      </w:pPr>
      <w:r w:rsidRPr="00341722">
        <w:rPr>
          <w:rFonts w:ascii="Garamond" w:hAnsi="Garamond"/>
          <w:sz w:val="24"/>
          <w:szCs w:val="24"/>
        </w:rPr>
        <w:t>The</w:t>
      </w:r>
      <w:r w:rsidR="00B76B2C" w:rsidRPr="00341722">
        <w:rPr>
          <w:rFonts w:ascii="Garamond" w:hAnsi="Garamond"/>
          <w:sz w:val="24"/>
          <w:szCs w:val="24"/>
        </w:rPr>
        <w:t xml:space="preserve"> results of this research show that there is a strong correlation between extensive outsourcing, </w:t>
      </w:r>
      <w:proofErr w:type="spellStart"/>
      <w:r w:rsidR="00B76B2C" w:rsidRPr="00341722">
        <w:rPr>
          <w:rFonts w:ascii="Garamond" w:hAnsi="Garamond"/>
          <w:sz w:val="24"/>
          <w:szCs w:val="24"/>
        </w:rPr>
        <w:t>financialization</w:t>
      </w:r>
      <w:proofErr w:type="spellEnd"/>
      <w:r w:rsidR="00B76B2C" w:rsidRPr="00341722">
        <w:rPr>
          <w:rFonts w:ascii="Garamond" w:hAnsi="Garamond"/>
          <w:sz w:val="24"/>
          <w:szCs w:val="24"/>
        </w:rPr>
        <w:t xml:space="preserve"> of business strategies and </w:t>
      </w:r>
      <w:r w:rsidR="00586295" w:rsidRPr="00341722">
        <w:rPr>
          <w:rFonts w:ascii="Garamond" w:hAnsi="Garamond"/>
          <w:sz w:val="24"/>
          <w:szCs w:val="24"/>
        </w:rPr>
        <w:t>conflicting</w:t>
      </w:r>
      <w:r w:rsidR="00B76B2C" w:rsidRPr="00341722">
        <w:rPr>
          <w:rFonts w:ascii="Garamond" w:hAnsi="Garamond"/>
          <w:sz w:val="24"/>
          <w:szCs w:val="24"/>
        </w:rPr>
        <w:t xml:space="preserve"> employment relations. Outsourced more than 70% of its latest innovation program B787 and aimed to keep capital expenditures and R&amp;D costs under control, Boeing has been exerting pressure on its employees through recurring layoffs, relocation and </w:t>
      </w:r>
      <w:r w:rsidR="00695A70" w:rsidRPr="00341722">
        <w:rPr>
          <w:rFonts w:ascii="Garamond" w:hAnsi="Garamond"/>
          <w:sz w:val="24"/>
          <w:szCs w:val="24"/>
        </w:rPr>
        <w:t>cuts in</w:t>
      </w:r>
      <w:r w:rsidR="00B76B2C" w:rsidRPr="00341722">
        <w:rPr>
          <w:rFonts w:ascii="Garamond" w:hAnsi="Garamond"/>
          <w:sz w:val="24"/>
          <w:szCs w:val="24"/>
        </w:rPr>
        <w:t xml:space="preserve"> employment and post-employment benefits. Job security has become the most important concern of the workforce and the reorganization of new product development extends tensions between the management and workforce. While the company aims to reduce spending through outsourcing and tightening labor practices, it has also extended its shareholder value orientation through dividends and stock buybacks and stock options granted to executives and other high-ranking employees as means of value extraction. </w:t>
      </w:r>
      <w:proofErr w:type="spellStart"/>
      <w:r w:rsidR="00B76B2C" w:rsidRPr="00341722">
        <w:rPr>
          <w:rFonts w:ascii="Garamond" w:hAnsi="Garamond"/>
          <w:sz w:val="24"/>
          <w:szCs w:val="24"/>
        </w:rPr>
        <w:t>Financialization</w:t>
      </w:r>
      <w:proofErr w:type="spellEnd"/>
      <w:r w:rsidR="00B76B2C" w:rsidRPr="00341722">
        <w:rPr>
          <w:rFonts w:ascii="Garamond" w:hAnsi="Garamond"/>
          <w:sz w:val="24"/>
          <w:szCs w:val="24"/>
        </w:rPr>
        <w:t xml:space="preserve"> has deep roots in the company. Compared to Boeing, Airbus has followed a balanced strategy, mitigating co</w:t>
      </w:r>
      <w:r w:rsidR="00586295" w:rsidRPr="00341722">
        <w:rPr>
          <w:rFonts w:ascii="Garamond" w:hAnsi="Garamond"/>
          <w:sz w:val="24"/>
          <w:szCs w:val="24"/>
        </w:rPr>
        <w:t>nflicting interests up until the present day</w:t>
      </w:r>
      <w:r w:rsidR="00B76B2C" w:rsidRPr="00341722">
        <w:rPr>
          <w:rFonts w:ascii="Garamond" w:hAnsi="Garamond"/>
          <w:sz w:val="24"/>
          <w:szCs w:val="24"/>
        </w:rPr>
        <w:t>. Despite it outsourced 50% of its latest aircraft program A350 and divested several business units as part of cost-cutting programs, the tension with the workforce and massive distribution of sharehold</w:t>
      </w:r>
      <w:r w:rsidR="00695A70" w:rsidRPr="00341722">
        <w:rPr>
          <w:rFonts w:ascii="Garamond" w:hAnsi="Garamond"/>
          <w:sz w:val="24"/>
          <w:szCs w:val="24"/>
        </w:rPr>
        <w:t>er value so far remained under control</w:t>
      </w:r>
      <w:r w:rsidR="00B76B2C" w:rsidRPr="00341722">
        <w:rPr>
          <w:rFonts w:ascii="Garamond" w:hAnsi="Garamond"/>
          <w:sz w:val="24"/>
          <w:szCs w:val="24"/>
        </w:rPr>
        <w:t xml:space="preserve">. However, its most recent discourse and practices provides some evidence that a more </w:t>
      </w:r>
      <w:proofErr w:type="spellStart"/>
      <w:r w:rsidR="00B76B2C" w:rsidRPr="00341722">
        <w:rPr>
          <w:rFonts w:ascii="Garamond" w:hAnsi="Garamond"/>
          <w:sz w:val="24"/>
          <w:szCs w:val="24"/>
        </w:rPr>
        <w:t>financialized</w:t>
      </w:r>
      <w:proofErr w:type="spellEnd"/>
      <w:r w:rsidR="00B76B2C" w:rsidRPr="00341722">
        <w:rPr>
          <w:rFonts w:ascii="Garamond" w:hAnsi="Garamond"/>
          <w:sz w:val="24"/>
          <w:szCs w:val="24"/>
        </w:rPr>
        <w:t xml:space="preserve"> business strategy is on the way.</w:t>
      </w:r>
      <w:r w:rsidR="00695A70" w:rsidRPr="00341722">
        <w:rPr>
          <w:rFonts w:ascii="Garamond" w:hAnsi="Garamond"/>
          <w:sz w:val="24"/>
          <w:szCs w:val="24"/>
        </w:rPr>
        <w:t xml:space="preserve"> The concerns of the workforce over job security are also on the rise.</w:t>
      </w:r>
    </w:p>
    <w:p w:rsidR="00340AE5" w:rsidRPr="00341722" w:rsidRDefault="00B76B2C" w:rsidP="006E2EA1">
      <w:pPr>
        <w:spacing w:after="120" w:line="240" w:lineRule="auto"/>
        <w:jc w:val="both"/>
        <w:rPr>
          <w:rFonts w:ascii="Garamond" w:hAnsi="Garamond"/>
          <w:sz w:val="24"/>
          <w:szCs w:val="24"/>
        </w:rPr>
      </w:pPr>
      <w:r w:rsidRPr="00341722">
        <w:rPr>
          <w:rFonts w:ascii="Garamond" w:hAnsi="Garamond"/>
          <w:sz w:val="24"/>
          <w:szCs w:val="24"/>
        </w:rPr>
        <w:t>Evidence detailed throughout the study suggests that systems integratio</w:t>
      </w:r>
      <w:r w:rsidR="00004B97" w:rsidRPr="00341722">
        <w:rPr>
          <w:rFonts w:ascii="Garamond" w:hAnsi="Garamond"/>
          <w:sz w:val="24"/>
          <w:szCs w:val="24"/>
        </w:rPr>
        <w:t>n business model</w:t>
      </w:r>
      <w:r w:rsidRPr="00341722">
        <w:rPr>
          <w:rFonts w:ascii="Garamond" w:hAnsi="Garamond"/>
          <w:sz w:val="24"/>
          <w:szCs w:val="24"/>
        </w:rPr>
        <w:t xml:space="preserve"> </w:t>
      </w:r>
      <w:r w:rsidRPr="00341722">
        <w:rPr>
          <w:rFonts w:ascii="Garamond" w:hAnsi="Garamond"/>
          <w:i/>
          <w:sz w:val="24"/>
          <w:szCs w:val="24"/>
        </w:rPr>
        <w:t>à la Boeing</w:t>
      </w:r>
      <w:r w:rsidRPr="00341722">
        <w:rPr>
          <w:rFonts w:ascii="Garamond" w:hAnsi="Garamond"/>
          <w:sz w:val="24"/>
          <w:szCs w:val="24"/>
        </w:rPr>
        <w:t xml:space="preserve"> and </w:t>
      </w:r>
      <w:r w:rsidRPr="00341722">
        <w:rPr>
          <w:rFonts w:ascii="Garamond" w:hAnsi="Garamond"/>
          <w:i/>
          <w:sz w:val="24"/>
          <w:szCs w:val="24"/>
        </w:rPr>
        <w:t>à la Airbus</w:t>
      </w:r>
      <w:r w:rsidRPr="00341722">
        <w:rPr>
          <w:rFonts w:ascii="Garamond" w:hAnsi="Garamond"/>
          <w:sz w:val="24"/>
          <w:szCs w:val="24"/>
        </w:rPr>
        <w:t xml:space="preserve"> </w:t>
      </w:r>
      <w:r w:rsidR="00905A08" w:rsidRPr="00341722">
        <w:rPr>
          <w:rFonts w:ascii="Garamond" w:hAnsi="Garamond"/>
          <w:sz w:val="24"/>
          <w:szCs w:val="24"/>
        </w:rPr>
        <w:t xml:space="preserve">is no use </w:t>
      </w:r>
      <w:r w:rsidRPr="00341722">
        <w:rPr>
          <w:rFonts w:ascii="Garamond" w:hAnsi="Garamond"/>
          <w:sz w:val="24"/>
          <w:szCs w:val="24"/>
        </w:rPr>
        <w:t>to their long term competitive capabilities and none of the</w:t>
      </w:r>
      <w:r w:rsidR="00905A08" w:rsidRPr="00341722">
        <w:rPr>
          <w:rFonts w:ascii="Garamond" w:hAnsi="Garamond"/>
          <w:sz w:val="24"/>
          <w:szCs w:val="24"/>
        </w:rPr>
        <w:t xml:space="preserve"> companies</w:t>
      </w:r>
      <w:r w:rsidRPr="00341722">
        <w:rPr>
          <w:rFonts w:ascii="Garamond" w:hAnsi="Garamond"/>
          <w:sz w:val="24"/>
          <w:szCs w:val="24"/>
        </w:rPr>
        <w:t xml:space="preserve"> is immune to the perils of </w:t>
      </w:r>
      <w:proofErr w:type="spellStart"/>
      <w:r w:rsidRPr="00341722">
        <w:rPr>
          <w:rFonts w:ascii="Garamond" w:hAnsi="Garamond"/>
          <w:sz w:val="24"/>
          <w:szCs w:val="24"/>
        </w:rPr>
        <w:t>financialization</w:t>
      </w:r>
      <w:proofErr w:type="spellEnd"/>
      <w:r w:rsidRPr="00341722">
        <w:rPr>
          <w:rFonts w:ascii="Garamond" w:hAnsi="Garamond"/>
          <w:sz w:val="24"/>
          <w:szCs w:val="24"/>
        </w:rPr>
        <w:t xml:space="preserve"> and deteriorating employment practices</w:t>
      </w:r>
      <w:r w:rsidR="0016474A" w:rsidRPr="00341722">
        <w:rPr>
          <w:rFonts w:ascii="Garamond" w:hAnsi="Garamond"/>
          <w:sz w:val="24"/>
          <w:szCs w:val="24"/>
        </w:rPr>
        <w:t>. The long-term durability of the model is inherently uncertain as long as it is not based on governance compromises which are set between different stakeholders.</w:t>
      </w:r>
      <w:r w:rsidR="00905A08" w:rsidRPr="00341722">
        <w:rPr>
          <w:rFonts w:ascii="Garamond" w:hAnsi="Garamond"/>
          <w:sz w:val="24"/>
          <w:szCs w:val="24"/>
        </w:rPr>
        <w:t xml:space="preserve"> This is especially marked in the case of Boeing. H</w:t>
      </w:r>
      <w:r w:rsidR="007E3E22" w:rsidRPr="00341722">
        <w:rPr>
          <w:rFonts w:ascii="Garamond" w:hAnsi="Garamond"/>
          <w:sz w:val="24"/>
          <w:szCs w:val="24"/>
        </w:rPr>
        <w:t xml:space="preserve">owever, as long as the imperatives of shareholder value ideology </w:t>
      </w:r>
      <w:r w:rsidR="00E13D7F" w:rsidRPr="00341722">
        <w:rPr>
          <w:rFonts w:ascii="Garamond" w:hAnsi="Garamond"/>
          <w:sz w:val="24"/>
          <w:szCs w:val="24"/>
        </w:rPr>
        <w:t xml:space="preserve">continues to </w:t>
      </w:r>
      <w:r w:rsidR="007E3E22" w:rsidRPr="00341722">
        <w:rPr>
          <w:rFonts w:ascii="Garamond" w:hAnsi="Garamond"/>
          <w:sz w:val="24"/>
          <w:szCs w:val="24"/>
        </w:rPr>
        <w:t>spread over Europe, the</w:t>
      </w:r>
      <w:r w:rsidR="00905A08" w:rsidRPr="00341722">
        <w:rPr>
          <w:rFonts w:ascii="Garamond" w:hAnsi="Garamond"/>
          <w:sz w:val="24"/>
          <w:szCs w:val="24"/>
        </w:rPr>
        <w:t xml:space="preserve">re are signs for extending convergence especially in the case of financial inclinations </w:t>
      </w:r>
      <w:r w:rsidR="00C54910" w:rsidRPr="00341722">
        <w:rPr>
          <w:rFonts w:ascii="Garamond" w:hAnsi="Garamond"/>
          <w:sz w:val="24"/>
          <w:szCs w:val="24"/>
        </w:rPr>
        <w:t xml:space="preserve">and resulting consequences over their productive capabilities </w:t>
      </w:r>
      <w:r w:rsidR="00905A08" w:rsidRPr="00341722">
        <w:rPr>
          <w:rFonts w:ascii="Garamond" w:hAnsi="Garamond"/>
          <w:sz w:val="24"/>
          <w:szCs w:val="24"/>
        </w:rPr>
        <w:t>which</w:t>
      </w:r>
      <w:r w:rsidRPr="00341722">
        <w:rPr>
          <w:rFonts w:ascii="Garamond" w:hAnsi="Garamond"/>
          <w:sz w:val="24"/>
          <w:szCs w:val="24"/>
        </w:rPr>
        <w:t xml:space="preserve"> </w:t>
      </w:r>
      <w:r w:rsidR="00C54910" w:rsidRPr="00341722">
        <w:rPr>
          <w:rFonts w:ascii="Garamond" w:hAnsi="Garamond"/>
          <w:sz w:val="24"/>
          <w:szCs w:val="24"/>
        </w:rPr>
        <w:t xml:space="preserve">also </w:t>
      </w:r>
      <w:r w:rsidR="00905A08" w:rsidRPr="00341722">
        <w:rPr>
          <w:rFonts w:ascii="Garamond" w:hAnsi="Garamond"/>
          <w:sz w:val="24"/>
          <w:szCs w:val="24"/>
        </w:rPr>
        <w:t xml:space="preserve">make </w:t>
      </w:r>
      <w:r w:rsidRPr="00341722">
        <w:rPr>
          <w:rFonts w:ascii="Garamond" w:hAnsi="Garamond"/>
          <w:sz w:val="24"/>
          <w:szCs w:val="24"/>
        </w:rPr>
        <w:t xml:space="preserve">the future of manufacturing </w:t>
      </w:r>
      <w:r w:rsidR="00F8056D" w:rsidRPr="00341722">
        <w:rPr>
          <w:rFonts w:ascii="Garamond" w:hAnsi="Garamond"/>
          <w:sz w:val="24"/>
          <w:szCs w:val="24"/>
        </w:rPr>
        <w:t>of</w:t>
      </w:r>
      <w:r w:rsidRPr="00341722">
        <w:rPr>
          <w:rFonts w:ascii="Garamond" w:hAnsi="Garamond"/>
          <w:sz w:val="24"/>
          <w:szCs w:val="24"/>
        </w:rPr>
        <w:t xml:space="preserve"> the West</w:t>
      </w:r>
      <w:r w:rsidR="00AF689E" w:rsidRPr="00341722">
        <w:rPr>
          <w:rFonts w:ascii="Garamond" w:hAnsi="Garamond"/>
          <w:sz w:val="24"/>
          <w:szCs w:val="24"/>
        </w:rPr>
        <w:t>ern economies</w:t>
      </w:r>
      <w:r w:rsidR="00905A08" w:rsidRPr="00341722">
        <w:rPr>
          <w:rFonts w:ascii="Garamond" w:hAnsi="Garamond"/>
          <w:sz w:val="24"/>
          <w:szCs w:val="24"/>
        </w:rPr>
        <w:t xml:space="preserve"> gloomier than ever</w:t>
      </w:r>
      <w:r w:rsidRPr="00341722">
        <w:rPr>
          <w:rFonts w:ascii="Garamond" w:hAnsi="Garamond"/>
          <w:sz w:val="24"/>
          <w:szCs w:val="24"/>
        </w:rPr>
        <w:t>.</w:t>
      </w:r>
    </w:p>
    <w:p w:rsidR="00340AE5" w:rsidRPr="00341722" w:rsidRDefault="00340AE5">
      <w:pPr>
        <w:rPr>
          <w:rFonts w:ascii="Garamond" w:hAnsi="Garamond"/>
          <w:sz w:val="24"/>
          <w:szCs w:val="24"/>
        </w:rPr>
      </w:pPr>
      <w:r w:rsidRPr="00341722">
        <w:rPr>
          <w:rFonts w:ascii="Garamond" w:hAnsi="Garamond"/>
          <w:sz w:val="24"/>
          <w:szCs w:val="24"/>
        </w:rPr>
        <w:br w:type="page"/>
      </w:r>
    </w:p>
    <w:p w:rsidR="00C254A0" w:rsidRPr="00341722" w:rsidRDefault="00340AE5" w:rsidP="00340AE5">
      <w:pPr>
        <w:pStyle w:val="Paragraphedeliste"/>
        <w:numPr>
          <w:ilvl w:val="0"/>
          <w:numId w:val="18"/>
        </w:numPr>
        <w:spacing w:after="120" w:line="240" w:lineRule="auto"/>
        <w:jc w:val="both"/>
        <w:rPr>
          <w:rFonts w:ascii="Garamond" w:eastAsiaTheme="majorEastAsia" w:hAnsi="Garamond" w:cstheme="majorBidi"/>
          <w:b/>
          <w:bCs/>
          <w:sz w:val="30"/>
          <w:szCs w:val="30"/>
        </w:rPr>
      </w:pPr>
      <w:r w:rsidRPr="00341722">
        <w:rPr>
          <w:rFonts w:ascii="Garamond" w:eastAsiaTheme="majorEastAsia" w:hAnsi="Garamond" w:cstheme="majorBidi"/>
          <w:b/>
          <w:bCs/>
          <w:sz w:val="30"/>
          <w:szCs w:val="30"/>
        </w:rPr>
        <w:lastRenderedPageBreak/>
        <w:t>REFERENCES CITED</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Acha</w:t>
      </w:r>
      <w:proofErr w:type="spellEnd"/>
      <w:r w:rsidRPr="00341722">
        <w:rPr>
          <w:rFonts w:ascii="Garamond" w:hAnsi="Garamond"/>
          <w:sz w:val="24"/>
          <w:szCs w:val="24"/>
        </w:rPr>
        <w:t xml:space="preserve"> V., </w:t>
      </w:r>
      <w:proofErr w:type="spellStart"/>
      <w:r w:rsidRPr="00341722">
        <w:rPr>
          <w:rFonts w:ascii="Garamond" w:hAnsi="Garamond"/>
          <w:sz w:val="24"/>
          <w:szCs w:val="24"/>
        </w:rPr>
        <w:t>Brusoni</w:t>
      </w:r>
      <w:proofErr w:type="spellEnd"/>
      <w:r w:rsidRPr="00341722">
        <w:rPr>
          <w:rFonts w:ascii="Garamond" w:hAnsi="Garamond"/>
          <w:sz w:val="24"/>
          <w:szCs w:val="24"/>
        </w:rPr>
        <w:t xml:space="preserve"> S., </w:t>
      </w:r>
      <w:proofErr w:type="spellStart"/>
      <w:r w:rsidRPr="00341722">
        <w:rPr>
          <w:rFonts w:ascii="Garamond" w:hAnsi="Garamond"/>
          <w:sz w:val="24"/>
          <w:szCs w:val="24"/>
        </w:rPr>
        <w:t>Prencipe</w:t>
      </w:r>
      <w:proofErr w:type="spellEnd"/>
      <w:r w:rsidRPr="00341722">
        <w:rPr>
          <w:rFonts w:ascii="Garamond" w:hAnsi="Garamond"/>
          <w:sz w:val="24"/>
          <w:szCs w:val="24"/>
        </w:rPr>
        <w:t xml:space="preserve"> A. [2007] “Exploring the miracle: strategy and management knowledge of the knowledge base in the aeronautics industry”, </w:t>
      </w:r>
      <w:r w:rsidRPr="00341722">
        <w:rPr>
          <w:rFonts w:ascii="Garamond" w:hAnsi="Garamond"/>
          <w:i/>
          <w:sz w:val="24"/>
          <w:szCs w:val="24"/>
        </w:rPr>
        <w:t>International Journal of Innovation and Technology Management</w:t>
      </w:r>
      <w:r w:rsidRPr="00341722">
        <w:rPr>
          <w:rFonts w:ascii="Garamond" w:hAnsi="Garamond"/>
          <w:sz w:val="24"/>
          <w:szCs w:val="24"/>
        </w:rPr>
        <w:t>, vol.4, n°1, pp.15-39.</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Acha</w:t>
      </w:r>
      <w:proofErr w:type="spellEnd"/>
      <w:r w:rsidRPr="00341722">
        <w:rPr>
          <w:rFonts w:ascii="Garamond" w:hAnsi="Garamond"/>
          <w:sz w:val="24"/>
          <w:szCs w:val="24"/>
        </w:rPr>
        <w:t xml:space="preserve"> V., </w:t>
      </w:r>
      <w:proofErr w:type="spellStart"/>
      <w:r w:rsidRPr="00341722">
        <w:rPr>
          <w:rFonts w:ascii="Garamond" w:hAnsi="Garamond"/>
          <w:sz w:val="24"/>
          <w:szCs w:val="24"/>
        </w:rPr>
        <w:t>Brusoni</w:t>
      </w:r>
      <w:proofErr w:type="spellEnd"/>
      <w:r w:rsidRPr="00341722">
        <w:rPr>
          <w:rFonts w:ascii="Garamond" w:hAnsi="Garamond"/>
          <w:sz w:val="24"/>
          <w:szCs w:val="24"/>
        </w:rPr>
        <w:t xml:space="preserve">, S. [2008] “The changing governance of knowledge in avionics”, </w:t>
      </w:r>
      <w:r w:rsidRPr="00341722">
        <w:rPr>
          <w:rFonts w:ascii="Garamond" w:hAnsi="Garamond"/>
          <w:i/>
          <w:sz w:val="24"/>
          <w:szCs w:val="24"/>
        </w:rPr>
        <w:t>Economics of Innovation and New Technology</w:t>
      </w:r>
      <w:r w:rsidRPr="00341722">
        <w:rPr>
          <w:rFonts w:ascii="Garamond" w:hAnsi="Garamond"/>
          <w:sz w:val="24"/>
          <w:szCs w:val="24"/>
        </w:rPr>
        <w:t>, vol.17, n°1-2, pp.43-57.</w:t>
      </w:r>
    </w:p>
    <w:p w:rsidR="00340AE5" w:rsidRPr="00341722" w:rsidRDefault="00340AE5" w:rsidP="00340AE5">
      <w:pPr>
        <w:rPr>
          <w:rFonts w:ascii="Garamond" w:hAnsi="Garamond"/>
          <w:sz w:val="24"/>
          <w:szCs w:val="24"/>
        </w:rPr>
      </w:pPr>
      <w:r w:rsidRPr="00341722">
        <w:rPr>
          <w:rFonts w:ascii="Garamond" w:hAnsi="Garamond"/>
          <w:sz w:val="24"/>
          <w:szCs w:val="24"/>
        </w:rPr>
        <w:t xml:space="preserve">AIA [2011] “Human Capital Management”, </w:t>
      </w:r>
      <w:r w:rsidRPr="00341722">
        <w:rPr>
          <w:rFonts w:ascii="Garamond" w:hAnsi="Garamond"/>
          <w:i/>
          <w:sz w:val="24"/>
          <w:szCs w:val="24"/>
        </w:rPr>
        <w:t>Aerospace Industries Association</w:t>
      </w:r>
      <w:r w:rsidRPr="00341722">
        <w:rPr>
          <w:rFonts w:ascii="Garamond" w:hAnsi="Garamond"/>
          <w:sz w:val="24"/>
          <w:szCs w:val="24"/>
        </w:rPr>
        <w:t>, December.</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Batt</w:t>
      </w:r>
      <w:proofErr w:type="spellEnd"/>
      <w:r w:rsidRPr="00341722">
        <w:rPr>
          <w:rFonts w:ascii="Garamond" w:hAnsi="Garamond"/>
          <w:sz w:val="24"/>
          <w:szCs w:val="24"/>
        </w:rPr>
        <w:t xml:space="preserve"> R.L., </w:t>
      </w:r>
      <w:proofErr w:type="spellStart"/>
      <w:r w:rsidRPr="00341722">
        <w:rPr>
          <w:rFonts w:ascii="Garamond" w:hAnsi="Garamond"/>
          <w:sz w:val="24"/>
          <w:szCs w:val="24"/>
        </w:rPr>
        <w:t>Appelbaum</w:t>
      </w:r>
      <w:proofErr w:type="spellEnd"/>
      <w:r w:rsidRPr="00341722">
        <w:rPr>
          <w:rFonts w:ascii="Garamond" w:hAnsi="Garamond"/>
          <w:sz w:val="24"/>
          <w:szCs w:val="24"/>
        </w:rPr>
        <w:t xml:space="preserve"> E. [2013] “The Impact of </w:t>
      </w:r>
      <w:proofErr w:type="spellStart"/>
      <w:r w:rsidRPr="00341722">
        <w:rPr>
          <w:rFonts w:ascii="Garamond" w:hAnsi="Garamond"/>
          <w:sz w:val="24"/>
          <w:szCs w:val="24"/>
        </w:rPr>
        <w:t>Financialization</w:t>
      </w:r>
      <w:proofErr w:type="spellEnd"/>
      <w:r w:rsidRPr="00341722">
        <w:rPr>
          <w:rFonts w:ascii="Garamond" w:hAnsi="Garamond"/>
          <w:sz w:val="24"/>
          <w:szCs w:val="24"/>
        </w:rPr>
        <w:t xml:space="preserve"> on Management and Employment Outcomes”, </w:t>
      </w:r>
      <w:r w:rsidRPr="00341722">
        <w:rPr>
          <w:rFonts w:ascii="Garamond" w:hAnsi="Garamond"/>
          <w:i/>
          <w:sz w:val="24"/>
          <w:szCs w:val="24"/>
        </w:rPr>
        <w:t>Upjohn Institute Working Papers</w:t>
      </w:r>
      <w:r w:rsidRPr="00341722">
        <w:rPr>
          <w:rFonts w:ascii="Garamond" w:hAnsi="Garamond"/>
          <w:sz w:val="24"/>
          <w:szCs w:val="24"/>
        </w:rPr>
        <w:t>, 13-191.</w:t>
      </w:r>
    </w:p>
    <w:p w:rsidR="00340AE5" w:rsidRPr="00341722" w:rsidRDefault="00340AE5" w:rsidP="00340AE5">
      <w:pPr>
        <w:rPr>
          <w:rFonts w:ascii="Garamond" w:hAnsi="Garamond"/>
          <w:sz w:val="24"/>
          <w:szCs w:val="24"/>
        </w:rPr>
      </w:pPr>
      <w:r w:rsidRPr="00341722">
        <w:rPr>
          <w:rFonts w:ascii="Garamond" w:hAnsi="Garamond"/>
          <w:sz w:val="24"/>
          <w:szCs w:val="24"/>
        </w:rPr>
        <w:t xml:space="preserve">Bhargava A. [2013] “Executive compensation, share repurchases and investment expenditures: econometric evidence from US firms”, </w:t>
      </w:r>
      <w:r w:rsidRPr="00341722">
        <w:rPr>
          <w:rFonts w:ascii="Garamond" w:hAnsi="Garamond"/>
          <w:i/>
          <w:sz w:val="24"/>
          <w:szCs w:val="24"/>
        </w:rPr>
        <w:t>Review of Quantitative Finance and Accounting</w:t>
      </w:r>
      <w:r w:rsidRPr="00341722">
        <w:rPr>
          <w:rFonts w:ascii="Garamond" w:hAnsi="Garamond"/>
          <w:sz w:val="24"/>
          <w:szCs w:val="24"/>
        </w:rPr>
        <w:t>, vol.40, n°3, pp.403-422.</w:t>
      </w:r>
    </w:p>
    <w:p w:rsidR="00340AE5" w:rsidRPr="00341722" w:rsidRDefault="00340AE5" w:rsidP="00340AE5">
      <w:pPr>
        <w:rPr>
          <w:rFonts w:ascii="Garamond" w:hAnsi="Garamond"/>
          <w:sz w:val="24"/>
          <w:szCs w:val="24"/>
        </w:rPr>
      </w:pPr>
      <w:r w:rsidRPr="00341722">
        <w:rPr>
          <w:rFonts w:ascii="Garamond" w:hAnsi="Garamond"/>
          <w:sz w:val="24"/>
          <w:szCs w:val="24"/>
        </w:rPr>
        <w:t xml:space="preserve">Best M. H. [2003] “The Geography of Systems Integration” in </w:t>
      </w:r>
      <w:proofErr w:type="spellStart"/>
      <w:r w:rsidRPr="00341722">
        <w:rPr>
          <w:rFonts w:ascii="Garamond" w:hAnsi="Garamond"/>
          <w:sz w:val="24"/>
          <w:szCs w:val="24"/>
        </w:rPr>
        <w:t>Prencipe</w:t>
      </w:r>
      <w:proofErr w:type="spellEnd"/>
      <w:r w:rsidRPr="00341722">
        <w:rPr>
          <w:rFonts w:ascii="Garamond" w:hAnsi="Garamond"/>
          <w:sz w:val="24"/>
          <w:szCs w:val="24"/>
        </w:rPr>
        <w:t xml:space="preserve"> A., Davies A. and </w:t>
      </w:r>
      <w:proofErr w:type="spellStart"/>
      <w:r w:rsidRPr="00341722">
        <w:rPr>
          <w:rFonts w:ascii="Garamond" w:hAnsi="Garamond"/>
          <w:sz w:val="24"/>
          <w:szCs w:val="24"/>
        </w:rPr>
        <w:t>Hobday</w:t>
      </w:r>
      <w:proofErr w:type="spellEnd"/>
      <w:r w:rsidRPr="00341722">
        <w:rPr>
          <w:rFonts w:ascii="Garamond" w:hAnsi="Garamond"/>
          <w:sz w:val="24"/>
          <w:szCs w:val="24"/>
        </w:rPr>
        <w:t xml:space="preserve"> M. </w:t>
      </w:r>
      <w:proofErr w:type="spellStart"/>
      <w:r w:rsidRPr="00341722">
        <w:rPr>
          <w:rFonts w:ascii="Garamond" w:hAnsi="Garamond"/>
          <w:sz w:val="24"/>
          <w:szCs w:val="24"/>
        </w:rPr>
        <w:t>eds</w:t>
      </w:r>
      <w:proofErr w:type="spellEnd"/>
      <w:r w:rsidRPr="00341722">
        <w:rPr>
          <w:rFonts w:ascii="Garamond" w:hAnsi="Garamond"/>
          <w:sz w:val="24"/>
          <w:szCs w:val="24"/>
        </w:rPr>
        <w:t xml:space="preserve">, </w:t>
      </w:r>
      <w:r w:rsidRPr="00341722">
        <w:rPr>
          <w:rFonts w:ascii="Garamond" w:hAnsi="Garamond"/>
          <w:i/>
          <w:sz w:val="24"/>
          <w:szCs w:val="24"/>
        </w:rPr>
        <w:t>The Business of Systems Integration</w:t>
      </w:r>
      <w:r w:rsidRPr="00341722">
        <w:rPr>
          <w:rFonts w:ascii="Garamond" w:hAnsi="Garamond"/>
          <w:sz w:val="24"/>
          <w:szCs w:val="24"/>
        </w:rPr>
        <w:t>, Oxford: Oxford University Press, pp.201-228.</w:t>
      </w:r>
    </w:p>
    <w:p w:rsidR="00340AE5" w:rsidRPr="00341722" w:rsidRDefault="00340AE5" w:rsidP="00340AE5">
      <w:pPr>
        <w:rPr>
          <w:rFonts w:ascii="Garamond" w:hAnsi="Garamond"/>
          <w:sz w:val="24"/>
          <w:szCs w:val="24"/>
        </w:rPr>
      </w:pPr>
      <w:proofErr w:type="gramStart"/>
      <w:r w:rsidRPr="00341722">
        <w:rPr>
          <w:rFonts w:ascii="Garamond" w:hAnsi="Garamond"/>
          <w:sz w:val="24"/>
          <w:szCs w:val="24"/>
        </w:rPr>
        <w:t xml:space="preserve">Boyer R., </w:t>
      </w:r>
      <w:proofErr w:type="spellStart"/>
      <w:r w:rsidRPr="00341722">
        <w:rPr>
          <w:rFonts w:ascii="Garamond" w:hAnsi="Garamond"/>
          <w:sz w:val="24"/>
          <w:szCs w:val="24"/>
        </w:rPr>
        <w:t>Freyssenet</w:t>
      </w:r>
      <w:proofErr w:type="spellEnd"/>
      <w:r w:rsidRPr="00341722">
        <w:rPr>
          <w:rFonts w:ascii="Garamond" w:hAnsi="Garamond"/>
          <w:sz w:val="24"/>
          <w:szCs w:val="24"/>
        </w:rPr>
        <w:t xml:space="preserve">, M. [2002] “Globalization but Still a Large Diversity of Productive Models and Corporate Governance Styles” </w:t>
      </w:r>
      <w:r w:rsidRPr="00341722">
        <w:rPr>
          <w:rFonts w:ascii="Garamond" w:hAnsi="Garamond"/>
          <w:i/>
          <w:sz w:val="24"/>
          <w:szCs w:val="24"/>
        </w:rPr>
        <w:t>Seoul Journal of Economics</w:t>
      </w:r>
      <w:r w:rsidRPr="00341722">
        <w:rPr>
          <w:rFonts w:ascii="Garamond" w:hAnsi="Garamond"/>
          <w:sz w:val="24"/>
          <w:szCs w:val="24"/>
        </w:rPr>
        <w:t>, vol.15, n°2, pp.149-191.</w:t>
      </w:r>
      <w:proofErr w:type="gramEnd"/>
    </w:p>
    <w:p w:rsidR="00340AE5" w:rsidRPr="00341722" w:rsidRDefault="00340AE5" w:rsidP="00340AE5">
      <w:pPr>
        <w:rPr>
          <w:rFonts w:ascii="Garamond" w:hAnsi="Garamond"/>
          <w:sz w:val="24"/>
          <w:szCs w:val="24"/>
        </w:rPr>
      </w:pPr>
      <w:proofErr w:type="spellStart"/>
      <w:r w:rsidRPr="00341722">
        <w:rPr>
          <w:rFonts w:ascii="Garamond" w:hAnsi="Garamond"/>
          <w:sz w:val="24"/>
          <w:szCs w:val="24"/>
        </w:rPr>
        <w:t>Brusoni</w:t>
      </w:r>
      <w:proofErr w:type="spellEnd"/>
      <w:r w:rsidRPr="00341722">
        <w:rPr>
          <w:rFonts w:ascii="Garamond" w:hAnsi="Garamond"/>
          <w:sz w:val="24"/>
          <w:szCs w:val="24"/>
        </w:rPr>
        <w:t xml:space="preserve"> S., </w:t>
      </w:r>
      <w:proofErr w:type="spellStart"/>
      <w:r w:rsidRPr="00341722">
        <w:rPr>
          <w:rFonts w:ascii="Garamond" w:hAnsi="Garamond"/>
          <w:sz w:val="24"/>
          <w:szCs w:val="24"/>
        </w:rPr>
        <w:t>Prencipe</w:t>
      </w:r>
      <w:proofErr w:type="spellEnd"/>
      <w:r w:rsidRPr="00341722">
        <w:rPr>
          <w:rFonts w:ascii="Garamond" w:hAnsi="Garamond"/>
          <w:sz w:val="24"/>
          <w:szCs w:val="24"/>
        </w:rPr>
        <w:t xml:space="preserve"> A., </w:t>
      </w:r>
      <w:proofErr w:type="spellStart"/>
      <w:r w:rsidRPr="00341722">
        <w:rPr>
          <w:rFonts w:ascii="Garamond" w:hAnsi="Garamond"/>
          <w:sz w:val="24"/>
          <w:szCs w:val="24"/>
        </w:rPr>
        <w:t>Pavitt</w:t>
      </w:r>
      <w:proofErr w:type="spellEnd"/>
      <w:r w:rsidRPr="00341722">
        <w:rPr>
          <w:rFonts w:ascii="Garamond" w:hAnsi="Garamond"/>
          <w:sz w:val="24"/>
          <w:szCs w:val="24"/>
        </w:rPr>
        <w:t xml:space="preserve"> K. [2001] “Knowledge specialization and the boundaries of the firm: why do firms know more than they make?</w:t>
      </w:r>
      <w:proofErr w:type="gramStart"/>
      <w:r w:rsidRPr="00341722">
        <w:rPr>
          <w:rFonts w:ascii="Garamond" w:hAnsi="Garamond"/>
          <w:sz w:val="24"/>
          <w:szCs w:val="24"/>
        </w:rPr>
        <w:t>”,</w:t>
      </w:r>
      <w:proofErr w:type="gramEnd"/>
      <w:r w:rsidRPr="00341722">
        <w:rPr>
          <w:rFonts w:ascii="Garamond" w:hAnsi="Garamond"/>
          <w:sz w:val="24"/>
          <w:szCs w:val="24"/>
        </w:rPr>
        <w:t xml:space="preserve"> </w:t>
      </w:r>
      <w:r w:rsidRPr="00341722">
        <w:rPr>
          <w:rFonts w:ascii="Garamond" w:hAnsi="Garamond"/>
          <w:i/>
          <w:sz w:val="24"/>
          <w:szCs w:val="24"/>
        </w:rPr>
        <w:t>Administrative Science Quarterly</w:t>
      </w:r>
      <w:r w:rsidR="000918C5" w:rsidRPr="00341722">
        <w:rPr>
          <w:rFonts w:ascii="Garamond" w:hAnsi="Garamond"/>
          <w:sz w:val="24"/>
          <w:szCs w:val="24"/>
        </w:rPr>
        <w:t>, vol.46, n°4, pp.597-</w:t>
      </w:r>
      <w:r w:rsidRPr="00341722">
        <w:rPr>
          <w:rFonts w:ascii="Garamond" w:hAnsi="Garamond"/>
          <w:sz w:val="24"/>
          <w:szCs w:val="24"/>
        </w:rPr>
        <w:t>621.</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Brusoni</w:t>
      </w:r>
      <w:proofErr w:type="spellEnd"/>
      <w:r w:rsidRPr="00341722">
        <w:rPr>
          <w:rFonts w:ascii="Garamond" w:hAnsi="Garamond"/>
          <w:sz w:val="24"/>
          <w:szCs w:val="24"/>
        </w:rPr>
        <w:t xml:space="preserve"> S., </w:t>
      </w:r>
      <w:proofErr w:type="spellStart"/>
      <w:r w:rsidRPr="00341722">
        <w:rPr>
          <w:rFonts w:ascii="Garamond" w:hAnsi="Garamond"/>
          <w:sz w:val="24"/>
          <w:szCs w:val="24"/>
        </w:rPr>
        <w:t>Prencipe</w:t>
      </w:r>
      <w:proofErr w:type="spellEnd"/>
      <w:r w:rsidRPr="00341722">
        <w:rPr>
          <w:rFonts w:ascii="Garamond" w:hAnsi="Garamond"/>
          <w:sz w:val="24"/>
          <w:szCs w:val="24"/>
        </w:rPr>
        <w:t xml:space="preserve"> A. [2001] “Unpacking the Black Box of Modularity: Technologies, Products and </w:t>
      </w:r>
      <w:proofErr w:type="spellStart"/>
      <w:r w:rsidRPr="00341722">
        <w:rPr>
          <w:rFonts w:ascii="Garamond" w:hAnsi="Garamond"/>
          <w:sz w:val="24"/>
          <w:szCs w:val="24"/>
        </w:rPr>
        <w:t>Organisations</w:t>
      </w:r>
      <w:proofErr w:type="spellEnd"/>
      <w:r w:rsidRPr="00341722">
        <w:rPr>
          <w:rFonts w:ascii="Garamond" w:hAnsi="Garamond"/>
          <w:sz w:val="24"/>
          <w:szCs w:val="24"/>
        </w:rPr>
        <w:t xml:space="preserve">”, </w:t>
      </w:r>
      <w:r w:rsidRPr="00341722">
        <w:rPr>
          <w:rFonts w:ascii="Garamond" w:hAnsi="Garamond"/>
          <w:i/>
          <w:sz w:val="24"/>
          <w:szCs w:val="24"/>
        </w:rPr>
        <w:t>Industrial and Corporate Change</w:t>
      </w:r>
      <w:r w:rsidRPr="00341722">
        <w:rPr>
          <w:rFonts w:ascii="Garamond" w:hAnsi="Garamond"/>
          <w:sz w:val="24"/>
          <w:szCs w:val="24"/>
        </w:rPr>
        <w:t>, vol.10, n°1, pp.179-205.</w:t>
      </w:r>
    </w:p>
    <w:p w:rsidR="00340AE5" w:rsidRPr="00341722" w:rsidRDefault="00340AE5" w:rsidP="00340AE5">
      <w:pPr>
        <w:rPr>
          <w:rFonts w:ascii="Garamond" w:hAnsi="Garamond"/>
          <w:sz w:val="24"/>
          <w:szCs w:val="24"/>
        </w:rPr>
      </w:pPr>
      <w:proofErr w:type="spellStart"/>
      <w:proofErr w:type="gramStart"/>
      <w:r w:rsidRPr="00341722">
        <w:rPr>
          <w:rFonts w:ascii="Garamond" w:hAnsi="Garamond"/>
          <w:sz w:val="24"/>
          <w:szCs w:val="24"/>
        </w:rPr>
        <w:t>Burreson</w:t>
      </w:r>
      <w:proofErr w:type="spellEnd"/>
      <w:r w:rsidRPr="00341722">
        <w:rPr>
          <w:rFonts w:ascii="Garamond" w:hAnsi="Garamond"/>
          <w:sz w:val="24"/>
          <w:szCs w:val="24"/>
        </w:rPr>
        <w:t xml:space="preserve"> M. [2013] “Boeing Workforce Development and Training”, </w:t>
      </w:r>
      <w:r w:rsidRPr="00341722">
        <w:rPr>
          <w:rFonts w:ascii="Garamond" w:hAnsi="Garamond"/>
          <w:i/>
          <w:sz w:val="24"/>
          <w:szCs w:val="24"/>
        </w:rPr>
        <w:t>Boeing Commercial Airplanes</w:t>
      </w:r>
      <w:r w:rsidRPr="00341722">
        <w:rPr>
          <w:rFonts w:ascii="Garamond" w:hAnsi="Garamond"/>
          <w:sz w:val="24"/>
          <w:szCs w:val="24"/>
        </w:rPr>
        <w:t>, July.</w:t>
      </w:r>
      <w:proofErr w:type="gramEnd"/>
    </w:p>
    <w:p w:rsidR="00340AE5" w:rsidRPr="00341722" w:rsidRDefault="00340AE5" w:rsidP="00340AE5">
      <w:pPr>
        <w:rPr>
          <w:rFonts w:ascii="Garamond" w:hAnsi="Garamond"/>
          <w:sz w:val="24"/>
          <w:szCs w:val="24"/>
        </w:rPr>
      </w:pPr>
      <w:proofErr w:type="gramStart"/>
      <w:r w:rsidRPr="00341722">
        <w:rPr>
          <w:rFonts w:ascii="Garamond" w:hAnsi="Garamond"/>
          <w:sz w:val="24"/>
          <w:szCs w:val="24"/>
        </w:rPr>
        <w:t xml:space="preserve">Chandler A. [1992] “Organizational Capabilities and the Economic History of the Industrial Enterprise”, </w:t>
      </w:r>
      <w:r w:rsidRPr="00341722">
        <w:rPr>
          <w:rFonts w:ascii="Garamond" w:hAnsi="Garamond"/>
          <w:i/>
          <w:sz w:val="24"/>
          <w:szCs w:val="24"/>
        </w:rPr>
        <w:t>The Journal of Economic Perspectives</w:t>
      </w:r>
      <w:r w:rsidRPr="00341722">
        <w:rPr>
          <w:rFonts w:ascii="Garamond" w:hAnsi="Garamond"/>
          <w:sz w:val="24"/>
          <w:szCs w:val="24"/>
        </w:rPr>
        <w:t>, vol.6, n°3, pp.79-100.</w:t>
      </w:r>
      <w:proofErr w:type="gramEnd"/>
    </w:p>
    <w:p w:rsidR="00340AE5" w:rsidRPr="00341722" w:rsidRDefault="00340AE5" w:rsidP="00340AE5">
      <w:pPr>
        <w:rPr>
          <w:rFonts w:ascii="Garamond" w:hAnsi="Garamond"/>
          <w:sz w:val="24"/>
          <w:szCs w:val="24"/>
        </w:rPr>
      </w:pPr>
      <w:r w:rsidRPr="00341722">
        <w:rPr>
          <w:rFonts w:ascii="Garamond" w:hAnsi="Garamond"/>
          <w:sz w:val="24"/>
          <w:szCs w:val="24"/>
        </w:rPr>
        <w:t xml:space="preserve">Chandler A.J. [1993] “Organizational Capabilities and Industrial Restructuring: A Historical Analysis”, </w:t>
      </w:r>
      <w:r w:rsidRPr="00341722">
        <w:rPr>
          <w:rFonts w:ascii="Garamond" w:hAnsi="Garamond"/>
          <w:i/>
          <w:sz w:val="24"/>
          <w:szCs w:val="24"/>
        </w:rPr>
        <w:t>Journal of Comparative Economics</w:t>
      </w:r>
      <w:r w:rsidRPr="00341722">
        <w:rPr>
          <w:rFonts w:ascii="Garamond" w:hAnsi="Garamond"/>
          <w:sz w:val="24"/>
          <w:szCs w:val="24"/>
        </w:rPr>
        <w:t>, vol.17, pp.309-337</w:t>
      </w:r>
      <w:r w:rsidR="00564AE3" w:rsidRPr="00341722">
        <w:rPr>
          <w:rFonts w:ascii="Garamond" w:hAnsi="Garamond"/>
          <w:sz w:val="24"/>
          <w:szCs w:val="24"/>
        </w:rPr>
        <w:t>.</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Chesbrough</w:t>
      </w:r>
      <w:proofErr w:type="spellEnd"/>
      <w:r w:rsidRPr="00341722">
        <w:rPr>
          <w:rFonts w:ascii="Garamond" w:hAnsi="Garamond"/>
          <w:sz w:val="24"/>
          <w:szCs w:val="24"/>
        </w:rPr>
        <w:t xml:space="preserve"> H. W., Rosenbloom R. S. [2002] “The role of the business model in capturing value from innovation: Evidence from Xerox Corporation’s technology spinoff companies”, </w:t>
      </w:r>
      <w:r w:rsidRPr="00341722">
        <w:rPr>
          <w:rFonts w:ascii="Garamond" w:hAnsi="Garamond"/>
          <w:i/>
          <w:sz w:val="24"/>
          <w:szCs w:val="24"/>
        </w:rPr>
        <w:t>Industrial and Corporate Change</w:t>
      </w:r>
      <w:r w:rsidRPr="00341722">
        <w:rPr>
          <w:rFonts w:ascii="Garamond" w:hAnsi="Garamond"/>
          <w:sz w:val="24"/>
          <w:szCs w:val="24"/>
        </w:rPr>
        <w:t>, vol.11, n°3, pp.529-555.</w:t>
      </w:r>
    </w:p>
    <w:p w:rsidR="00340AE5" w:rsidRPr="00341722" w:rsidRDefault="00340AE5" w:rsidP="00340AE5">
      <w:pPr>
        <w:rPr>
          <w:rFonts w:ascii="Garamond" w:hAnsi="Garamond"/>
          <w:sz w:val="24"/>
          <w:szCs w:val="24"/>
        </w:rPr>
      </w:pPr>
      <w:r w:rsidRPr="00341722">
        <w:rPr>
          <w:rFonts w:ascii="Garamond" w:hAnsi="Garamond"/>
          <w:sz w:val="24"/>
          <w:szCs w:val="24"/>
        </w:rPr>
        <w:t xml:space="preserve">Davies A. [2003] “Integrated Solutions: The Changing Business of Systems Integration” in </w:t>
      </w:r>
      <w:proofErr w:type="spellStart"/>
      <w:r w:rsidRPr="00341722">
        <w:rPr>
          <w:rFonts w:ascii="Garamond" w:hAnsi="Garamond"/>
          <w:sz w:val="24"/>
          <w:szCs w:val="24"/>
        </w:rPr>
        <w:t>Prencipe</w:t>
      </w:r>
      <w:proofErr w:type="spellEnd"/>
      <w:r w:rsidRPr="00341722">
        <w:rPr>
          <w:rFonts w:ascii="Garamond" w:hAnsi="Garamond"/>
          <w:sz w:val="24"/>
          <w:szCs w:val="24"/>
        </w:rPr>
        <w:t xml:space="preserve"> A., Davies A. and </w:t>
      </w:r>
      <w:proofErr w:type="spellStart"/>
      <w:r w:rsidRPr="00341722">
        <w:rPr>
          <w:rFonts w:ascii="Garamond" w:hAnsi="Garamond"/>
          <w:sz w:val="24"/>
          <w:szCs w:val="24"/>
        </w:rPr>
        <w:t>Hobday</w:t>
      </w:r>
      <w:proofErr w:type="spellEnd"/>
      <w:r w:rsidRPr="00341722">
        <w:rPr>
          <w:rFonts w:ascii="Garamond" w:hAnsi="Garamond"/>
          <w:sz w:val="24"/>
          <w:szCs w:val="24"/>
        </w:rPr>
        <w:t xml:space="preserve"> M. </w:t>
      </w:r>
      <w:proofErr w:type="spellStart"/>
      <w:proofErr w:type="gramStart"/>
      <w:r w:rsidRPr="00341722">
        <w:rPr>
          <w:rFonts w:ascii="Garamond" w:hAnsi="Garamond"/>
          <w:sz w:val="24"/>
          <w:szCs w:val="24"/>
        </w:rPr>
        <w:t>eds</w:t>
      </w:r>
      <w:proofErr w:type="spellEnd"/>
      <w:proofErr w:type="gramEnd"/>
      <w:r w:rsidRPr="00341722">
        <w:rPr>
          <w:rFonts w:ascii="Garamond" w:hAnsi="Garamond"/>
          <w:sz w:val="24"/>
          <w:szCs w:val="24"/>
        </w:rPr>
        <w:t xml:space="preserve">, </w:t>
      </w:r>
      <w:r w:rsidRPr="00341722">
        <w:rPr>
          <w:rFonts w:ascii="Garamond" w:hAnsi="Garamond"/>
          <w:i/>
          <w:sz w:val="24"/>
          <w:szCs w:val="24"/>
        </w:rPr>
        <w:t>The Business of Systems Integration</w:t>
      </w:r>
      <w:r w:rsidRPr="00341722">
        <w:rPr>
          <w:rFonts w:ascii="Garamond" w:hAnsi="Garamond"/>
          <w:sz w:val="24"/>
          <w:szCs w:val="24"/>
        </w:rPr>
        <w:t>, Oxford: Oxford University Press, pp.333-368.</w:t>
      </w:r>
    </w:p>
    <w:p w:rsidR="00340AE5" w:rsidRPr="00341722" w:rsidRDefault="00564AE3" w:rsidP="00340AE5">
      <w:pPr>
        <w:rPr>
          <w:rFonts w:ascii="Garamond" w:hAnsi="Garamond"/>
          <w:sz w:val="24"/>
          <w:szCs w:val="24"/>
        </w:rPr>
      </w:pPr>
      <w:proofErr w:type="spellStart"/>
      <w:proofErr w:type="gramStart"/>
      <w:r w:rsidRPr="00341722">
        <w:rPr>
          <w:rFonts w:ascii="Garamond" w:hAnsi="Garamond"/>
          <w:sz w:val="24"/>
          <w:szCs w:val="24"/>
        </w:rPr>
        <w:t>Dibiaggio</w:t>
      </w:r>
      <w:proofErr w:type="spellEnd"/>
      <w:r w:rsidR="00340AE5" w:rsidRPr="00341722">
        <w:rPr>
          <w:rFonts w:ascii="Garamond" w:hAnsi="Garamond"/>
          <w:sz w:val="24"/>
          <w:szCs w:val="24"/>
        </w:rPr>
        <w:t xml:space="preserve"> L., </w:t>
      </w:r>
      <w:proofErr w:type="spellStart"/>
      <w:r w:rsidR="00340AE5" w:rsidRPr="00341722">
        <w:rPr>
          <w:rFonts w:ascii="Garamond" w:hAnsi="Garamond"/>
          <w:sz w:val="24"/>
          <w:szCs w:val="24"/>
        </w:rPr>
        <w:t>Nasiriyar</w:t>
      </w:r>
      <w:proofErr w:type="spellEnd"/>
      <w:r w:rsidR="00340AE5" w:rsidRPr="00341722">
        <w:rPr>
          <w:rFonts w:ascii="Garamond" w:hAnsi="Garamond"/>
          <w:sz w:val="24"/>
          <w:szCs w:val="24"/>
        </w:rPr>
        <w:t xml:space="preserve"> M. [2009] “Knowledge integration and vertical </w:t>
      </w:r>
      <w:proofErr w:type="spellStart"/>
      <w:r w:rsidR="00340AE5" w:rsidRPr="00341722">
        <w:rPr>
          <w:rFonts w:ascii="Garamond" w:hAnsi="Garamond"/>
          <w:sz w:val="24"/>
          <w:szCs w:val="24"/>
        </w:rPr>
        <w:t>specialisation</w:t>
      </w:r>
      <w:proofErr w:type="spellEnd"/>
      <w:r w:rsidR="00340AE5" w:rsidRPr="00341722">
        <w:rPr>
          <w:rFonts w:ascii="Garamond" w:hAnsi="Garamond"/>
          <w:sz w:val="24"/>
          <w:szCs w:val="24"/>
        </w:rPr>
        <w:t xml:space="preserve"> in the semiconductor industry”.</w:t>
      </w:r>
      <w:proofErr w:type="gramEnd"/>
      <w:r w:rsidR="00340AE5" w:rsidRPr="00341722">
        <w:rPr>
          <w:rFonts w:ascii="Garamond" w:hAnsi="Garamond"/>
          <w:sz w:val="24"/>
          <w:szCs w:val="24"/>
        </w:rPr>
        <w:t xml:space="preserve"> </w:t>
      </w:r>
      <w:r w:rsidR="00340AE5" w:rsidRPr="00341722">
        <w:rPr>
          <w:rFonts w:ascii="Garamond" w:hAnsi="Garamond"/>
          <w:i/>
          <w:sz w:val="24"/>
          <w:szCs w:val="24"/>
        </w:rPr>
        <w:t>European Management Review</w:t>
      </w:r>
      <w:r w:rsidR="00340AE5" w:rsidRPr="00341722">
        <w:rPr>
          <w:rFonts w:ascii="Garamond" w:hAnsi="Garamond"/>
          <w:sz w:val="24"/>
          <w:szCs w:val="24"/>
        </w:rPr>
        <w:t>, vol.6, n°4, pp.265-276.</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Dosi</w:t>
      </w:r>
      <w:proofErr w:type="spellEnd"/>
      <w:r w:rsidRPr="00341722">
        <w:rPr>
          <w:rFonts w:ascii="Garamond" w:hAnsi="Garamond"/>
          <w:sz w:val="24"/>
          <w:szCs w:val="24"/>
        </w:rPr>
        <w:t xml:space="preserve"> G., </w:t>
      </w:r>
      <w:proofErr w:type="spellStart"/>
      <w:r w:rsidRPr="00341722">
        <w:rPr>
          <w:rFonts w:ascii="Garamond" w:hAnsi="Garamond"/>
          <w:sz w:val="24"/>
          <w:szCs w:val="24"/>
        </w:rPr>
        <w:t>Hobday</w:t>
      </w:r>
      <w:proofErr w:type="spellEnd"/>
      <w:r w:rsidRPr="00341722">
        <w:rPr>
          <w:rFonts w:ascii="Garamond" w:hAnsi="Garamond"/>
          <w:sz w:val="24"/>
          <w:szCs w:val="24"/>
        </w:rPr>
        <w:t xml:space="preserve"> M., Marengo L., </w:t>
      </w:r>
      <w:proofErr w:type="spellStart"/>
      <w:r w:rsidRPr="00341722">
        <w:rPr>
          <w:rFonts w:ascii="Garamond" w:hAnsi="Garamond"/>
          <w:sz w:val="24"/>
          <w:szCs w:val="24"/>
        </w:rPr>
        <w:t>Prencipe</w:t>
      </w:r>
      <w:proofErr w:type="spellEnd"/>
      <w:r w:rsidRPr="00341722">
        <w:rPr>
          <w:rFonts w:ascii="Garamond" w:hAnsi="Garamond"/>
          <w:sz w:val="24"/>
          <w:szCs w:val="24"/>
        </w:rPr>
        <w:t xml:space="preserve"> A. [2003] “The Economics of Systems Integration: Towards an Evolutionary Interpretation” in </w:t>
      </w:r>
      <w:proofErr w:type="spellStart"/>
      <w:r w:rsidRPr="00341722">
        <w:rPr>
          <w:rFonts w:ascii="Garamond" w:hAnsi="Garamond"/>
          <w:sz w:val="24"/>
          <w:szCs w:val="24"/>
        </w:rPr>
        <w:t>Prencipe</w:t>
      </w:r>
      <w:proofErr w:type="spellEnd"/>
      <w:r w:rsidRPr="00341722">
        <w:rPr>
          <w:rFonts w:ascii="Garamond" w:hAnsi="Garamond"/>
          <w:sz w:val="24"/>
          <w:szCs w:val="24"/>
        </w:rPr>
        <w:t xml:space="preserve"> A., Davies A. and </w:t>
      </w:r>
      <w:proofErr w:type="spellStart"/>
      <w:r w:rsidRPr="00341722">
        <w:rPr>
          <w:rFonts w:ascii="Garamond" w:hAnsi="Garamond"/>
          <w:sz w:val="24"/>
          <w:szCs w:val="24"/>
        </w:rPr>
        <w:t>Hobday</w:t>
      </w:r>
      <w:proofErr w:type="spellEnd"/>
      <w:r w:rsidRPr="00341722">
        <w:rPr>
          <w:rFonts w:ascii="Garamond" w:hAnsi="Garamond"/>
          <w:sz w:val="24"/>
          <w:szCs w:val="24"/>
        </w:rPr>
        <w:t xml:space="preserve"> M. </w:t>
      </w:r>
      <w:proofErr w:type="spellStart"/>
      <w:proofErr w:type="gramStart"/>
      <w:r w:rsidRPr="00341722">
        <w:rPr>
          <w:rFonts w:ascii="Garamond" w:hAnsi="Garamond"/>
          <w:sz w:val="24"/>
          <w:szCs w:val="24"/>
        </w:rPr>
        <w:t>eds</w:t>
      </w:r>
      <w:proofErr w:type="spellEnd"/>
      <w:proofErr w:type="gramEnd"/>
      <w:r w:rsidRPr="00341722">
        <w:rPr>
          <w:rFonts w:ascii="Garamond" w:hAnsi="Garamond"/>
          <w:sz w:val="24"/>
          <w:szCs w:val="24"/>
        </w:rPr>
        <w:t xml:space="preserve">, </w:t>
      </w:r>
      <w:r w:rsidRPr="00341722">
        <w:rPr>
          <w:rFonts w:ascii="Garamond" w:hAnsi="Garamond"/>
          <w:i/>
          <w:sz w:val="24"/>
          <w:szCs w:val="24"/>
        </w:rPr>
        <w:t>The Business of Systems Integration</w:t>
      </w:r>
      <w:r w:rsidRPr="00341722">
        <w:rPr>
          <w:rFonts w:ascii="Garamond" w:hAnsi="Garamond"/>
          <w:sz w:val="24"/>
          <w:szCs w:val="24"/>
        </w:rPr>
        <w:t>, Oxford: Oxford University Press, pp.95-113.</w:t>
      </w:r>
    </w:p>
    <w:p w:rsidR="00340AE5" w:rsidRPr="00341722" w:rsidRDefault="00340AE5" w:rsidP="00340AE5">
      <w:pPr>
        <w:rPr>
          <w:rFonts w:ascii="Garamond" w:hAnsi="Garamond"/>
          <w:sz w:val="24"/>
          <w:szCs w:val="24"/>
        </w:rPr>
      </w:pPr>
      <w:r w:rsidRPr="00341722">
        <w:rPr>
          <w:rFonts w:ascii="Garamond" w:hAnsi="Garamond"/>
          <w:sz w:val="24"/>
          <w:szCs w:val="24"/>
        </w:rPr>
        <w:lastRenderedPageBreak/>
        <w:t xml:space="preserve">EMR [2009] “EMR Special Issue on Strategic Dynamics in Industry Architectures: The challenges of Knowledge Integration”, </w:t>
      </w:r>
      <w:r w:rsidRPr="00341722">
        <w:rPr>
          <w:rFonts w:ascii="Garamond" w:hAnsi="Garamond"/>
          <w:i/>
          <w:sz w:val="24"/>
          <w:szCs w:val="24"/>
        </w:rPr>
        <w:t>European Management Review</w:t>
      </w:r>
      <w:r w:rsidRPr="00341722">
        <w:rPr>
          <w:rFonts w:ascii="Garamond" w:hAnsi="Garamond"/>
          <w:sz w:val="24"/>
          <w:szCs w:val="24"/>
        </w:rPr>
        <w:t>, vol.6, n°4, pp.209-277.</w:t>
      </w:r>
    </w:p>
    <w:p w:rsidR="00340AE5" w:rsidRPr="00341722" w:rsidRDefault="00340AE5" w:rsidP="00340AE5">
      <w:pPr>
        <w:rPr>
          <w:rFonts w:ascii="Garamond" w:hAnsi="Garamond"/>
          <w:sz w:val="24"/>
          <w:szCs w:val="24"/>
        </w:rPr>
      </w:pPr>
      <w:proofErr w:type="gramStart"/>
      <w:r w:rsidRPr="00341722">
        <w:rPr>
          <w:rFonts w:ascii="Garamond" w:hAnsi="Garamond"/>
          <w:sz w:val="24"/>
          <w:szCs w:val="24"/>
        </w:rPr>
        <w:t xml:space="preserve">Forsberg D. [2012] “Aircraft Retirement Trends &amp; Outlook”, </w:t>
      </w:r>
      <w:proofErr w:type="spellStart"/>
      <w:r w:rsidRPr="00341722">
        <w:rPr>
          <w:rFonts w:ascii="Garamond" w:hAnsi="Garamond"/>
          <w:i/>
          <w:sz w:val="24"/>
          <w:szCs w:val="24"/>
        </w:rPr>
        <w:t>Avolon</w:t>
      </w:r>
      <w:proofErr w:type="spellEnd"/>
      <w:r w:rsidRPr="00341722">
        <w:rPr>
          <w:rFonts w:ascii="Garamond" w:hAnsi="Garamond"/>
          <w:sz w:val="24"/>
          <w:szCs w:val="24"/>
        </w:rPr>
        <w:t>.</w:t>
      </w:r>
      <w:proofErr w:type="gramEnd"/>
    </w:p>
    <w:p w:rsidR="00340AE5" w:rsidRPr="00341722" w:rsidRDefault="00340AE5" w:rsidP="00340AE5">
      <w:pPr>
        <w:rPr>
          <w:rFonts w:ascii="Garamond" w:hAnsi="Garamond"/>
          <w:sz w:val="24"/>
          <w:szCs w:val="24"/>
        </w:rPr>
      </w:pPr>
      <w:proofErr w:type="spellStart"/>
      <w:r w:rsidRPr="00341722">
        <w:rPr>
          <w:rFonts w:ascii="Garamond" w:hAnsi="Garamond"/>
          <w:sz w:val="24"/>
          <w:szCs w:val="24"/>
        </w:rPr>
        <w:t>Fridie</w:t>
      </w:r>
      <w:proofErr w:type="spellEnd"/>
      <w:r w:rsidRPr="00341722">
        <w:rPr>
          <w:rFonts w:ascii="Garamond" w:hAnsi="Garamond"/>
          <w:sz w:val="24"/>
          <w:szCs w:val="24"/>
        </w:rPr>
        <w:t xml:space="preserve"> W. [1961] “Wage chronology No. 40: The Boeing Co. Washington plants, 1936-61”, </w:t>
      </w:r>
      <w:r w:rsidRPr="00341722">
        <w:rPr>
          <w:rFonts w:ascii="Garamond" w:hAnsi="Garamond"/>
          <w:i/>
          <w:sz w:val="24"/>
          <w:szCs w:val="24"/>
        </w:rPr>
        <w:t>Monthly Labor Review</w:t>
      </w:r>
      <w:r w:rsidRPr="00341722">
        <w:rPr>
          <w:rFonts w:ascii="Garamond" w:hAnsi="Garamond"/>
          <w:sz w:val="24"/>
          <w:szCs w:val="24"/>
        </w:rPr>
        <w:t>, vol.84, n°4, pp.754-764.</w:t>
      </w:r>
    </w:p>
    <w:p w:rsidR="00340AE5" w:rsidRPr="00341722" w:rsidRDefault="00340AE5" w:rsidP="00340AE5">
      <w:pPr>
        <w:rPr>
          <w:rFonts w:ascii="Garamond" w:hAnsi="Garamond"/>
          <w:sz w:val="24"/>
          <w:szCs w:val="24"/>
        </w:rPr>
      </w:pPr>
      <w:proofErr w:type="spellStart"/>
      <w:proofErr w:type="gramStart"/>
      <w:r w:rsidRPr="00341722">
        <w:rPr>
          <w:rFonts w:ascii="Garamond" w:hAnsi="Garamond"/>
          <w:sz w:val="24"/>
          <w:szCs w:val="24"/>
        </w:rPr>
        <w:t>Froud</w:t>
      </w:r>
      <w:proofErr w:type="spellEnd"/>
      <w:r w:rsidRPr="00341722">
        <w:rPr>
          <w:rFonts w:ascii="Garamond" w:hAnsi="Garamond"/>
          <w:sz w:val="24"/>
          <w:szCs w:val="24"/>
        </w:rPr>
        <w:t xml:space="preserve"> J., </w:t>
      </w:r>
      <w:proofErr w:type="spellStart"/>
      <w:r w:rsidRPr="00341722">
        <w:rPr>
          <w:rFonts w:ascii="Garamond" w:hAnsi="Garamond"/>
          <w:sz w:val="24"/>
          <w:szCs w:val="24"/>
        </w:rPr>
        <w:t>Johal</w:t>
      </w:r>
      <w:proofErr w:type="spellEnd"/>
      <w:r w:rsidRPr="00341722">
        <w:rPr>
          <w:rFonts w:ascii="Garamond" w:hAnsi="Garamond"/>
          <w:sz w:val="24"/>
          <w:szCs w:val="24"/>
        </w:rPr>
        <w:t xml:space="preserve"> S., Leaver A., Williams K. [2006] </w:t>
      </w:r>
      <w:proofErr w:type="spellStart"/>
      <w:r w:rsidRPr="00341722">
        <w:rPr>
          <w:rFonts w:ascii="Garamond" w:hAnsi="Garamond"/>
          <w:i/>
          <w:sz w:val="24"/>
          <w:szCs w:val="24"/>
        </w:rPr>
        <w:t>Financialization</w:t>
      </w:r>
      <w:proofErr w:type="spellEnd"/>
      <w:r w:rsidRPr="00341722">
        <w:rPr>
          <w:rFonts w:ascii="Garamond" w:hAnsi="Garamond"/>
          <w:i/>
          <w:sz w:val="24"/>
          <w:szCs w:val="24"/>
        </w:rPr>
        <w:t xml:space="preserve"> and Strategy Narrative and Numbers</w:t>
      </w:r>
      <w:r w:rsidRPr="00341722">
        <w:rPr>
          <w:rFonts w:ascii="Garamond" w:hAnsi="Garamond"/>
          <w:sz w:val="24"/>
          <w:szCs w:val="24"/>
        </w:rPr>
        <w:t>, London: Routledge.</w:t>
      </w:r>
      <w:proofErr w:type="gramEnd"/>
    </w:p>
    <w:p w:rsidR="00340AE5" w:rsidRPr="00341722" w:rsidRDefault="00340AE5" w:rsidP="00340AE5">
      <w:pPr>
        <w:rPr>
          <w:rFonts w:ascii="Garamond" w:hAnsi="Garamond"/>
          <w:sz w:val="24"/>
          <w:szCs w:val="24"/>
        </w:rPr>
      </w:pPr>
      <w:proofErr w:type="spellStart"/>
      <w:r w:rsidRPr="00341722">
        <w:rPr>
          <w:rFonts w:ascii="Garamond" w:hAnsi="Garamond"/>
          <w:sz w:val="24"/>
          <w:szCs w:val="24"/>
        </w:rPr>
        <w:t>Gholz</w:t>
      </w:r>
      <w:proofErr w:type="spellEnd"/>
      <w:r w:rsidRPr="00341722">
        <w:rPr>
          <w:rFonts w:ascii="Garamond" w:hAnsi="Garamond"/>
          <w:sz w:val="24"/>
          <w:szCs w:val="24"/>
        </w:rPr>
        <w:t xml:space="preserve"> E. [2003] “Systems Integration in the US </w:t>
      </w:r>
      <w:proofErr w:type="spellStart"/>
      <w:r w:rsidRPr="00341722">
        <w:rPr>
          <w:rFonts w:ascii="Garamond" w:hAnsi="Garamond"/>
          <w:sz w:val="24"/>
          <w:szCs w:val="24"/>
        </w:rPr>
        <w:t>Defence</w:t>
      </w:r>
      <w:proofErr w:type="spellEnd"/>
      <w:r w:rsidRPr="00341722">
        <w:rPr>
          <w:rFonts w:ascii="Garamond" w:hAnsi="Garamond"/>
          <w:sz w:val="24"/>
          <w:szCs w:val="24"/>
        </w:rPr>
        <w:t xml:space="preserve"> Industry: Who Does It and Why Is It Important?” in </w:t>
      </w:r>
      <w:proofErr w:type="spellStart"/>
      <w:r w:rsidRPr="00341722">
        <w:rPr>
          <w:rFonts w:ascii="Garamond" w:hAnsi="Garamond"/>
          <w:sz w:val="24"/>
          <w:szCs w:val="24"/>
        </w:rPr>
        <w:t>Prencipe</w:t>
      </w:r>
      <w:proofErr w:type="spellEnd"/>
      <w:r w:rsidRPr="00341722">
        <w:rPr>
          <w:rFonts w:ascii="Garamond" w:hAnsi="Garamond"/>
          <w:sz w:val="24"/>
          <w:szCs w:val="24"/>
        </w:rPr>
        <w:t xml:space="preserve"> A., Davies A. and </w:t>
      </w:r>
      <w:proofErr w:type="spellStart"/>
      <w:r w:rsidRPr="00341722">
        <w:rPr>
          <w:rFonts w:ascii="Garamond" w:hAnsi="Garamond"/>
          <w:sz w:val="24"/>
          <w:szCs w:val="24"/>
        </w:rPr>
        <w:t>Hobday</w:t>
      </w:r>
      <w:proofErr w:type="spellEnd"/>
      <w:r w:rsidRPr="00341722">
        <w:rPr>
          <w:rFonts w:ascii="Garamond" w:hAnsi="Garamond"/>
          <w:sz w:val="24"/>
          <w:szCs w:val="24"/>
        </w:rPr>
        <w:t xml:space="preserve"> M. </w:t>
      </w:r>
      <w:proofErr w:type="spellStart"/>
      <w:proofErr w:type="gramStart"/>
      <w:r w:rsidRPr="00341722">
        <w:rPr>
          <w:rFonts w:ascii="Garamond" w:hAnsi="Garamond"/>
          <w:sz w:val="24"/>
          <w:szCs w:val="24"/>
        </w:rPr>
        <w:t>eds</w:t>
      </w:r>
      <w:proofErr w:type="spellEnd"/>
      <w:proofErr w:type="gramEnd"/>
      <w:r w:rsidRPr="00341722">
        <w:rPr>
          <w:rFonts w:ascii="Garamond" w:hAnsi="Garamond"/>
          <w:sz w:val="24"/>
          <w:szCs w:val="24"/>
        </w:rPr>
        <w:t xml:space="preserve">, </w:t>
      </w:r>
      <w:r w:rsidRPr="00341722">
        <w:rPr>
          <w:rFonts w:ascii="Garamond" w:hAnsi="Garamond"/>
          <w:i/>
          <w:sz w:val="24"/>
          <w:szCs w:val="24"/>
        </w:rPr>
        <w:t>The Business of Systems Integration</w:t>
      </w:r>
      <w:r w:rsidRPr="00341722">
        <w:rPr>
          <w:rFonts w:ascii="Garamond" w:hAnsi="Garamond"/>
          <w:sz w:val="24"/>
          <w:szCs w:val="24"/>
        </w:rPr>
        <w:t>, Oxford: Oxford University Press, pp.279-306.</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Granstrand</w:t>
      </w:r>
      <w:proofErr w:type="spellEnd"/>
      <w:r w:rsidRPr="00341722">
        <w:rPr>
          <w:rFonts w:ascii="Garamond" w:hAnsi="Garamond"/>
          <w:sz w:val="24"/>
          <w:szCs w:val="24"/>
        </w:rPr>
        <w:t xml:space="preserve"> O., Patel P., </w:t>
      </w:r>
      <w:proofErr w:type="spellStart"/>
      <w:r w:rsidRPr="00341722">
        <w:rPr>
          <w:rFonts w:ascii="Garamond" w:hAnsi="Garamond"/>
          <w:sz w:val="24"/>
          <w:szCs w:val="24"/>
        </w:rPr>
        <w:t>Pavitt</w:t>
      </w:r>
      <w:proofErr w:type="spellEnd"/>
      <w:r w:rsidRPr="00341722">
        <w:rPr>
          <w:rFonts w:ascii="Garamond" w:hAnsi="Garamond"/>
          <w:sz w:val="24"/>
          <w:szCs w:val="24"/>
        </w:rPr>
        <w:t>, K. [1997] “</w:t>
      </w:r>
      <w:proofErr w:type="spellStart"/>
      <w:r w:rsidRPr="00341722">
        <w:rPr>
          <w:rFonts w:ascii="Garamond" w:hAnsi="Garamond"/>
          <w:sz w:val="24"/>
          <w:szCs w:val="24"/>
        </w:rPr>
        <w:t>Multitechnology</w:t>
      </w:r>
      <w:proofErr w:type="spellEnd"/>
      <w:r w:rsidRPr="00341722">
        <w:rPr>
          <w:rFonts w:ascii="Garamond" w:hAnsi="Garamond"/>
          <w:sz w:val="24"/>
          <w:szCs w:val="24"/>
        </w:rPr>
        <w:t xml:space="preserve"> corporations: Why they have ‘distributed’ rather than ‘distinctive core’ capabilities”, </w:t>
      </w:r>
      <w:r w:rsidRPr="00341722">
        <w:rPr>
          <w:rFonts w:ascii="Garamond" w:hAnsi="Garamond"/>
          <w:i/>
          <w:sz w:val="24"/>
          <w:szCs w:val="24"/>
        </w:rPr>
        <w:t>California Management Review</w:t>
      </w:r>
      <w:r w:rsidRPr="00341722">
        <w:rPr>
          <w:rFonts w:ascii="Garamond" w:hAnsi="Garamond"/>
          <w:sz w:val="24"/>
          <w:szCs w:val="24"/>
        </w:rPr>
        <w:t>, vol.39, n°4, pp.8-25.</w:t>
      </w:r>
    </w:p>
    <w:p w:rsidR="00340AE5" w:rsidRPr="00341722" w:rsidRDefault="00340AE5" w:rsidP="00340AE5">
      <w:pPr>
        <w:rPr>
          <w:rFonts w:ascii="Garamond" w:hAnsi="Garamond"/>
          <w:sz w:val="24"/>
          <w:szCs w:val="24"/>
        </w:rPr>
      </w:pPr>
      <w:r w:rsidRPr="00341722">
        <w:rPr>
          <w:rFonts w:ascii="Garamond" w:hAnsi="Garamond"/>
          <w:sz w:val="24"/>
          <w:szCs w:val="24"/>
        </w:rPr>
        <w:t xml:space="preserve">Haslam C., </w:t>
      </w:r>
      <w:proofErr w:type="spellStart"/>
      <w:r w:rsidRPr="00341722">
        <w:rPr>
          <w:rFonts w:ascii="Garamond" w:hAnsi="Garamond"/>
          <w:sz w:val="24"/>
          <w:szCs w:val="24"/>
        </w:rPr>
        <w:t>Andersson</w:t>
      </w:r>
      <w:proofErr w:type="spellEnd"/>
      <w:r w:rsidRPr="00341722">
        <w:rPr>
          <w:rFonts w:ascii="Garamond" w:hAnsi="Garamond"/>
          <w:sz w:val="24"/>
          <w:szCs w:val="24"/>
        </w:rPr>
        <w:t xml:space="preserve"> T., </w:t>
      </w:r>
      <w:proofErr w:type="spellStart"/>
      <w:r w:rsidRPr="00341722">
        <w:rPr>
          <w:rFonts w:ascii="Garamond" w:hAnsi="Garamond"/>
          <w:sz w:val="24"/>
          <w:szCs w:val="24"/>
        </w:rPr>
        <w:t>Tsitsianis</w:t>
      </w:r>
      <w:proofErr w:type="spellEnd"/>
      <w:r w:rsidR="00564AE3" w:rsidRPr="00341722">
        <w:rPr>
          <w:rFonts w:ascii="Garamond" w:hAnsi="Garamond"/>
          <w:sz w:val="24"/>
          <w:szCs w:val="24"/>
        </w:rPr>
        <w:t xml:space="preserve"> N., Yin Y.P.</w:t>
      </w:r>
      <w:r w:rsidRPr="00341722">
        <w:rPr>
          <w:rFonts w:ascii="Garamond" w:hAnsi="Garamond"/>
          <w:sz w:val="24"/>
          <w:szCs w:val="24"/>
        </w:rPr>
        <w:t xml:space="preserve"> [2012] “Business Models Redefined: Strategy in a </w:t>
      </w:r>
      <w:proofErr w:type="spellStart"/>
      <w:r w:rsidRPr="00341722">
        <w:rPr>
          <w:rFonts w:ascii="Garamond" w:hAnsi="Garamond"/>
          <w:sz w:val="24"/>
          <w:szCs w:val="24"/>
        </w:rPr>
        <w:t>Financialized</w:t>
      </w:r>
      <w:proofErr w:type="spellEnd"/>
      <w:r w:rsidRPr="00341722">
        <w:rPr>
          <w:rFonts w:ascii="Garamond" w:hAnsi="Garamond"/>
          <w:sz w:val="24"/>
          <w:szCs w:val="24"/>
        </w:rPr>
        <w:t xml:space="preserve"> World”, paper submitted to the</w:t>
      </w:r>
      <w:r w:rsidR="00564AE3" w:rsidRPr="00341722">
        <w:rPr>
          <w:rFonts w:ascii="Garamond" w:hAnsi="Garamond"/>
          <w:sz w:val="24"/>
          <w:szCs w:val="24"/>
        </w:rPr>
        <w:t xml:space="preserve"> British Academy of Management C</w:t>
      </w:r>
      <w:r w:rsidRPr="00341722">
        <w:rPr>
          <w:rFonts w:ascii="Garamond" w:hAnsi="Garamond"/>
          <w:sz w:val="24"/>
          <w:szCs w:val="24"/>
        </w:rPr>
        <w:t>onference.</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Hickie</w:t>
      </w:r>
      <w:proofErr w:type="spellEnd"/>
      <w:r w:rsidRPr="00341722">
        <w:rPr>
          <w:rFonts w:ascii="Garamond" w:hAnsi="Garamond"/>
          <w:sz w:val="24"/>
          <w:szCs w:val="24"/>
        </w:rPr>
        <w:t xml:space="preserve"> D. [2006] “Knowledge and Competitiveness in the Aerospace Industry: The Cases of Toulouse, Seattle and North-west England”, </w:t>
      </w:r>
      <w:r w:rsidRPr="00341722">
        <w:rPr>
          <w:rFonts w:ascii="Garamond" w:hAnsi="Garamond"/>
          <w:i/>
          <w:sz w:val="24"/>
          <w:szCs w:val="24"/>
        </w:rPr>
        <w:t>European Planning Studies</w:t>
      </w:r>
      <w:r w:rsidRPr="00341722">
        <w:rPr>
          <w:rFonts w:ascii="Garamond" w:hAnsi="Garamond"/>
          <w:sz w:val="24"/>
          <w:szCs w:val="24"/>
        </w:rPr>
        <w:t>, vol.14, n°5, pp.697-716.</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Ho</w:t>
      </w:r>
      <w:r w:rsidR="00564AE3" w:rsidRPr="00341722">
        <w:rPr>
          <w:rFonts w:ascii="Garamond" w:hAnsi="Garamond"/>
          <w:sz w:val="24"/>
          <w:szCs w:val="24"/>
        </w:rPr>
        <w:t>bday</w:t>
      </w:r>
      <w:proofErr w:type="spellEnd"/>
      <w:r w:rsidR="00564AE3" w:rsidRPr="00341722">
        <w:rPr>
          <w:rFonts w:ascii="Garamond" w:hAnsi="Garamond"/>
          <w:sz w:val="24"/>
          <w:szCs w:val="24"/>
        </w:rPr>
        <w:t xml:space="preserve"> M., Davies A., </w:t>
      </w:r>
      <w:proofErr w:type="spellStart"/>
      <w:r w:rsidR="00564AE3" w:rsidRPr="00341722">
        <w:rPr>
          <w:rFonts w:ascii="Garamond" w:hAnsi="Garamond"/>
          <w:sz w:val="24"/>
          <w:szCs w:val="24"/>
        </w:rPr>
        <w:t>Prencipe</w:t>
      </w:r>
      <w:proofErr w:type="spellEnd"/>
      <w:r w:rsidR="00564AE3" w:rsidRPr="00341722">
        <w:rPr>
          <w:rFonts w:ascii="Garamond" w:hAnsi="Garamond"/>
          <w:sz w:val="24"/>
          <w:szCs w:val="24"/>
        </w:rPr>
        <w:t xml:space="preserve"> A.</w:t>
      </w:r>
      <w:r w:rsidRPr="00341722">
        <w:rPr>
          <w:rFonts w:ascii="Garamond" w:hAnsi="Garamond"/>
          <w:sz w:val="24"/>
          <w:szCs w:val="24"/>
        </w:rPr>
        <w:t xml:space="preserve"> [2005] “Systems integration: a core capability of the modern corporation”, </w:t>
      </w:r>
      <w:r w:rsidRPr="00341722">
        <w:rPr>
          <w:rFonts w:ascii="Garamond" w:hAnsi="Garamond"/>
          <w:i/>
          <w:sz w:val="24"/>
          <w:szCs w:val="24"/>
        </w:rPr>
        <w:t>Industrial and Corporate Change</w:t>
      </w:r>
      <w:r w:rsidRPr="00341722">
        <w:rPr>
          <w:rFonts w:ascii="Garamond" w:hAnsi="Garamond"/>
          <w:sz w:val="24"/>
          <w:szCs w:val="24"/>
        </w:rPr>
        <w:t>, vol.14, n°6, pp.1109-1143.</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Imberman</w:t>
      </w:r>
      <w:proofErr w:type="spellEnd"/>
      <w:r w:rsidRPr="00341722">
        <w:rPr>
          <w:rFonts w:ascii="Garamond" w:hAnsi="Garamond"/>
          <w:sz w:val="24"/>
          <w:szCs w:val="24"/>
        </w:rPr>
        <w:t xml:space="preserve">, W. [2001] “Why Engineers Strike- </w:t>
      </w:r>
      <w:proofErr w:type="gramStart"/>
      <w:r w:rsidRPr="00341722">
        <w:rPr>
          <w:rFonts w:ascii="Garamond" w:hAnsi="Garamond"/>
          <w:sz w:val="24"/>
          <w:szCs w:val="24"/>
        </w:rPr>
        <w:t>The</w:t>
      </w:r>
      <w:proofErr w:type="gramEnd"/>
      <w:r w:rsidRPr="00341722">
        <w:rPr>
          <w:rFonts w:ascii="Garamond" w:hAnsi="Garamond"/>
          <w:sz w:val="24"/>
          <w:szCs w:val="24"/>
        </w:rPr>
        <w:t xml:space="preserve"> Boeing Story”, </w:t>
      </w:r>
      <w:r w:rsidRPr="00341722">
        <w:rPr>
          <w:rFonts w:ascii="Garamond" w:hAnsi="Garamond"/>
          <w:i/>
          <w:sz w:val="24"/>
          <w:szCs w:val="24"/>
        </w:rPr>
        <w:t>Business Horizons</w:t>
      </w:r>
      <w:r w:rsidRPr="00341722">
        <w:rPr>
          <w:rFonts w:ascii="Garamond" w:hAnsi="Garamond"/>
          <w:sz w:val="24"/>
          <w:szCs w:val="24"/>
        </w:rPr>
        <w:t>, November-December, pp.35-44.</w:t>
      </w:r>
    </w:p>
    <w:p w:rsidR="00340AE5" w:rsidRPr="00341722" w:rsidRDefault="00340AE5" w:rsidP="00340AE5">
      <w:pPr>
        <w:rPr>
          <w:rFonts w:ascii="Garamond" w:hAnsi="Garamond"/>
          <w:sz w:val="24"/>
          <w:szCs w:val="24"/>
        </w:rPr>
      </w:pPr>
      <w:r w:rsidRPr="00341722">
        <w:rPr>
          <w:rFonts w:ascii="Garamond" w:hAnsi="Garamond"/>
          <w:sz w:val="24"/>
          <w:szCs w:val="24"/>
        </w:rPr>
        <w:t xml:space="preserve">Johnson S. B. [1997] “Three Approaches to Big Technology: Operations Research, Systems Engineering, and Project Management” </w:t>
      </w:r>
      <w:r w:rsidRPr="00341722">
        <w:rPr>
          <w:rFonts w:ascii="Garamond" w:hAnsi="Garamond"/>
          <w:i/>
          <w:sz w:val="24"/>
          <w:szCs w:val="24"/>
        </w:rPr>
        <w:t>Technology and Culture</w:t>
      </w:r>
      <w:r w:rsidRPr="00341722">
        <w:rPr>
          <w:rFonts w:ascii="Garamond" w:hAnsi="Garamond"/>
          <w:sz w:val="24"/>
          <w:szCs w:val="24"/>
        </w:rPr>
        <w:t>, vol.38</w:t>
      </w:r>
      <w:r w:rsidR="00C52341" w:rsidRPr="00341722">
        <w:rPr>
          <w:rFonts w:ascii="Garamond" w:hAnsi="Garamond"/>
          <w:sz w:val="24"/>
          <w:szCs w:val="24"/>
        </w:rPr>
        <w:t>, n°4, pp.</w:t>
      </w:r>
      <w:r w:rsidR="000918C5" w:rsidRPr="00341722">
        <w:rPr>
          <w:rFonts w:ascii="Garamond" w:hAnsi="Garamond"/>
          <w:sz w:val="24"/>
          <w:szCs w:val="24"/>
        </w:rPr>
        <w:t>891-</w:t>
      </w:r>
      <w:r w:rsidRPr="00341722">
        <w:rPr>
          <w:rFonts w:ascii="Garamond" w:hAnsi="Garamond"/>
          <w:sz w:val="24"/>
          <w:szCs w:val="24"/>
        </w:rPr>
        <w:t>919.</w:t>
      </w:r>
    </w:p>
    <w:p w:rsidR="00340AE5" w:rsidRPr="00341722" w:rsidRDefault="00340AE5" w:rsidP="00340AE5">
      <w:pPr>
        <w:rPr>
          <w:rFonts w:ascii="Garamond" w:hAnsi="Garamond"/>
          <w:sz w:val="24"/>
          <w:szCs w:val="24"/>
        </w:rPr>
      </w:pPr>
      <w:r w:rsidRPr="00341722">
        <w:rPr>
          <w:rFonts w:ascii="Garamond" w:hAnsi="Garamond"/>
          <w:sz w:val="24"/>
          <w:szCs w:val="24"/>
        </w:rPr>
        <w:t xml:space="preserve">Johnson S. B. [2003] “Systems Integration and the Social Solution of Technical Problems in Complex Systems” in </w:t>
      </w:r>
      <w:proofErr w:type="spellStart"/>
      <w:r w:rsidRPr="00341722">
        <w:rPr>
          <w:rFonts w:ascii="Garamond" w:hAnsi="Garamond"/>
          <w:sz w:val="24"/>
          <w:szCs w:val="24"/>
        </w:rPr>
        <w:t>Prencipe</w:t>
      </w:r>
      <w:proofErr w:type="spellEnd"/>
      <w:r w:rsidRPr="00341722">
        <w:rPr>
          <w:rFonts w:ascii="Garamond" w:hAnsi="Garamond"/>
          <w:sz w:val="24"/>
          <w:szCs w:val="24"/>
        </w:rPr>
        <w:t xml:space="preserve"> A., Davies A. and </w:t>
      </w:r>
      <w:proofErr w:type="spellStart"/>
      <w:r w:rsidRPr="00341722">
        <w:rPr>
          <w:rFonts w:ascii="Garamond" w:hAnsi="Garamond"/>
          <w:sz w:val="24"/>
          <w:szCs w:val="24"/>
        </w:rPr>
        <w:t>Hobday</w:t>
      </w:r>
      <w:proofErr w:type="spellEnd"/>
      <w:r w:rsidRPr="00341722">
        <w:rPr>
          <w:rFonts w:ascii="Garamond" w:hAnsi="Garamond"/>
          <w:sz w:val="24"/>
          <w:szCs w:val="24"/>
        </w:rPr>
        <w:t xml:space="preserve"> M. </w:t>
      </w:r>
      <w:proofErr w:type="spellStart"/>
      <w:proofErr w:type="gramStart"/>
      <w:r w:rsidRPr="00341722">
        <w:rPr>
          <w:rFonts w:ascii="Garamond" w:hAnsi="Garamond"/>
          <w:sz w:val="24"/>
          <w:szCs w:val="24"/>
        </w:rPr>
        <w:t>eds</w:t>
      </w:r>
      <w:proofErr w:type="spellEnd"/>
      <w:proofErr w:type="gramEnd"/>
      <w:r w:rsidRPr="00341722">
        <w:rPr>
          <w:rFonts w:ascii="Garamond" w:hAnsi="Garamond"/>
          <w:sz w:val="24"/>
          <w:szCs w:val="24"/>
        </w:rPr>
        <w:t xml:space="preserve">, </w:t>
      </w:r>
      <w:r w:rsidRPr="00341722">
        <w:rPr>
          <w:rFonts w:ascii="Garamond" w:hAnsi="Garamond"/>
          <w:i/>
          <w:sz w:val="24"/>
          <w:szCs w:val="24"/>
        </w:rPr>
        <w:t>The Business of Systems Integration</w:t>
      </w:r>
      <w:r w:rsidRPr="00341722">
        <w:rPr>
          <w:rFonts w:ascii="Garamond" w:hAnsi="Garamond"/>
          <w:sz w:val="24"/>
          <w:szCs w:val="24"/>
        </w:rPr>
        <w:t>, Oxford: Oxford University Press, pp.35-55.</w:t>
      </w:r>
    </w:p>
    <w:p w:rsidR="00340AE5" w:rsidRPr="00341722" w:rsidRDefault="00340AE5" w:rsidP="00340AE5">
      <w:pPr>
        <w:rPr>
          <w:rFonts w:ascii="Garamond" w:hAnsi="Garamond"/>
          <w:sz w:val="24"/>
          <w:szCs w:val="24"/>
        </w:rPr>
      </w:pPr>
      <w:r w:rsidRPr="00341722">
        <w:rPr>
          <w:rFonts w:ascii="Garamond" w:hAnsi="Garamond"/>
          <w:sz w:val="24"/>
          <w:szCs w:val="24"/>
        </w:rPr>
        <w:t xml:space="preserve">Jones W. D. Jr. [1990] </w:t>
      </w:r>
      <w:r w:rsidRPr="00341722">
        <w:rPr>
          <w:rFonts w:ascii="Garamond" w:hAnsi="Garamond"/>
          <w:i/>
          <w:sz w:val="24"/>
          <w:szCs w:val="24"/>
        </w:rPr>
        <w:t xml:space="preserve">Arming the Eagle: A History of US Weapons Acquisition </w:t>
      </w:r>
      <w:proofErr w:type="gramStart"/>
      <w:r w:rsidRPr="00341722">
        <w:rPr>
          <w:rFonts w:ascii="Garamond" w:hAnsi="Garamond"/>
          <w:i/>
          <w:sz w:val="24"/>
          <w:szCs w:val="24"/>
        </w:rPr>
        <w:t>Since</w:t>
      </w:r>
      <w:proofErr w:type="gramEnd"/>
      <w:r w:rsidRPr="00341722">
        <w:rPr>
          <w:rFonts w:ascii="Garamond" w:hAnsi="Garamond"/>
          <w:i/>
          <w:sz w:val="24"/>
          <w:szCs w:val="24"/>
        </w:rPr>
        <w:t xml:space="preserve"> 1775</w:t>
      </w:r>
      <w:r w:rsidRPr="00341722">
        <w:rPr>
          <w:rFonts w:ascii="Garamond" w:hAnsi="Garamond"/>
          <w:sz w:val="24"/>
          <w:szCs w:val="24"/>
        </w:rPr>
        <w:t>. Fort Belvoir, VA: Defense Systems Management College Press.</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Kleiner</w:t>
      </w:r>
      <w:proofErr w:type="spellEnd"/>
      <w:r w:rsidRPr="00341722">
        <w:rPr>
          <w:rFonts w:ascii="Garamond" w:hAnsi="Garamond"/>
          <w:sz w:val="24"/>
          <w:szCs w:val="24"/>
        </w:rPr>
        <w:t xml:space="preserve"> M.M., Leonard J.S., </w:t>
      </w:r>
      <w:proofErr w:type="spellStart"/>
      <w:r w:rsidRPr="00341722">
        <w:rPr>
          <w:rFonts w:ascii="Garamond" w:hAnsi="Garamond"/>
          <w:sz w:val="24"/>
          <w:szCs w:val="24"/>
        </w:rPr>
        <w:t>Pilarski</w:t>
      </w:r>
      <w:proofErr w:type="spellEnd"/>
      <w:r w:rsidRPr="00341722">
        <w:rPr>
          <w:rFonts w:ascii="Garamond" w:hAnsi="Garamond"/>
          <w:sz w:val="24"/>
          <w:szCs w:val="24"/>
        </w:rPr>
        <w:t xml:space="preserve"> A.M. [2002] “How Industrial Relations Affects Plant Performance: The Case of Commercial Aircraft Manufacturing”, </w:t>
      </w:r>
      <w:r w:rsidRPr="00341722">
        <w:rPr>
          <w:rFonts w:ascii="Garamond" w:hAnsi="Garamond"/>
          <w:i/>
          <w:sz w:val="24"/>
          <w:szCs w:val="24"/>
        </w:rPr>
        <w:t>Industrial and Labor Relations Review</w:t>
      </w:r>
      <w:r w:rsidRPr="00341722">
        <w:rPr>
          <w:rFonts w:ascii="Garamond" w:hAnsi="Garamond"/>
          <w:sz w:val="24"/>
          <w:szCs w:val="24"/>
        </w:rPr>
        <w:t>, vol.55, n°2, pp.195-218.</w:t>
      </w:r>
    </w:p>
    <w:p w:rsidR="00340AE5" w:rsidRPr="00341722" w:rsidRDefault="00340AE5" w:rsidP="00340AE5">
      <w:pPr>
        <w:rPr>
          <w:rFonts w:ascii="Garamond" w:hAnsi="Garamond"/>
          <w:sz w:val="24"/>
          <w:szCs w:val="24"/>
        </w:rPr>
      </w:pPr>
      <w:proofErr w:type="spellStart"/>
      <w:proofErr w:type="gramStart"/>
      <w:r w:rsidRPr="00341722">
        <w:rPr>
          <w:rFonts w:ascii="Garamond" w:hAnsi="Garamond"/>
          <w:sz w:val="24"/>
          <w:szCs w:val="24"/>
        </w:rPr>
        <w:t>Kronemer</w:t>
      </w:r>
      <w:proofErr w:type="spellEnd"/>
      <w:r w:rsidRPr="00341722">
        <w:rPr>
          <w:rFonts w:ascii="Garamond" w:hAnsi="Garamond"/>
          <w:sz w:val="24"/>
          <w:szCs w:val="24"/>
        </w:rPr>
        <w:t xml:space="preserve"> A., </w:t>
      </w:r>
      <w:proofErr w:type="spellStart"/>
      <w:r w:rsidRPr="00341722">
        <w:rPr>
          <w:rFonts w:ascii="Garamond" w:hAnsi="Garamond"/>
          <w:sz w:val="24"/>
          <w:szCs w:val="24"/>
        </w:rPr>
        <w:t>Henneberger</w:t>
      </w:r>
      <w:proofErr w:type="spellEnd"/>
      <w:r w:rsidRPr="00341722">
        <w:rPr>
          <w:rFonts w:ascii="Garamond" w:hAnsi="Garamond"/>
          <w:sz w:val="24"/>
          <w:szCs w:val="24"/>
        </w:rPr>
        <w:t xml:space="preserve"> J.E. [1993] “Productivity in aircraft manufacturing”, </w:t>
      </w:r>
      <w:r w:rsidRPr="00341722">
        <w:rPr>
          <w:rFonts w:ascii="Garamond" w:hAnsi="Garamond"/>
          <w:i/>
          <w:sz w:val="24"/>
          <w:szCs w:val="24"/>
        </w:rPr>
        <w:t>Monthly Labor Review</w:t>
      </w:r>
      <w:r w:rsidRPr="00341722">
        <w:rPr>
          <w:rFonts w:ascii="Garamond" w:hAnsi="Garamond"/>
          <w:sz w:val="24"/>
          <w:szCs w:val="24"/>
        </w:rPr>
        <w:t>, June, pp.24-33.</w:t>
      </w:r>
      <w:proofErr w:type="gramEnd"/>
    </w:p>
    <w:p w:rsidR="00340AE5" w:rsidRPr="00341722" w:rsidRDefault="00340AE5" w:rsidP="00340AE5">
      <w:pPr>
        <w:rPr>
          <w:rFonts w:ascii="Garamond" w:hAnsi="Garamond"/>
          <w:sz w:val="24"/>
          <w:szCs w:val="24"/>
          <w:lang w:val="fr-FR"/>
        </w:rPr>
      </w:pPr>
      <w:r w:rsidRPr="00341722">
        <w:rPr>
          <w:rFonts w:ascii="Garamond" w:hAnsi="Garamond"/>
          <w:sz w:val="24"/>
          <w:szCs w:val="24"/>
          <w:lang w:val="fr-FR"/>
        </w:rPr>
        <w:t xml:space="preserve">Laffitte [2008] “Airbus: Français Et Allemands Prêts à S’étriper”, </w:t>
      </w:r>
      <w:r w:rsidRPr="00341722">
        <w:rPr>
          <w:rFonts w:ascii="Garamond" w:hAnsi="Garamond"/>
          <w:i/>
          <w:sz w:val="24"/>
          <w:szCs w:val="24"/>
          <w:lang w:val="fr-FR"/>
        </w:rPr>
        <w:t>Bakchich</w:t>
      </w:r>
      <w:r w:rsidRPr="00341722">
        <w:rPr>
          <w:rFonts w:ascii="Garamond" w:hAnsi="Garamond"/>
          <w:sz w:val="24"/>
          <w:szCs w:val="24"/>
          <w:lang w:val="fr-FR"/>
        </w:rPr>
        <w:t xml:space="preserve">, July 5. </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Lazonick</w:t>
      </w:r>
      <w:proofErr w:type="spellEnd"/>
      <w:r w:rsidRPr="00341722">
        <w:rPr>
          <w:rFonts w:ascii="Garamond" w:hAnsi="Garamond"/>
          <w:sz w:val="24"/>
          <w:szCs w:val="24"/>
        </w:rPr>
        <w:t xml:space="preserve"> W. [1990] </w:t>
      </w:r>
      <w:r w:rsidRPr="00341722">
        <w:rPr>
          <w:rFonts w:ascii="Garamond" w:hAnsi="Garamond"/>
          <w:i/>
          <w:sz w:val="24"/>
          <w:szCs w:val="24"/>
        </w:rPr>
        <w:t>Competitive Advantage on the Shop Floor</w:t>
      </w:r>
      <w:r w:rsidRPr="00341722">
        <w:rPr>
          <w:rFonts w:ascii="Garamond" w:hAnsi="Garamond"/>
          <w:sz w:val="24"/>
          <w:szCs w:val="24"/>
        </w:rPr>
        <w:t>, Boston: Harvard University Press.</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lastRenderedPageBreak/>
        <w:t>Lazonick</w:t>
      </w:r>
      <w:proofErr w:type="spellEnd"/>
      <w:r w:rsidRPr="00341722">
        <w:rPr>
          <w:rFonts w:ascii="Garamond" w:hAnsi="Garamond"/>
          <w:sz w:val="24"/>
          <w:szCs w:val="24"/>
        </w:rPr>
        <w:t xml:space="preserve"> W. [2005] “The Innovative Firm”, in </w:t>
      </w:r>
      <w:proofErr w:type="spellStart"/>
      <w:r w:rsidRPr="00341722">
        <w:rPr>
          <w:rFonts w:ascii="Garamond" w:hAnsi="Garamond"/>
          <w:sz w:val="24"/>
          <w:szCs w:val="24"/>
        </w:rPr>
        <w:t>Fagerberg</w:t>
      </w:r>
      <w:proofErr w:type="spellEnd"/>
      <w:r w:rsidRPr="00341722">
        <w:rPr>
          <w:rFonts w:ascii="Garamond" w:hAnsi="Garamond"/>
          <w:sz w:val="24"/>
          <w:szCs w:val="24"/>
        </w:rPr>
        <w:t xml:space="preserve"> J., Mowery D., Nelson, R. eds., </w:t>
      </w:r>
      <w:r w:rsidRPr="00341722">
        <w:rPr>
          <w:rFonts w:ascii="Garamond" w:hAnsi="Garamond"/>
          <w:i/>
          <w:sz w:val="24"/>
          <w:szCs w:val="24"/>
        </w:rPr>
        <w:t>The Oxford Handbook of Innovation</w:t>
      </w:r>
      <w:r w:rsidRPr="00341722">
        <w:rPr>
          <w:rFonts w:ascii="Garamond" w:hAnsi="Garamond"/>
          <w:sz w:val="24"/>
          <w:szCs w:val="24"/>
        </w:rPr>
        <w:t>, Oxford: Oxford University Press, pp.29-55.</w:t>
      </w:r>
    </w:p>
    <w:p w:rsidR="00340AE5" w:rsidRPr="00341722" w:rsidRDefault="00340AE5" w:rsidP="00340AE5">
      <w:pPr>
        <w:rPr>
          <w:rFonts w:ascii="Garamond" w:hAnsi="Garamond"/>
          <w:sz w:val="24"/>
          <w:szCs w:val="24"/>
        </w:rPr>
      </w:pPr>
      <w:proofErr w:type="spellStart"/>
      <w:proofErr w:type="gramStart"/>
      <w:r w:rsidRPr="00341722">
        <w:rPr>
          <w:rFonts w:ascii="Garamond" w:hAnsi="Garamond"/>
          <w:sz w:val="24"/>
          <w:szCs w:val="24"/>
        </w:rPr>
        <w:t>Lazonick</w:t>
      </w:r>
      <w:proofErr w:type="spellEnd"/>
      <w:r w:rsidRPr="00341722">
        <w:rPr>
          <w:rFonts w:ascii="Garamond" w:hAnsi="Garamond"/>
          <w:sz w:val="24"/>
          <w:szCs w:val="24"/>
        </w:rPr>
        <w:t xml:space="preserve"> W. [2007] “Varieties of Capitalism and Innovative Enterprise”, </w:t>
      </w:r>
      <w:r w:rsidRPr="00341722">
        <w:rPr>
          <w:rFonts w:ascii="Garamond" w:hAnsi="Garamond"/>
          <w:i/>
          <w:sz w:val="24"/>
          <w:szCs w:val="24"/>
        </w:rPr>
        <w:t>Comparative Social Research</w:t>
      </w:r>
      <w:r w:rsidRPr="00341722">
        <w:rPr>
          <w:rFonts w:ascii="Garamond" w:hAnsi="Garamond"/>
          <w:sz w:val="24"/>
          <w:szCs w:val="24"/>
        </w:rPr>
        <w:t>, vol.24, pp.21-69.</w:t>
      </w:r>
      <w:proofErr w:type="gramEnd"/>
    </w:p>
    <w:p w:rsidR="00340AE5" w:rsidRPr="00341722" w:rsidRDefault="00340AE5" w:rsidP="00340AE5">
      <w:pPr>
        <w:rPr>
          <w:rFonts w:ascii="Garamond" w:hAnsi="Garamond"/>
          <w:sz w:val="24"/>
          <w:szCs w:val="24"/>
        </w:rPr>
      </w:pPr>
      <w:proofErr w:type="spellStart"/>
      <w:r w:rsidRPr="00341722">
        <w:rPr>
          <w:rFonts w:ascii="Garamond" w:hAnsi="Garamond"/>
          <w:sz w:val="24"/>
          <w:szCs w:val="24"/>
        </w:rPr>
        <w:t>Lazonick</w:t>
      </w:r>
      <w:proofErr w:type="spellEnd"/>
      <w:r w:rsidRPr="00341722">
        <w:rPr>
          <w:rFonts w:ascii="Garamond" w:hAnsi="Garamond"/>
          <w:sz w:val="24"/>
          <w:szCs w:val="24"/>
        </w:rPr>
        <w:t xml:space="preserve"> W. [2012] “The Innovative Enterprise and the Developmental State: Toward an Economics of “Organizational Success”” paper prepared for the annual conference of the Institute for New Economic Thinking, Breton Woods, NH, April 8- 11, 2011, and revised for the conference on Finance, Business Models, and Sustainable Prosperity, Ford Foundation, New York, NY, December 6-7, 2012.</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Lazonick</w:t>
      </w:r>
      <w:proofErr w:type="spellEnd"/>
      <w:r w:rsidRPr="00341722">
        <w:rPr>
          <w:rFonts w:ascii="Garamond" w:hAnsi="Garamond"/>
          <w:sz w:val="24"/>
          <w:szCs w:val="24"/>
        </w:rPr>
        <w:t xml:space="preserve"> W. [2013] “The Theory of Innovative Enterprise: A Foundation of Economic Analysis” </w:t>
      </w:r>
      <w:r w:rsidRPr="00341722">
        <w:rPr>
          <w:rFonts w:ascii="Garamond" w:hAnsi="Garamond"/>
          <w:i/>
          <w:sz w:val="24"/>
          <w:szCs w:val="24"/>
        </w:rPr>
        <w:t xml:space="preserve">AIR Working Paper Series </w:t>
      </w:r>
      <w:r w:rsidRPr="00341722">
        <w:rPr>
          <w:rFonts w:ascii="Garamond" w:hAnsi="Garamond"/>
          <w:sz w:val="24"/>
          <w:szCs w:val="24"/>
        </w:rPr>
        <w:t>#13-02/01.</w:t>
      </w:r>
    </w:p>
    <w:p w:rsidR="00340AE5" w:rsidRPr="00341722" w:rsidRDefault="00340AE5" w:rsidP="00340AE5">
      <w:pPr>
        <w:rPr>
          <w:rFonts w:ascii="Garamond" w:hAnsi="Garamond"/>
          <w:sz w:val="24"/>
          <w:szCs w:val="24"/>
          <w:lang w:val="fr-FR"/>
        </w:rPr>
      </w:pPr>
      <w:r w:rsidRPr="00341722">
        <w:rPr>
          <w:rFonts w:ascii="Garamond" w:hAnsi="Garamond"/>
          <w:sz w:val="24"/>
          <w:szCs w:val="24"/>
          <w:lang w:val="fr-FR"/>
        </w:rPr>
        <w:t xml:space="preserve">Lecocq X., </w:t>
      </w:r>
      <w:proofErr w:type="spellStart"/>
      <w:r w:rsidRPr="00341722">
        <w:rPr>
          <w:rFonts w:ascii="Garamond" w:hAnsi="Garamond"/>
          <w:sz w:val="24"/>
          <w:szCs w:val="24"/>
          <w:lang w:val="fr-FR"/>
        </w:rPr>
        <w:t>Demil</w:t>
      </w:r>
      <w:proofErr w:type="spellEnd"/>
      <w:r w:rsidRPr="00341722">
        <w:rPr>
          <w:rFonts w:ascii="Garamond" w:hAnsi="Garamond"/>
          <w:sz w:val="24"/>
          <w:szCs w:val="24"/>
          <w:lang w:val="fr-FR"/>
        </w:rPr>
        <w:t xml:space="preserve"> B., </w:t>
      </w:r>
      <w:proofErr w:type="spellStart"/>
      <w:r w:rsidRPr="00341722">
        <w:rPr>
          <w:rFonts w:ascii="Garamond" w:hAnsi="Garamond"/>
          <w:sz w:val="24"/>
          <w:szCs w:val="24"/>
          <w:lang w:val="fr-FR"/>
        </w:rPr>
        <w:t>Warnier</w:t>
      </w:r>
      <w:proofErr w:type="spellEnd"/>
      <w:r w:rsidRPr="00341722">
        <w:rPr>
          <w:rFonts w:ascii="Garamond" w:hAnsi="Garamond"/>
          <w:sz w:val="24"/>
          <w:szCs w:val="24"/>
          <w:lang w:val="fr-FR"/>
        </w:rPr>
        <w:t xml:space="preserve"> V. [2006] “Le business model, un outil d’analyse stratégique”, </w:t>
      </w:r>
      <w:r w:rsidRPr="00341722">
        <w:rPr>
          <w:rFonts w:ascii="Garamond" w:hAnsi="Garamond"/>
          <w:i/>
          <w:sz w:val="24"/>
          <w:szCs w:val="24"/>
          <w:lang w:val="fr-FR"/>
        </w:rPr>
        <w:t xml:space="preserve">L’Expansion Management </w:t>
      </w:r>
      <w:proofErr w:type="spellStart"/>
      <w:r w:rsidRPr="00341722">
        <w:rPr>
          <w:rFonts w:ascii="Garamond" w:hAnsi="Garamond"/>
          <w:i/>
          <w:sz w:val="24"/>
          <w:szCs w:val="24"/>
          <w:lang w:val="fr-FR"/>
        </w:rPr>
        <w:t>Review</w:t>
      </w:r>
      <w:proofErr w:type="spellEnd"/>
      <w:r w:rsidRPr="00341722">
        <w:rPr>
          <w:rFonts w:ascii="Garamond" w:hAnsi="Garamond"/>
          <w:sz w:val="24"/>
          <w:szCs w:val="24"/>
          <w:lang w:val="fr-FR"/>
        </w:rPr>
        <w:t>, n°123, pp.96-109.</w:t>
      </w:r>
    </w:p>
    <w:p w:rsidR="00340AE5" w:rsidRPr="00341722" w:rsidRDefault="00340AE5" w:rsidP="00340AE5">
      <w:pPr>
        <w:rPr>
          <w:rFonts w:ascii="Garamond" w:hAnsi="Garamond"/>
          <w:sz w:val="24"/>
          <w:szCs w:val="24"/>
          <w:lang w:val="fr-FR"/>
        </w:rPr>
      </w:pPr>
      <w:r w:rsidRPr="00341722">
        <w:rPr>
          <w:rFonts w:ascii="Garamond" w:hAnsi="Garamond"/>
          <w:sz w:val="24"/>
          <w:szCs w:val="24"/>
          <w:lang w:val="fr-FR"/>
        </w:rPr>
        <w:t xml:space="preserve">Lung Y. [2008] “Modèles de firme et formes du capitalisme: Penser la diversité comme agenda de recherche pour la TR” </w:t>
      </w:r>
      <w:r w:rsidRPr="00341722">
        <w:rPr>
          <w:rFonts w:ascii="Garamond" w:hAnsi="Garamond"/>
          <w:i/>
          <w:sz w:val="24"/>
          <w:szCs w:val="24"/>
          <w:lang w:val="fr-FR"/>
        </w:rPr>
        <w:t xml:space="preserve">Revue de la </w:t>
      </w:r>
      <w:proofErr w:type="spellStart"/>
      <w:r w:rsidRPr="00341722">
        <w:rPr>
          <w:rFonts w:ascii="Garamond" w:hAnsi="Garamond"/>
          <w:i/>
          <w:sz w:val="24"/>
          <w:szCs w:val="24"/>
          <w:lang w:val="fr-FR"/>
        </w:rPr>
        <w:t>regulation</w:t>
      </w:r>
      <w:proofErr w:type="spellEnd"/>
      <w:r w:rsidRPr="00341722">
        <w:rPr>
          <w:rFonts w:ascii="Garamond" w:hAnsi="Garamond"/>
          <w:sz w:val="24"/>
          <w:szCs w:val="24"/>
          <w:lang w:val="fr-FR"/>
        </w:rPr>
        <w:t>, n°43: pp.1-23.</w:t>
      </w:r>
    </w:p>
    <w:p w:rsidR="00340AE5" w:rsidRPr="00341722" w:rsidRDefault="00340AE5" w:rsidP="00340AE5">
      <w:pPr>
        <w:rPr>
          <w:rFonts w:ascii="Garamond" w:hAnsi="Garamond"/>
          <w:sz w:val="24"/>
          <w:szCs w:val="24"/>
        </w:rPr>
      </w:pPr>
      <w:r w:rsidRPr="00341722">
        <w:rPr>
          <w:rFonts w:ascii="Garamond" w:hAnsi="Garamond"/>
          <w:sz w:val="24"/>
          <w:szCs w:val="24"/>
        </w:rPr>
        <w:t xml:space="preserve">MacPherson A., Pritchard D. [2003] “The international </w:t>
      </w:r>
      <w:proofErr w:type="spellStart"/>
      <w:r w:rsidRPr="00341722">
        <w:rPr>
          <w:rFonts w:ascii="Garamond" w:hAnsi="Garamond"/>
          <w:sz w:val="24"/>
          <w:szCs w:val="24"/>
        </w:rPr>
        <w:t>decentralisation</w:t>
      </w:r>
      <w:proofErr w:type="spellEnd"/>
      <w:r w:rsidRPr="00341722">
        <w:rPr>
          <w:rFonts w:ascii="Garamond" w:hAnsi="Garamond"/>
          <w:sz w:val="24"/>
          <w:szCs w:val="24"/>
        </w:rPr>
        <w:t xml:space="preserve"> of US commercial aircraft production: implications for US employment and trade”, </w:t>
      </w:r>
      <w:r w:rsidRPr="00341722">
        <w:rPr>
          <w:rFonts w:ascii="Garamond" w:hAnsi="Garamond"/>
          <w:i/>
          <w:sz w:val="24"/>
          <w:szCs w:val="24"/>
        </w:rPr>
        <w:t>Futures</w:t>
      </w:r>
      <w:r w:rsidRPr="00341722">
        <w:rPr>
          <w:rFonts w:ascii="Garamond" w:hAnsi="Garamond"/>
          <w:sz w:val="24"/>
          <w:szCs w:val="24"/>
        </w:rPr>
        <w:t>, vol.35, pp.221-238.</w:t>
      </w:r>
    </w:p>
    <w:p w:rsidR="00340AE5" w:rsidRPr="00341722" w:rsidRDefault="00340AE5" w:rsidP="00340AE5">
      <w:pPr>
        <w:rPr>
          <w:rFonts w:ascii="Garamond" w:hAnsi="Garamond"/>
          <w:sz w:val="24"/>
          <w:szCs w:val="24"/>
        </w:rPr>
      </w:pPr>
      <w:r w:rsidRPr="00341722">
        <w:rPr>
          <w:rFonts w:ascii="Garamond" w:hAnsi="Garamond"/>
          <w:sz w:val="24"/>
          <w:szCs w:val="24"/>
        </w:rPr>
        <w:t xml:space="preserve">MacPherson A., Pritchard D. [2007] “Boeing’s Diffusion of Commercial Aircraft Technology to Japan: Surrendering the U.S. Industry for Foreign Financial Support”, </w:t>
      </w:r>
      <w:r w:rsidRPr="00341722">
        <w:rPr>
          <w:rFonts w:ascii="Garamond" w:hAnsi="Garamond"/>
          <w:i/>
          <w:sz w:val="24"/>
          <w:szCs w:val="24"/>
        </w:rPr>
        <w:t>Journal of Labor Research</w:t>
      </w:r>
      <w:r w:rsidR="00C52341" w:rsidRPr="00341722">
        <w:rPr>
          <w:rFonts w:ascii="Garamond" w:hAnsi="Garamond"/>
          <w:sz w:val="24"/>
          <w:szCs w:val="24"/>
        </w:rPr>
        <w:t>, vol.28, pp.</w:t>
      </w:r>
      <w:r w:rsidRPr="00341722">
        <w:rPr>
          <w:rFonts w:ascii="Garamond" w:hAnsi="Garamond"/>
          <w:sz w:val="24"/>
          <w:szCs w:val="24"/>
        </w:rPr>
        <w:t>552-566.</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Magretta</w:t>
      </w:r>
      <w:proofErr w:type="spellEnd"/>
      <w:r w:rsidRPr="00341722">
        <w:rPr>
          <w:rFonts w:ascii="Garamond" w:hAnsi="Garamond"/>
          <w:sz w:val="24"/>
          <w:szCs w:val="24"/>
        </w:rPr>
        <w:t xml:space="preserve"> J. [2002] “Why Business Models Matter”, </w:t>
      </w:r>
      <w:r w:rsidRPr="00341722">
        <w:rPr>
          <w:rFonts w:ascii="Garamond" w:hAnsi="Garamond"/>
          <w:i/>
          <w:sz w:val="24"/>
          <w:szCs w:val="24"/>
        </w:rPr>
        <w:t>Harvard Business Review</w:t>
      </w:r>
      <w:r w:rsidRPr="00341722">
        <w:rPr>
          <w:rFonts w:ascii="Garamond" w:hAnsi="Garamond"/>
          <w:sz w:val="24"/>
          <w:szCs w:val="24"/>
        </w:rPr>
        <w:t>, May, 86-92.</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Mahadevan</w:t>
      </w:r>
      <w:proofErr w:type="spellEnd"/>
      <w:r w:rsidRPr="00341722">
        <w:rPr>
          <w:rFonts w:ascii="Garamond" w:hAnsi="Garamond"/>
          <w:sz w:val="24"/>
          <w:szCs w:val="24"/>
        </w:rPr>
        <w:t xml:space="preserve"> B. [2000] “Business models for Internet-based e-commerce: An anatomy”, </w:t>
      </w:r>
      <w:r w:rsidRPr="00341722">
        <w:rPr>
          <w:rFonts w:ascii="Garamond" w:hAnsi="Garamond"/>
          <w:i/>
          <w:sz w:val="24"/>
          <w:szCs w:val="24"/>
        </w:rPr>
        <w:t>California Management Review</w:t>
      </w:r>
      <w:r w:rsidRPr="00341722">
        <w:rPr>
          <w:rFonts w:ascii="Garamond" w:hAnsi="Garamond"/>
          <w:sz w:val="24"/>
          <w:szCs w:val="24"/>
        </w:rPr>
        <w:t>, vol.42, n°4, pp.55-69.</w:t>
      </w:r>
    </w:p>
    <w:p w:rsidR="00340AE5" w:rsidRPr="00341722" w:rsidRDefault="00564AE3" w:rsidP="00340AE5">
      <w:pPr>
        <w:rPr>
          <w:rFonts w:ascii="Garamond" w:hAnsi="Garamond"/>
          <w:sz w:val="24"/>
          <w:szCs w:val="24"/>
        </w:rPr>
      </w:pPr>
      <w:r w:rsidRPr="00341722">
        <w:rPr>
          <w:rFonts w:ascii="Garamond" w:hAnsi="Garamond"/>
          <w:sz w:val="24"/>
          <w:szCs w:val="24"/>
        </w:rPr>
        <w:t>McGuire S.</w:t>
      </w:r>
      <w:r w:rsidR="00340AE5" w:rsidRPr="00341722">
        <w:rPr>
          <w:rFonts w:ascii="Garamond" w:hAnsi="Garamond"/>
          <w:sz w:val="24"/>
          <w:szCs w:val="24"/>
        </w:rPr>
        <w:t xml:space="preserve"> [2007] “The United States, Japan and the aerospace industry: from capture to competitor?</w:t>
      </w:r>
      <w:proofErr w:type="gramStart"/>
      <w:r w:rsidR="00340AE5" w:rsidRPr="00341722">
        <w:rPr>
          <w:rFonts w:ascii="Garamond" w:hAnsi="Garamond"/>
          <w:sz w:val="24"/>
          <w:szCs w:val="24"/>
        </w:rPr>
        <w:t>”,</w:t>
      </w:r>
      <w:proofErr w:type="gramEnd"/>
      <w:r w:rsidR="00340AE5" w:rsidRPr="00341722">
        <w:rPr>
          <w:rFonts w:ascii="Garamond" w:hAnsi="Garamond"/>
          <w:sz w:val="24"/>
          <w:szCs w:val="24"/>
        </w:rPr>
        <w:t xml:space="preserve"> </w:t>
      </w:r>
      <w:r w:rsidR="00340AE5" w:rsidRPr="00341722">
        <w:rPr>
          <w:rFonts w:ascii="Garamond" w:hAnsi="Garamond"/>
          <w:i/>
          <w:sz w:val="24"/>
          <w:szCs w:val="24"/>
        </w:rPr>
        <w:t>The Pacific Review</w:t>
      </w:r>
      <w:r w:rsidR="00340AE5" w:rsidRPr="00341722">
        <w:rPr>
          <w:rFonts w:ascii="Garamond" w:hAnsi="Garamond"/>
          <w:sz w:val="24"/>
          <w:szCs w:val="24"/>
        </w:rPr>
        <w:t>, vol.20, n°3, pp.329-350.</w:t>
      </w:r>
    </w:p>
    <w:p w:rsidR="00340AE5" w:rsidRPr="00341722" w:rsidRDefault="00340AE5" w:rsidP="00340AE5">
      <w:pPr>
        <w:rPr>
          <w:rFonts w:ascii="Garamond" w:hAnsi="Garamond"/>
          <w:sz w:val="24"/>
          <w:szCs w:val="24"/>
        </w:rPr>
      </w:pPr>
      <w:proofErr w:type="spellStart"/>
      <w:proofErr w:type="gramStart"/>
      <w:r w:rsidRPr="00341722">
        <w:rPr>
          <w:rFonts w:ascii="Garamond" w:hAnsi="Garamond"/>
          <w:sz w:val="24"/>
          <w:szCs w:val="24"/>
        </w:rPr>
        <w:t>Montalban</w:t>
      </w:r>
      <w:proofErr w:type="spellEnd"/>
      <w:r w:rsidRPr="00341722">
        <w:rPr>
          <w:rFonts w:ascii="Garamond" w:hAnsi="Garamond"/>
          <w:sz w:val="24"/>
          <w:szCs w:val="24"/>
        </w:rPr>
        <w:t xml:space="preserve"> M., </w:t>
      </w:r>
      <w:proofErr w:type="spellStart"/>
      <w:r w:rsidRPr="00341722">
        <w:rPr>
          <w:rFonts w:ascii="Garamond" w:hAnsi="Garamond"/>
          <w:sz w:val="24"/>
          <w:szCs w:val="24"/>
        </w:rPr>
        <w:t>Sakinc</w:t>
      </w:r>
      <w:proofErr w:type="spellEnd"/>
      <w:r w:rsidRPr="00341722">
        <w:rPr>
          <w:rFonts w:ascii="Garamond" w:hAnsi="Garamond"/>
          <w:sz w:val="24"/>
          <w:szCs w:val="24"/>
        </w:rPr>
        <w:t xml:space="preserve"> M. E. [2013] “</w:t>
      </w:r>
      <w:proofErr w:type="spellStart"/>
      <w:r w:rsidRPr="00341722">
        <w:rPr>
          <w:rFonts w:ascii="Garamond" w:hAnsi="Garamond"/>
          <w:sz w:val="24"/>
          <w:szCs w:val="24"/>
        </w:rPr>
        <w:t>Financialization</w:t>
      </w:r>
      <w:proofErr w:type="spellEnd"/>
      <w:r w:rsidRPr="00341722">
        <w:rPr>
          <w:rFonts w:ascii="Garamond" w:hAnsi="Garamond"/>
          <w:sz w:val="24"/>
          <w:szCs w:val="24"/>
        </w:rPr>
        <w:t xml:space="preserve"> and productive models in the pharmaceutical industry” </w:t>
      </w:r>
      <w:r w:rsidRPr="00341722">
        <w:rPr>
          <w:rFonts w:ascii="Garamond" w:hAnsi="Garamond"/>
          <w:i/>
          <w:sz w:val="24"/>
          <w:szCs w:val="24"/>
        </w:rPr>
        <w:t>Industrial and Corporate Change</w:t>
      </w:r>
      <w:r w:rsidR="000918C5" w:rsidRPr="00341722">
        <w:rPr>
          <w:rFonts w:ascii="Garamond" w:hAnsi="Garamond"/>
          <w:sz w:val="24"/>
          <w:szCs w:val="24"/>
        </w:rPr>
        <w:t>, vol.22, n°4, pp.981-</w:t>
      </w:r>
      <w:r w:rsidRPr="00341722">
        <w:rPr>
          <w:rFonts w:ascii="Garamond" w:hAnsi="Garamond"/>
          <w:sz w:val="24"/>
          <w:szCs w:val="24"/>
        </w:rPr>
        <w:t>1030.</w:t>
      </w:r>
      <w:proofErr w:type="gramEnd"/>
    </w:p>
    <w:p w:rsidR="00340AE5" w:rsidRPr="00341722" w:rsidRDefault="00340AE5" w:rsidP="00340AE5">
      <w:pPr>
        <w:rPr>
          <w:rFonts w:ascii="Garamond" w:hAnsi="Garamond"/>
          <w:sz w:val="24"/>
          <w:szCs w:val="24"/>
        </w:rPr>
      </w:pPr>
      <w:r w:rsidRPr="00341722">
        <w:rPr>
          <w:rFonts w:ascii="Garamond" w:hAnsi="Garamond"/>
          <w:sz w:val="24"/>
          <w:szCs w:val="24"/>
        </w:rPr>
        <w:t xml:space="preserve">Mowery D., Rosenberg N. [1989] </w:t>
      </w:r>
      <w:r w:rsidRPr="00341722">
        <w:rPr>
          <w:rFonts w:ascii="Garamond" w:hAnsi="Garamond"/>
          <w:i/>
          <w:sz w:val="24"/>
          <w:szCs w:val="24"/>
        </w:rPr>
        <w:t>Technology and the Pursuit of Economic Growth</w:t>
      </w:r>
      <w:r w:rsidRPr="00341722">
        <w:rPr>
          <w:rFonts w:ascii="Garamond" w:hAnsi="Garamond"/>
          <w:sz w:val="24"/>
          <w:szCs w:val="24"/>
        </w:rPr>
        <w:t>, Cambridge: Cambridge University Press.</w:t>
      </w:r>
    </w:p>
    <w:p w:rsidR="00340AE5" w:rsidRPr="00341722" w:rsidRDefault="00340AE5" w:rsidP="00340AE5">
      <w:pPr>
        <w:rPr>
          <w:rFonts w:ascii="Garamond" w:hAnsi="Garamond"/>
          <w:sz w:val="24"/>
          <w:szCs w:val="24"/>
        </w:rPr>
      </w:pPr>
      <w:r w:rsidRPr="00341722">
        <w:rPr>
          <w:rFonts w:ascii="Garamond" w:hAnsi="Garamond"/>
          <w:sz w:val="24"/>
          <w:szCs w:val="24"/>
        </w:rPr>
        <w:t xml:space="preserve">Mueller C.B., Van </w:t>
      </w:r>
      <w:proofErr w:type="spellStart"/>
      <w:r w:rsidRPr="00341722">
        <w:rPr>
          <w:rFonts w:ascii="Garamond" w:hAnsi="Garamond"/>
          <w:sz w:val="24"/>
          <w:szCs w:val="24"/>
        </w:rPr>
        <w:t>Deusen</w:t>
      </w:r>
      <w:proofErr w:type="spellEnd"/>
      <w:r w:rsidRPr="00341722">
        <w:rPr>
          <w:rFonts w:ascii="Garamond" w:hAnsi="Garamond"/>
          <w:sz w:val="24"/>
          <w:szCs w:val="24"/>
        </w:rPr>
        <w:t xml:space="preserve"> C., Hornsby J.S. [1998] “Successful Downsizing: The Case of the Boeing Reemployment Program”, </w:t>
      </w:r>
      <w:r w:rsidRPr="00341722">
        <w:rPr>
          <w:rFonts w:ascii="Garamond" w:hAnsi="Garamond"/>
          <w:i/>
          <w:sz w:val="24"/>
          <w:szCs w:val="24"/>
        </w:rPr>
        <w:t>Journal of Leadership &amp; Organizational Studies</w:t>
      </w:r>
      <w:r w:rsidRPr="00341722">
        <w:rPr>
          <w:rFonts w:ascii="Garamond" w:hAnsi="Garamond"/>
          <w:sz w:val="24"/>
          <w:szCs w:val="24"/>
        </w:rPr>
        <w:t>, vol.5, n°3, pp.152-161.</w:t>
      </w:r>
    </w:p>
    <w:p w:rsidR="00340AE5" w:rsidRPr="00341722" w:rsidRDefault="00340AE5" w:rsidP="00340AE5">
      <w:pPr>
        <w:rPr>
          <w:rFonts w:ascii="Garamond" w:hAnsi="Garamond"/>
          <w:sz w:val="24"/>
          <w:szCs w:val="24"/>
        </w:rPr>
      </w:pPr>
      <w:proofErr w:type="spellStart"/>
      <w:proofErr w:type="gramStart"/>
      <w:r w:rsidRPr="00341722">
        <w:rPr>
          <w:rFonts w:ascii="Garamond" w:hAnsi="Garamond"/>
          <w:sz w:val="24"/>
          <w:szCs w:val="24"/>
        </w:rPr>
        <w:t>Muslu</w:t>
      </w:r>
      <w:proofErr w:type="spellEnd"/>
      <w:r w:rsidRPr="00341722">
        <w:rPr>
          <w:rFonts w:ascii="Garamond" w:hAnsi="Garamond"/>
          <w:sz w:val="24"/>
          <w:szCs w:val="24"/>
        </w:rPr>
        <w:t xml:space="preserve"> V. [2010] “Executive Directors, Pay Disclosures, and Incentive Compensation in Large European Companies” </w:t>
      </w:r>
      <w:r w:rsidRPr="00341722">
        <w:rPr>
          <w:rFonts w:ascii="Garamond" w:hAnsi="Garamond"/>
          <w:i/>
          <w:sz w:val="24"/>
          <w:szCs w:val="24"/>
        </w:rPr>
        <w:t>Journal of Accounting, Auditing &amp; Finance</w:t>
      </w:r>
      <w:r w:rsidRPr="00341722">
        <w:rPr>
          <w:rFonts w:ascii="Garamond" w:hAnsi="Garamond"/>
          <w:sz w:val="24"/>
          <w:szCs w:val="24"/>
        </w:rPr>
        <w:t>, vol.25, n°4, pp.569-605.</w:t>
      </w:r>
      <w:proofErr w:type="gramEnd"/>
    </w:p>
    <w:p w:rsidR="00340AE5" w:rsidRPr="00341722" w:rsidRDefault="00340AE5" w:rsidP="00340AE5">
      <w:pPr>
        <w:rPr>
          <w:rFonts w:ascii="Garamond" w:hAnsi="Garamond"/>
          <w:sz w:val="24"/>
          <w:szCs w:val="24"/>
        </w:rPr>
      </w:pPr>
      <w:r w:rsidRPr="00341722">
        <w:rPr>
          <w:rFonts w:ascii="Garamond" w:hAnsi="Garamond"/>
          <w:sz w:val="24"/>
          <w:szCs w:val="24"/>
        </w:rPr>
        <w:t>Nelson R.R. [1991] “Why do firms differ, and how does it matter?</w:t>
      </w:r>
      <w:proofErr w:type="gramStart"/>
      <w:r w:rsidRPr="00341722">
        <w:rPr>
          <w:rFonts w:ascii="Garamond" w:hAnsi="Garamond"/>
          <w:sz w:val="24"/>
          <w:szCs w:val="24"/>
        </w:rPr>
        <w:t>”,</w:t>
      </w:r>
      <w:proofErr w:type="gramEnd"/>
      <w:r w:rsidRPr="00341722">
        <w:rPr>
          <w:rFonts w:ascii="Garamond" w:hAnsi="Garamond"/>
          <w:sz w:val="24"/>
          <w:szCs w:val="24"/>
        </w:rPr>
        <w:t xml:space="preserve"> </w:t>
      </w:r>
      <w:r w:rsidRPr="00341722">
        <w:rPr>
          <w:rFonts w:ascii="Garamond" w:hAnsi="Garamond"/>
          <w:i/>
          <w:sz w:val="24"/>
          <w:szCs w:val="24"/>
        </w:rPr>
        <w:t>Strategic Management Journal</w:t>
      </w:r>
      <w:r w:rsidRPr="00341722">
        <w:rPr>
          <w:rFonts w:ascii="Garamond" w:hAnsi="Garamond"/>
          <w:sz w:val="24"/>
          <w:szCs w:val="24"/>
        </w:rPr>
        <w:t>, vol.12, Special Issue, pp.61-74.</w:t>
      </w:r>
    </w:p>
    <w:p w:rsidR="00340AE5" w:rsidRPr="00341722" w:rsidRDefault="00340AE5" w:rsidP="00340AE5">
      <w:pPr>
        <w:rPr>
          <w:rFonts w:ascii="Garamond" w:hAnsi="Garamond"/>
          <w:sz w:val="24"/>
          <w:szCs w:val="24"/>
        </w:rPr>
      </w:pPr>
      <w:r w:rsidRPr="00341722">
        <w:rPr>
          <w:rFonts w:ascii="Garamond" w:hAnsi="Garamond"/>
          <w:sz w:val="24"/>
          <w:szCs w:val="24"/>
        </w:rPr>
        <w:lastRenderedPageBreak/>
        <w:t xml:space="preserve">Newhouse J. [2007] </w:t>
      </w:r>
      <w:r w:rsidRPr="00341722">
        <w:rPr>
          <w:rFonts w:ascii="Garamond" w:hAnsi="Garamond"/>
          <w:i/>
          <w:sz w:val="24"/>
          <w:szCs w:val="24"/>
        </w:rPr>
        <w:t>Boeing versus Airbus: The Inside Story of the Greatest International Competition in Business</w:t>
      </w:r>
      <w:r w:rsidRPr="00341722">
        <w:rPr>
          <w:rFonts w:ascii="Garamond" w:hAnsi="Garamond"/>
          <w:sz w:val="24"/>
          <w:szCs w:val="24"/>
        </w:rPr>
        <w:t>, New York: Vintage Books.</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Pavitt</w:t>
      </w:r>
      <w:proofErr w:type="spellEnd"/>
      <w:r w:rsidRPr="00341722">
        <w:rPr>
          <w:rFonts w:ascii="Garamond" w:hAnsi="Garamond"/>
          <w:sz w:val="24"/>
          <w:szCs w:val="24"/>
        </w:rPr>
        <w:t xml:space="preserve"> K. [2003] “Specialization and Systems Integration: Where Manufacture and Services Still Meet” in </w:t>
      </w:r>
      <w:proofErr w:type="spellStart"/>
      <w:r w:rsidRPr="00341722">
        <w:rPr>
          <w:rFonts w:ascii="Garamond" w:hAnsi="Garamond"/>
          <w:sz w:val="24"/>
          <w:szCs w:val="24"/>
        </w:rPr>
        <w:t>Prencipe</w:t>
      </w:r>
      <w:proofErr w:type="spellEnd"/>
      <w:r w:rsidRPr="00341722">
        <w:rPr>
          <w:rFonts w:ascii="Garamond" w:hAnsi="Garamond"/>
          <w:sz w:val="24"/>
          <w:szCs w:val="24"/>
        </w:rPr>
        <w:t xml:space="preserve"> A., Davies A. and </w:t>
      </w:r>
      <w:proofErr w:type="spellStart"/>
      <w:r w:rsidRPr="00341722">
        <w:rPr>
          <w:rFonts w:ascii="Garamond" w:hAnsi="Garamond"/>
          <w:sz w:val="24"/>
          <w:szCs w:val="24"/>
        </w:rPr>
        <w:t>Hobday</w:t>
      </w:r>
      <w:proofErr w:type="spellEnd"/>
      <w:r w:rsidRPr="00341722">
        <w:rPr>
          <w:rFonts w:ascii="Garamond" w:hAnsi="Garamond"/>
          <w:sz w:val="24"/>
          <w:szCs w:val="24"/>
        </w:rPr>
        <w:t xml:space="preserve"> M. </w:t>
      </w:r>
      <w:proofErr w:type="spellStart"/>
      <w:proofErr w:type="gramStart"/>
      <w:r w:rsidRPr="00341722">
        <w:rPr>
          <w:rFonts w:ascii="Garamond" w:hAnsi="Garamond"/>
          <w:sz w:val="24"/>
          <w:szCs w:val="24"/>
        </w:rPr>
        <w:t>eds</w:t>
      </w:r>
      <w:proofErr w:type="spellEnd"/>
      <w:proofErr w:type="gramEnd"/>
      <w:r w:rsidRPr="00341722">
        <w:rPr>
          <w:rFonts w:ascii="Garamond" w:hAnsi="Garamond"/>
          <w:sz w:val="24"/>
          <w:szCs w:val="24"/>
        </w:rPr>
        <w:t xml:space="preserve">, </w:t>
      </w:r>
      <w:r w:rsidRPr="00341722">
        <w:rPr>
          <w:rFonts w:ascii="Garamond" w:hAnsi="Garamond"/>
          <w:i/>
          <w:sz w:val="24"/>
          <w:szCs w:val="24"/>
        </w:rPr>
        <w:t>The Business of Systems Integration</w:t>
      </w:r>
      <w:r w:rsidRPr="00341722">
        <w:rPr>
          <w:rFonts w:ascii="Garamond" w:hAnsi="Garamond"/>
          <w:sz w:val="24"/>
          <w:szCs w:val="24"/>
        </w:rPr>
        <w:t>, Oxford: Oxford University Press, pp.78-91.</w:t>
      </w:r>
    </w:p>
    <w:p w:rsidR="00340AE5" w:rsidRPr="00341722" w:rsidRDefault="00340AE5" w:rsidP="00340AE5">
      <w:pPr>
        <w:rPr>
          <w:rFonts w:ascii="Garamond" w:hAnsi="Garamond"/>
          <w:sz w:val="24"/>
          <w:szCs w:val="24"/>
        </w:rPr>
      </w:pPr>
      <w:r w:rsidRPr="00341722">
        <w:rPr>
          <w:rFonts w:ascii="Garamond" w:hAnsi="Garamond"/>
          <w:sz w:val="24"/>
          <w:szCs w:val="24"/>
        </w:rPr>
        <w:t xml:space="preserve">Porter M. E. [2001] “Strategy and the Internet”, </w:t>
      </w:r>
      <w:r w:rsidRPr="00341722">
        <w:rPr>
          <w:rFonts w:ascii="Garamond" w:hAnsi="Garamond"/>
          <w:i/>
          <w:sz w:val="24"/>
          <w:szCs w:val="24"/>
        </w:rPr>
        <w:t>Harvard Business Review</w:t>
      </w:r>
      <w:r w:rsidRPr="00341722">
        <w:rPr>
          <w:rFonts w:ascii="Garamond" w:hAnsi="Garamond"/>
          <w:sz w:val="24"/>
          <w:szCs w:val="24"/>
        </w:rPr>
        <w:t>, March, 63-78.</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Prencipe</w:t>
      </w:r>
      <w:proofErr w:type="spellEnd"/>
      <w:r w:rsidRPr="00341722">
        <w:rPr>
          <w:rFonts w:ascii="Garamond" w:hAnsi="Garamond"/>
          <w:sz w:val="24"/>
          <w:szCs w:val="24"/>
        </w:rPr>
        <w:t xml:space="preserve"> A. [2001] “Exploiting and Nurturing In-House Technological Capabilities: Lessons from the Aerospace Industry” </w:t>
      </w:r>
      <w:r w:rsidRPr="00341722">
        <w:rPr>
          <w:rFonts w:ascii="Garamond" w:hAnsi="Garamond"/>
          <w:i/>
          <w:sz w:val="24"/>
          <w:szCs w:val="24"/>
        </w:rPr>
        <w:t>International Journal of Innovation Management</w:t>
      </w:r>
      <w:r w:rsidRPr="00341722">
        <w:rPr>
          <w:rFonts w:ascii="Garamond" w:hAnsi="Garamond"/>
          <w:sz w:val="24"/>
          <w:szCs w:val="24"/>
        </w:rPr>
        <w:t>, vol.5, n°3, pp.299-321.</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Prencipe</w:t>
      </w:r>
      <w:proofErr w:type="spellEnd"/>
      <w:r w:rsidRPr="00341722">
        <w:rPr>
          <w:rFonts w:ascii="Garamond" w:hAnsi="Garamond"/>
          <w:sz w:val="24"/>
          <w:szCs w:val="24"/>
        </w:rPr>
        <w:t xml:space="preserve"> A., Davies A., </w:t>
      </w:r>
      <w:proofErr w:type="spellStart"/>
      <w:r w:rsidRPr="00341722">
        <w:rPr>
          <w:rFonts w:ascii="Garamond" w:hAnsi="Garamond"/>
          <w:sz w:val="24"/>
          <w:szCs w:val="24"/>
        </w:rPr>
        <w:t>Hobday</w:t>
      </w:r>
      <w:proofErr w:type="spellEnd"/>
      <w:r w:rsidRPr="00341722">
        <w:rPr>
          <w:rFonts w:ascii="Garamond" w:hAnsi="Garamond"/>
          <w:sz w:val="24"/>
          <w:szCs w:val="24"/>
        </w:rPr>
        <w:t xml:space="preserve"> M. [2003] </w:t>
      </w:r>
      <w:proofErr w:type="gramStart"/>
      <w:r w:rsidRPr="00341722">
        <w:rPr>
          <w:rFonts w:ascii="Garamond" w:hAnsi="Garamond"/>
          <w:i/>
          <w:sz w:val="24"/>
          <w:szCs w:val="24"/>
        </w:rPr>
        <w:t>The</w:t>
      </w:r>
      <w:proofErr w:type="gramEnd"/>
      <w:r w:rsidRPr="00341722">
        <w:rPr>
          <w:rFonts w:ascii="Garamond" w:hAnsi="Garamond"/>
          <w:i/>
          <w:sz w:val="24"/>
          <w:szCs w:val="24"/>
        </w:rPr>
        <w:t xml:space="preserve"> Business of Systems Integration</w:t>
      </w:r>
      <w:r w:rsidRPr="00341722">
        <w:rPr>
          <w:rFonts w:ascii="Garamond" w:hAnsi="Garamond"/>
          <w:sz w:val="24"/>
          <w:szCs w:val="24"/>
        </w:rPr>
        <w:t>, Oxford: Oxford University Press.</w:t>
      </w:r>
    </w:p>
    <w:p w:rsidR="00340AE5" w:rsidRPr="00341722" w:rsidRDefault="00340AE5" w:rsidP="00340AE5">
      <w:pPr>
        <w:rPr>
          <w:rFonts w:ascii="Garamond" w:hAnsi="Garamond"/>
          <w:sz w:val="24"/>
          <w:szCs w:val="24"/>
        </w:rPr>
      </w:pPr>
      <w:proofErr w:type="gramStart"/>
      <w:r w:rsidRPr="00341722">
        <w:rPr>
          <w:rFonts w:ascii="Garamond" w:hAnsi="Garamond"/>
          <w:sz w:val="24"/>
          <w:szCs w:val="24"/>
        </w:rPr>
        <w:t xml:space="preserve">Pritchard D. [2002] </w:t>
      </w:r>
      <w:r w:rsidRPr="00341722">
        <w:rPr>
          <w:rFonts w:ascii="Garamond" w:hAnsi="Garamond"/>
          <w:i/>
          <w:sz w:val="24"/>
          <w:szCs w:val="24"/>
        </w:rPr>
        <w:t>Global Decentralization of Commercial Aircraft Production</w:t>
      </w:r>
      <w:r w:rsidRPr="00341722">
        <w:rPr>
          <w:rFonts w:ascii="Garamond" w:hAnsi="Garamond"/>
          <w:sz w:val="24"/>
          <w:szCs w:val="24"/>
        </w:rPr>
        <w:t>, Unpublished Dissertation, State University of New York at Buffalo.</w:t>
      </w:r>
      <w:proofErr w:type="gramEnd"/>
    </w:p>
    <w:p w:rsidR="00340AE5" w:rsidRPr="00341722" w:rsidRDefault="003907FA" w:rsidP="00340AE5">
      <w:pPr>
        <w:rPr>
          <w:rFonts w:ascii="Garamond" w:hAnsi="Garamond"/>
          <w:sz w:val="24"/>
          <w:szCs w:val="24"/>
        </w:rPr>
      </w:pPr>
      <w:proofErr w:type="spellStart"/>
      <w:r w:rsidRPr="00341722">
        <w:rPr>
          <w:rFonts w:ascii="Garamond" w:hAnsi="Garamond"/>
          <w:sz w:val="24"/>
          <w:szCs w:val="24"/>
        </w:rPr>
        <w:t>Sakinç</w:t>
      </w:r>
      <w:proofErr w:type="spellEnd"/>
      <w:r w:rsidRPr="00341722">
        <w:rPr>
          <w:rFonts w:ascii="Garamond" w:hAnsi="Garamond"/>
          <w:sz w:val="24"/>
          <w:szCs w:val="24"/>
        </w:rPr>
        <w:t xml:space="preserve">, M.E. [2012] </w:t>
      </w:r>
      <w:r w:rsidR="00340AE5" w:rsidRPr="00341722">
        <w:rPr>
          <w:rFonts w:ascii="Garamond" w:hAnsi="Garamond"/>
          <w:i/>
          <w:sz w:val="24"/>
          <w:szCs w:val="24"/>
        </w:rPr>
        <w:t>Share Repurchases in Europe</w:t>
      </w:r>
      <w:r w:rsidR="00340AE5" w:rsidRPr="00341722">
        <w:rPr>
          <w:rFonts w:ascii="Garamond" w:hAnsi="Garamond"/>
          <w:sz w:val="24"/>
          <w:szCs w:val="24"/>
        </w:rPr>
        <w:t>, Unpublished research note</w:t>
      </w:r>
      <w:r w:rsidR="00340AE5" w:rsidRPr="00341722">
        <w:rPr>
          <w:rFonts w:ascii="Garamond" w:hAnsi="Garamond"/>
          <w:i/>
          <w:sz w:val="24"/>
          <w:szCs w:val="24"/>
        </w:rPr>
        <w:t>.</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Sako</w:t>
      </w:r>
      <w:proofErr w:type="spellEnd"/>
      <w:r w:rsidRPr="00341722">
        <w:rPr>
          <w:rFonts w:ascii="Garamond" w:hAnsi="Garamond"/>
          <w:sz w:val="24"/>
          <w:szCs w:val="24"/>
        </w:rPr>
        <w:t xml:space="preserve"> M. [2006] </w:t>
      </w:r>
      <w:r w:rsidRPr="00341722">
        <w:rPr>
          <w:rFonts w:ascii="Garamond" w:hAnsi="Garamond"/>
          <w:i/>
          <w:sz w:val="24"/>
          <w:szCs w:val="24"/>
        </w:rPr>
        <w:t xml:space="preserve">Shifting Boundaries of the Firm: Japanese Company–Japanese </w:t>
      </w:r>
      <w:proofErr w:type="spellStart"/>
      <w:r w:rsidRPr="00341722">
        <w:rPr>
          <w:rFonts w:ascii="Garamond" w:hAnsi="Garamond"/>
          <w:i/>
          <w:sz w:val="24"/>
          <w:szCs w:val="24"/>
        </w:rPr>
        <w:t>Labour</w:t>
      </w:r>
      <w:proofErr w:type="spellEnd"/>
      <w:r w:rsidRPr="00341722">
        <w:rPr>
          <w:rFonts w:ascii="Garamond" w:hAnsi="Garamond"/>
          <w:sz w:val="24"/>
          <w:szCs w:val="24"/>
        </w:rPr>
        <w:t>, Oxford: Oxford University Press.</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Sako</w:t>
      </w:r>
      <w:proofErr w:type="spellEnd"/>
      <w:r w:rsidRPr="00341722">
        <w:rPr>
          <w:rFonts w:ascii="Garamond" w:hAnsi="Garamond"/>
          <w:sz w:val="24"/>
          <w:szCs w:val="24"/>
        </w:rPr>
        <w:t xml:space="preserve"> M. [2008] “Do industries matter?</w:t>
      </w:r>
      <w:proofErr w:type="gramStart"/>
      <w:r w:rsidRPr="00341722">
        <w:rPr>
          <w:rFonts w:ascii="Garamond" w:hAnsi="Garamond"/>
          <w:sz w:val="24"/>
          <w:szCs w:val="24"/>
        </w:rPr>
        <w:t>”,</w:t>
      </w:r>
      <w:proofErr w:type="gramEnd"/>
      <w:r w:rsidRPr="00341722">
        <w:rPr>
          <w:rFonts w:ascii="Garamond" w:hAnsi="Garamond"/>
          <w:sz w:val="24"/>
          <w:szCs w:val="24"/>
        </w:rPr>
        <w:t xml:space="preserve"> </w:t>
      </w:r>
      <w:proofErr w:type="spellStart"/>
      <w:r w:rsidRPr="00341722">
        <w:rPr>
          <w:rFonts w:ascii="Garamond" w:hAnsi="Garamond"/>
          <w:i/>
          <w:sz w:val="24"/>
          <w:szCs w:val="24"/>
        </w:rPr>
        <w:t>Labour</w:t>
      </w:r>
      <w:proofErr w:type="spellEnd"/>
      <w:r w:rsidRPr="00341722">
        <w:rPr>
          <w:rFonts w:ascii="Garamond" w:hAnsi="Garamond"/>
          <w:i/>
          <w:sz w:val="24"/>
          <w:szCs w:val="24"/>
        </w:rPr>
        <w:t xml:space="preserve"> Economics</w:t>
      </w:r>
      <w:r w:rsidRPr="00341722">
        <w:rPr>
          <w:rFonts w:ascii="Garamond" w:hAnsi="Garamond"/>
          <w:sz w:val="24"/>
          <w:szCs w:val="24"/>
        </w:rPr>
        <w:t>, vol.15, pp.674-687</w:t>
      </w:r>
      <w:r w:rsidR="00564AE3" w:rsidRPr="00341722">
        <w:rPr>
          <w:rFonts w:ascii="Garamond" w:hAnsi="Garamond"/>
          <w:sz w:val="24"/>
          <w:szCs w:val="24"/>
        </w:rPr>
        <w:t>.</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Sapolsky</w:t>
      </w:r>
      <w:proofErr w:type="spellEnd"/>
      <w:r w:rsidRPr="00341722">
        <w:rPr>
          <w:rFonts w:ascii="Garamond" w:hAnsi="Garamond"/>
          <w:sz w:val="24"/>
          <w:szCs w:val="24"/>
        </w:rPr>
        <w:t xml:space="preserve"> H. M. [2003] “Inventing Systems Integration” in </w:t>
      </w:r>
      <w:proofErr w:type="spellStart"/>
      <w:r w:rsidRPr="00341722">
        <w:rPr>
          <w:rFonts w:ascii="Garamond" w:hAnsi="Garamond"/>
          <w:sz w:val="24"/>
          <w:szCs w:val="24"/>
        </w:rPr>
        <w:t>Prencipe</w:t>
      </w:r>
      <w:proofErr w:type="spellEnd"/>
      <w:r w:rsidRPr="00341722">
        <w:rPr>
          <w:rFonts w:ascii="Garamond" w:hAnsi="Garamond"/>
          <w:sz w:val="24"/>
          <w:szCs w:val="24"/>
        </w:rPr>
        <w:t xml:space="preserve"> A., Davies A. and </w:t>
      </w:r>
      <w:proofErr w:type="spellStart"/>
      <w:r w:rsidRPr="00341722">
        <w:rPr>
          <w:rFonts w:ascii="Garamond" w:hAnsi="Garamond"/>
          <w:sz w:val="24"/>
          <w:szCs w:val="24"/>
        </w:rPr>
        <w:t>Hobday</w:t>
      </w:r>
      <w:proofErr w:type="spellEnd"/>
      <w:r w:rsidRPr="00341722">
        <w:rPr>
          <w:rFonts w:ascii="Garamond" w:hAnsi="Garamond"/>
          <w:sz w:val="24"/>
          <w:szCs w:val="24"/>
        </w:rPr>
        <w:t xml:space="preserve"> M. </w:t>
      </w:r>
      <w:proofErr w:type="spellStart"/>
      <w:r w:rsidRPr="00341722">
        <w:rPr>
          <w:rFonts w:ascii="Garamond" w:hAnsi="Garamond"/>
          <w:sz w:val="24"/>
          <w:szCs w:val="24"/>
        </w:rPr>
        <w:t>eds</w:t>
      </w:r>
      <w:proofErr w:type="spellEnd"/>
      <w:r w:rsidRPr="00341722">
        <w:rPr>
          <w:rFonts w:ascii="Garamond" w:hAnsi="Garamond"/>
          <w:sz w:val="24"/>
          <w:szCs w:val="24"/>
        </w:rPr>
        <w:t xml:space="preserve">, </w:t>
      </w:r>
      <w:r w:rsidRPr="00341722">
        <w:rPr>
          <w:rFonts w:ascii="Garamond" w:hAnsi="Garamond"/>
          <w:i/>
          <w:sz w:val="24"/>
          <w:szCs w:val="24"/>
        </w:rPr>
        <w:t>The Business of Systems Integration</w:t>
      </w:r>
      <w:r w:rsidRPr="00341722">
        <w:rPr>
          <w:rFonts w:ascii="Garamond" w:hAnsi="Garamond"/>
          <w:sz w:val="24"/>
          <w:szCs w:val="24"/>
        </w:rPr>
        <w:t>, Oxford: Oxford University Press, pp.15-34.</w:t>
      </w:r>
    </w:p>
    <w:p w:rsidR="00340AE5" w:rsidRPr="00341722" w:rsidRDefault="00340AE5" w:rsidP="00340AE5">
      <w:pPr>
        <w:rPr>
          <w:rFonts w:ascii="Garamond" w:hAnsi="Garamond"/>
          <w:sz w:val="24"/>
          <w:szCs w:val="24"/>
        </w:rPr>
      </w:pPr>
      <w:r w:rsidRPr="00341722">
        <w:rPr>
          <w:rFonts w:ascii="Garamond" w:hAnsi="Garamond"/>
          <w:sz w:val="24"/>
          <w:szCs w:val="24"/>
        </w:rPr>
        <w:t xml:space="preserve">Schumpeter J. A. [1954] </w:t>
      </w:r>
      <w:r w:rsidRPr="00341722">
        <w:rPr>
          <w:rFonts w:ascii="Garamond" w:hAnsi="Garamond"/>
          <w:i/>
          <w:sz w:val="24"/>
          <w:szCs w:val="24"/>
        </w:rPr>
        <w:t>History of Economic Analysis</w:t>
      </w:r>
      <w:r w:rsidRPr="00341722">
        <w:rPr>
          <w:rFonts w:ascii="Garamond" w:hAnsi="Garamond"/>
          <w:sz w:val="24"/>
          <w:szCs w:val="24"/>
        </w:rPr>
        <w:t>, Oxford: Oxford University Press.</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Sorscher</w:t>
      </w:r>
      <w:proofErr w:type="spellEnd"/>
      <w:r w:rsidRPr="00341722">
        <w:rPr>
          <w:rFonts w:ascii="Garamond" w:hAnsi="Garamond"/>
          <w:sz w:val="24"/>
          <w:szCs w:val="24"/>
        </w:rPr>
        <w:t xml:space="preserve"> S. [2002] “Challenge in Aerospace Leadership”, </w:t>
      </w:r>
      <w:r w:rsidRPr="00341722">
        <w:rPr>
          <w:rFonts w:ascii="Garamond" w:hAnsi="Garamond"/>
          <w:i/>
          <w:sz w:val="24"/>
          <w:szCs w:val="24"/>
        </w:rPr>
        <w:t>SPEEA Business Critique</w:t>
      </w:r>
      <w:r w:rsidRPr="00341722">
        <w:rPr>
          <w:rFonts w:ascii="Garamond" w:hAnsi="Garamond"/>
          <w:sz w:val="24"/>
          <w:szCs w:val="24"/>
        </w:rPr>
        <w:t>.</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Sorscher</w:t>
      </w:r>
      <w:proofErr w:type="spellEnd"/>
      <w:r w:rsidRPr="00341722">
        <w:rPr>
          <w:rFonts w:ascii="Garamond" w:hAnsi="Garamond"/>
          <w:sz w:val="24"/>
          <w:szCs w:val="24"/>
        </w:rPr>
        <w:t xml:space="preserve"> S. [2011] “Problem-solving culture in Boeing Commercial Airplanes” </w:t>
      </w:r>
      <w:r w:rsidRPr="00341722">
        <w:rPr>
          <w:rFonts w:ascii="Garamond" w:hAnsi="Garamond"/>
          <w:i/>
          <w:sz w:val="24"/>
          <w:szCs w:val="24"/>
        </w:rPr>
        <w:t>Unpublished research note.</w:t>
      </w:r>
    </w:p>
    <w:p w:rsidR="00340AE5" w:rsidRPr="00341722" w:rsidRDefault="00340AE5" w:rsidP="00340AE5">
      <w:pPr>
        <w:rPr>
          <w:rFonts w:ascii="Garamond" w:hAnsi="Garamond"/>
          <w:sz w:val="24"/>
          <w:szCs w:val="24"/>
        </w:rPr>
      </w:pPr>
      <w:r w:rsidRPr="00341722">
        <w:rPr>
          <w:rFonts w:ascii="Garamond" w:hAnsi="Garamond"/>
          <w:sz w:val="24"/>
          <w:szCs w:val="24"/>
        </w:rPr>
        <w:t xml:space="preserve">Sturgeon T. [2002] “Modular production networks: A new American model of industrial organization”, </w:t>
      </w:r>
      <w:r w:rsidRPr="00341722">
        <w:rPr>
          <w:rFonts w:ascii="Garamond" w:hAnsi="Garamond"/>
          <w:i/>
          <w:sz w:val="24"/>
          <w:szCs w:val="24"/>
        </w:rPr>
        <w:t>Industrial and Corporate Change</w:t>
      </w:r>
      <w:r w:rsidRPr="00341722">
        <w:rPr>
          <w:rFonts w:ascii="Garamond" w:hAnsi="Garamond"/>
          <w:sz w:val="24"/>
          <w:szCs w:val="24"/>
        </w:rPr>
        <w:t>, vol.11, n°3, pp.451-496.</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Szodruch</w:t>
      </w:r>
      <w:proofErr w:type="spellEnd"/>
      <w:r w:rsidRPr="00341722">
        <w:rPr>
          <w:rFonts w:ascii="Garamond" w:hAnsi="Garamond"/>
          <w:sz w:val="24"/>
          <w:szCs w:val="24"/>
        </w:rPr>
        <w:t xml:space="preserve"> J., </w:t>
      </w:r>
      <w:proofErr w:type="spellStart"/>
      <w:r w:rsidRPr="00341722">
        <w:rPr>
          <w:rFonts w:ascii="Garamond" w:hAnsi="Garamond"/>
          <w:sz w:val="24"/>
          <w:szCs w:val="24"/>
        </w:rPr>
        <w:t>Grimme</w:t>
      </w:r>
      <w:proofErr w:type="spellEnd"/>
      <w:r w:rsidRPr="00341722">
        <w:rPr>
          <w:rFonts w:ascii="Garamond" w:hAnsi="Garamond"/>
          <w:sz w:val="24"/>
          <w:szCs w:val="24"/>
        </w:rPr>
        <w:t xml:space="preserve"> W., </w:t>
      </w:r>
      <w:proofErr w:type="spellStart"/>
      <w:r w:rsidRPr="00341722">
        <w:rPr>
          <w:rFonts w:ascii="Garamond" w:hAnsi="Garamond"/>
          <w:sz w:val="24"/>
          <w:szCs w:val="24"/>
        </w:rPr>
        <w:t>Blumrich</w:t>
      </w:r>
      <w:proofErr w:type="spellEnd"/>
      <w:r w:rsidRPr="00341722">
        <w:rPr>
          <w:rFonts w:ascii="Garamond" w:hAnsi="Garamond"/>
          <w:sz w:val="24"/>
          <w:szCs w:val="24"/>
        </w:rPr>
        <w:t xml:space="preserve"> F., </w:t>
      </w:r>
      <w:proofErr w:type="spellStart"/>
      <w:r w:rsidRPr="00341722">
        <w:rPr>
          <w:rFonts w:ascii="Garamond" w:hAnsi="Garamond"/>
          <w:sz w:val="24"/>
          <w:szCs w:val="24"/>
        </w:rPr>
        <w:t>Schmid</w:t>
      </w:r>
      <w:proofErr w:type="spellEnd"/>
      <w:r w:rsidRPr="00341722">
        <w:rPr>
          <w:rFonts w:ascii="Garamond" w:hAnsi="Garamond"/>
          <w:sz w:val="24"/>
          <w:szCs w:val="24"/>
        </w:rPr>
        <w:t xml:space="preserve"> R. [2011] “Next generation single-aisle aircraft - Requirements and technological solutions”, </w:t>
      </w:r>
      <w:r w:rsidRPr="00341722">
        <w:rPr>
          <w:rFonts w:ascii="Garamond" w:hAnsi="Garamond"/>
          <w:i/>
          <w:sz w:val="24"/>
          <w:szCs w:val="24"/>
        </w:rPr>
        <w:t>Journal of Air Transport Management</w:t>
      </w:r>
      <w:r w:rsidRPr="00341722">
        <w:rPr>
          <w:rFonts w:ascii="Garamond" w:hAnsi="Garamond"/>
          <w:sz w:val="24"/>
          <w:szCs w:val="24"/>
        </w:rPr>
        <w:t>, vol.17, pp.33-39.</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t>Teece</w:t>
      </w:r>
      <w:proofErr w:type="spellEnd"/>
      <w:r w:rsidRPr="00341722">
        <w:rPr>
          <w:rFonts w:ascii="Garamond" w:hAnsi="Garamond"/>
          <w:sz w:val="24"/>
          <w:szCs w:val="24"/>
        </w:rPr>
        <w:t xml:space="preserve"> D. [2010] “Business models, business strategy and innovation”, </w:t>
      </w:r>
      <w:r w:rsidRPr="00341722">
        <w:rPr>
          <w:rFonts w:ascii="Garamond" w:hAnsi="Garamond"/>
          <w:i/>
          <w:sz w:val="24"/>
          <w:szCs w:val="24"/>
        </w:rPr>
        <w:t>Long Range Planning</w:t>
      </w:r>
      <w:r w:rsidRPr="00341722">
        <w:rPr>
          <w:rFonts w:ascii="Garamond" w:hAnsi="Garamond"/>
          <w:sz w:val="24"/>
          <w:szCs w:val="24"/>
        </w:rPr>
        <w:t>, n°43: pp.172-194.</w:t>
      </w:r>
    </w:p>
    <w:p w:rsidR="00340AE5" w:rsidRPr="00341722" w:rsidRDefault="00340AE5" w:rsidP="00340AE5">
      <w:pPr>
        <w:rPr>
          <w:rFonts w:ascii="Garamond" w:hAnsi="Garamond"/>
          <w:sz w:val="24"/>
          <w:szCs w:val="24"/>
        </w:rPr>
      </w:pPr>
      <w:r w:rsidRPr="00341722">
        <w:rPr>
          <w:rFonts w:ascii="Garamond" w:hAnsi="Garamond"/>
          <w:sz w:val="24"/>
          <w:szCs w:val="24"/>
        </w:rPr>
        <w:t xml:space="preserve">US Aerospace Commission [2002] “The Final Report of the Commission on the Future of the United States Aerospace Industry”, November. </w:t>
      </w:r>
    </w:p>
    <w:p w:rsidR="00340AE5" w:rsidRPr="00341722" w:rsidRDefault="00340AE5" w:rsidP="00340AE5">
      <w:pPr>
        <w:rPr>
          <w:rFonts w:ascii="Garamond" w:hAnsi="Garamond"/>
          <w:sz w:val="24"/>
          <w:szCs w:val="24"/>
        </w:rPr>
      </w:pPr>
      <w:r w:rsidRPr="00341722">
        <w:rPr>
          <w:rFonts w:ascii="Garamond" w:hAnsi="Garamond"/>
          <w:sz w:val="24"/>
          <w:szCs w:val="24"/>
        </w:rPr>
        <w:t xml:space="preserve">Whitley R. [1999] </w:t>
      </w:r>
      <w:r w:rsidRPr="00341722">
        <w:rPr>
          <w:rFonts w:ascii="Garamond" w:hAnsi="Garamond"/>
          <w:i/>
          <w:sz w:val="24"/>
          <w:szCs w:val="24"/>
        </w:rPr>
        <w:t>Divergent Capitalisms: the Social Structuring and Change of Business Systems</w:t>
      </w:r>
      <w:r w:rsidRPr="00341722">
        <w:rPr>
          <w:rFonts w:ascii="Garamond" w:hAnsi="Garamond"/>
          <w:sz w:val="24"/>
          <w:szCs w:val="24"/>
        </w:rPr>
        <w:t>. Oxford: Oxford University Press.</w:t>
      </w:r>
    </w:p>
    <w:p w:rsidR="00340AE5" w:rsidRPr="00341722" w:rsidRDefault="00340AE5" w:rsidP="00340AE5">
      <w:pPr>
        <w:rPr>
          <w:rFonts w:ascii="Garamond" w:hAnsi="Garamond"/>
          <w:sz w:val="24"/>
          <w:szCs w:val="24"/>
        </w:rPr>
      </w:pPr>
      <w:r w:rsidRPr="00341722">
        <w:rPr>
          <w:rFonts w:ascii="Garamond" w:hAnsi="Garamond"/>
          <w:sz w:val="24"/>
          <w:szCs w:val="24"/>
        </w:rPr>
        <w:t xml:space="preserve">Wise R., Baumgartner P. [1999] “Go Downstream: The New Profit Imperative in Manufacturing” </w:t>
      </w:r>
      <w:r w:rsidRPr="00341722">
        <w:rPr>
          <w:rFonts w:ascii="Garamond" w:hAnsi="Garamond"/>
          <w:i/>
          <w:sz w:val="24"/>
          <w:szCs w:val="24"/>
        </w:rPr>
        <w:t>Harvard Business Review</w:t>
      </w:r>
      <w:r w:rsidR="000918C5" w:rsidRPr="00341722">
        <w:rPr>
          <w:rFonts w:ascii="Garamond" w:hAnsi="Garamond"/>
          <w:sz w:val="24"/>
          <w:szCs w:val="24"/>
        </w:rPr>
        <w:t>, September-October, pp.133-</w:t>
      </w:r>
      <w:r w:rsidRPr="00341722">
        <w:rPr>
          <w:rFonts w:ascii="Garamond" w:hAnsi="Garamond"/>
          <w:sz w:val="24"/>
          <w:szCs w:val="24"/>
        </w:rPr>
        <w:t>141.</w:t>
      </w:r>
    </w:p>
    <w:p w:rsidR="00340AE5" w:rsidRPr="00341722" w:rsidRDefault="00340AE5" w:rsidP="00340AE5">
      <w:pPr>
        <w:rPr>
          <w:rFonts w:ascii="Garamond" w:hAnsi="Garamond"/>
          <w:sz w:val="24"/>
          <w:szCs w:val="24"/>
        </w:rPr>
      </w:pPr>
      <w:proofErr w:type="spellStart"/>
      <w:r w:rsidRPr="00341722">
        <w:rPr>
          <w:rFonts w:ascii="Garamond" w:hAnsi="Garamond"/>
          <w:sz w:val="24"/>
          <w:szCs w:val="24"/>
        </w:rPr>
        <w:lastRenderedPageBreak/>
        <w:t>Yudken</w:t>
      </w:r>
      <w:proofErr w:type="spellEnd"/>
      <w:r w:rsidRPr="00341722">
        <w:rPr>
          <w:rFonts w:ascii="Garamond" w:hAnsi="Garamond"/>
          <w:sz w:val="24"/>
          <w:szCs w:val="24"/>
        </w:rPr>
        <w:t xml:space="preserve"> J.S. [2010] “Manufacturing Insecurity: America’s Manufacturing Crisis and the Erosion of The U.S. Defense Industrial Base” Report prepared for the </w:t>
      </w:r>
      <w:r w:rsidRPr="00341722">
        <w:rPr>
          <w:rFonts w:ascii="Garamond" w:hAnsi="Garamond"/>
          <w:i/>
          <w:sz w:val="24"/>
          <w:szCs w:val="24"/>
        </w:rPr>
        <w:t>Industrial Union Council AFL-CIO</w:t>
      </w:r>
      <w:r w:rsidRPr="00341722">
        <w:rPr>
          <w:rFonts w:ascii="Garamond" w:hAnsi="Garamond"/>
          <w:sz w:val="24"/>
          <w:szCs w:val="24"/>
        </w:rPr>
        <w:t>, September.</w:t>
      </w:r>
    </w:p>
    <w:p w:rsidR="00340AE5" w:rsidRPr="009E05E6" w:rsidRDefault="00340AE5" w:rsidP="00340AE5">
      <w:pPr>
        <w:rPr>
          <w:rFonts w:ascii="Garamond" w:hAnsi="Garamond"/>
          <w:sz w:val="24"/>
          <w:szCs w:val="24"/>
        </w:rPr>
      </w:pPr>
      <w:proofErr w:type="spellStart"/>
      <w:r w:rsidRPr="00341722">
        <w:rPr>
          <w:rFonts w:ascii="Garamond" w:hAnsi="Garamond"/>
          <w:sz w:val="24"/>
          <w:szCs w:val="24"/>
        </w:rPr>
        <w:t>Zott</w:t>
      </w:r>
      <w:proofErr w:type="spellEnd"/>
      <w:r w:rsidRPr="00341722">
        <w:rPr>
          <w:rFonts w:ascii="Garamond" w:hAnsi="Garamond"/>
          <w:sz w:val="24"/>
          <w:szCs w:val="24"/>
        </w:rPr>
        <w:t xml:space="preserve"> C., Amit R., Massa L. [2011] “The Business Model: Recent Developments and Future Research”, </w:t>
      </w:r>
      <w:r w:rsidRPr="00341722">
        <w:rPr>
          <w:rFonts w:ascii="Garamond" w:hAnsi="Garamond"/>
          <w:i/>
          <w:sz w:val="24"/>
          <w:szCs w:val="24"/>
        </w:rPr>
        <w:t>Journal of Management</w:t>
      </w:r>
      <w:r w:rsidRPr="00341722">
        <w:rPr>
          <w:rFonts w:ascii="Garamond" w:hAnsi="Garamond"/>
          <w:sz w:val="24"/>
          <w:szCs w:val="24"/>
        </w:rPr>
        <w:t>, vol.37, n°4, pp.1019-1042.</w:t>
      </w:r>
    </w:p>
    <w:p w:rsidR="00340AE5" w:rsidRPr="00340AE5" w:rsidRDefault="00340AE5" w:rsidP="00340AE5">
      <w:pPr>
        <w:spacing w:after="120" w:line="240" w:lineRule="auto"/>
        <w:jc w:val="both"/>
        <w:rPr>
          <w:rFonts w:ascii="Garamond" w:eastAsiaTheme="majorEastAsia" w:hAnsi="Garamond" w:cstheme="majorBidi"/>
          <w:b/>
          <w:bCs/>
          <w:sz w:val="30"/>
          <w:szCs w:val="30"/>
        </w:rPr>
      </w:pPr>
    </w:p>
    <w:sectPr w:rsidR="00340AE5" w:rsidRPr="00340AE5" w:rsidSect="00DF3657">
      <w:pgSz w:w="11906" w:h="16838"/>
      <w:pgMar w:top="1152" w:right="1152" w:bottom="1152" w:left="1152" w:header="706" w:footer="4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29" w:rsidRDefault="00843A29" w:rsidP="006B196A">
      <w:pPr>
        <w:spacing w:after="0" w:line="240" w:lineRule="auto"/>
      </w:pPr>
      <w:r>
        <w:separator/>
      </w:r>
    </w:p>
  </w:endnote>
  <w:endnote w:type="continuationSeparator" w:id="0">
    <w:p w:rsidR="00843A29" w:rsidRDefault="00843A29" w:rsidP="006B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DE" w:rsidRDefault="00CF00DE" w:rsidP="00CF00DE">
    <w:pPr>
      <w:pStyle w:val="Pieddepage"/>
      <w:jc w:val="right"/>
    </w:pPr>
    <w:r>
      <w:rPr>
        <w:rFonts w:ascii="Garamond" w:hAnsi="Garamond"/>
        <w:sz w:val="18"/>
      </w:rPr>
      <w:t>RR2015 « </w:t>
    </w:r>
    <w:r w:rsidRPr="00CF00DE">
      <w:rPr>
        <w:rFonts w:ascii="Garamond" w:hAnsi="Garamond"/>
        <w:sz w:val="18"/>
      </w:rPr>
      <w:t>Systems integration in question – a comparison of Airbus and Boeing</w:t>
    </w:r>
    <w:r>
      <w:rPr>
        <w:rFonts w:ascii="Garamond" w:hAnsi="Garamond"/>
        <w:sz w:val="18"/>
      </w:rPr>
      <w:t xml:space="preserve"> » Mustafa </w:t>
    </w:r>
    <w:proofErr w:type="spellStart"/>
    <w:r>
      <w:rPr>
        <w:rFonts w:ascii="Garamond" w:hAnsi="Garamond"/>
        <w:sz w:val="18"/>
      </w:rPr>
      <w:t>Erdem</w:t>
    </w:r>
    <w:proofErr w:type="spellEnd"/>
    <w:r>
      <w:rPr>
        <w:rFonts w:ascii="Garamond" w:hAnsi="Garamond"/>
        <w:sz w:val="18"/>
      </w:rPr>
      <w:t xml:space="preserve"> </w:t>
    </w:r>
    <w:proofErr w:type="spellStart"/>
    <w:r>
      <w:rPr>
        <w:rFonts w:ascii="Garamond" w:hAnsi="Garamond"/>
        <w:sz w:val="18"/>
      </w:rPr>
      <w:t>Sakin</w:t>
    </w:r>
    <w:proofErr w:type="spellEnd"/>
    <w:r>
      <w:rPr>
        <w:rFonts w:ascii="Garamond" w:hAnsi="Garamond"/>
        <w:sz w:val="18"/>
        <w:lang w:val="tr-TR"/>
      </w:rPr>
      <w:t>ç</w:t>
    </w:r>
    <w:r w:rsidRPr="00CF00DE">
      <w:rPr>
        <w:sz w:val="18"/>
      </w:rPr>
      <w:t xml:space="preserve"> </w:t>
    </w:r>
    <w:r w:rsidRPr="008D5F68">
      <w:rPr>
        <w:rFonts w:ascii="Arial Black" w:hAnsi="Arial Black"/>
        <w:sz w:val="16"/>
        <w:szCs w:val="16"/>
      </w:rPr>
      <w:t xml:space="preserve">PAGE </w:t>
    </w:r>
    <w:r w:rsidRPr="008D5F68">
      <w:rPr>
        <w:rFonts w:ascii="Arial Black" w:hAnsi="Arial Black"/>
        <w:sz w:val="16"/>
        <w:szCs w:val="16"/>
      </w:rPr>
      <w:fldChar w:fldCharType="begin"/>
    </w:r>
    <w:r w:rsidRPr="008D5F68">
      <w:rPr>
        <w:rFonts w:ascii="Arial Black" w:hAnsi="Arial Black"/>
        <w:sz w:val="16"/>
        <w:szCs w:val="16"/>
      </w:rPr>
      <w:instrText xml:space="preserve"> </w:instrText>
    </w:r>
    <w:r>
      <w:rPr>
        <w:rFonts w:ascii="Arial Black" w:hAnsi="Arial Black"/>
        <w:sz w:val="16"/>
        <w:szCs w:val="16"/>
      </w:rPr>
      <w:instrText>PAGE</w:instrText>
    </w:r>
    <w:r w:rsidRPr="008D5F68">
      <w:rPr>
        <w:rFonts w:ascii="Arial Black" w:hAnsi="Arial Black"/>
        <w:sz w:val="16"/>
        <w:szCs w:val="16"/>
      </w:rPr>
      <w:instrText xml:space="preserve"> </w:instrText>
    </w:r>
    <w:r w:rsidRPr="008D5F68">
      <w:rPr>
        <w:rFonts w:ascii="Arial Black" w:hAnsi="Arial Black"/>
        <w:sz w:val="16"/>
        <w:szCs w:val="16"/>
      </w:rPr>
      <w:fldChar w:fldCharType="separate"/>
    </w:r>
    <w:r w:rsidR="00341722">
      <w:rPr>
        <w:rFonts w:ascii="Arial Black" w:hAnsi="Arial Black"/>
        <w:noProof/>
        <w:sz w:val="16"/>
        <w:szCs w:val="16"/>
      </w:rPr>
      <w:t>29</w:t>
    </w:r>
    <w:r w:rsidRPr="008D5F68">
      <w:rPr>
        <w:rFonts w:ascii="Arial Black" w:hAnsi="Arial Black"/>
        <w:sz w:val="16"/>
        <w:szCs w:val="16"/>
      </w:rPr>
      <w:fldChar w:fldCharType="end"/>
    </w:r>
    <w:r w:rsidRPr="008D5F68">
      <w:rPr>
        <w:rFonts w:ascii="Arial Black" w:hAnsi="Arial Black"/>
        <w:sz w:val="16"/>
        <w:szCs w:val="16"/>
      </w:rPr>
      <w:t xml:space="preserve"> </w:t>
    </w:r>
    <w:proofErr w:type="spellStart"/>
    <w:r>
      <w:rPr>
        <w:rFonts w:ascii="Arial Black" w:hAnsi="Arial Black"/>
        <w:sz w:val="16"/>
        <w:szCs w:val="16"/>
      </w:rPr>
      <w:t>sur</w:t>
    </w:r>
    <w:proofErr w:type="spellEnd"/>
    <w:r w:rsidRPr="008D5F68">
      <w:rPr>
        <w:rFonts w:ascii="Arial Black" w:hAnsi="Arial Black"/>
        <w:sz w:val="16"/>
        <w:szCs w:val="16"/>
      </w:rPr>
      <w:t xml:space="preserve"> </w:t>
    </w:r>
    <w:r w:rsidRPr="008D5F68">
      <w:rPr>
        <w:rFonts w:ascii="Arial Black" w:hAnsi="Arial Black"/>
        <w:sz w:val="16"/>
        <w:szCs w:val="16"/>
      </w:rPr>
      <w:fldChar w:fldCharType="begin"/>
    </w:r>
    <w:r w:rsidRPr="008D5F68">
      <w:rPr>
        <w:rFonts w:ascii="Arial Black" w:hAnsi="Arial Black"/>
        <w:sz w:val="16"/>
        <w:szCs w:val="16"/>
      </w:rPr>
      <w:instrText xml:space="preserve"> </w:instrText>
    </w:r>
    <w:r>
      <w:rPr>
        <w:rFonts w:ascii="Arial Black" w:hAnsi="Arial Black"/>
        <w:sz w:val="16"/>
        <w:szCs w:val="16"/>
      </w:rPr>
      <w:instrText>NUMPAGES</w:instrText>
    </w:r>
    <w:r w:rsidRPr="008D5F68">
      <w:rPr>
        <w:rFonts w:ascii="Arial Black" w:hAnsi="Arial Black"/>
        <w:sz w:val="16"/>
        <w:szCs w:val="16"/>
      </w:rPr>
      <w:instrText xml:space="preserve"> </w:instrText>
    </w:r>
    <w:r w:rsidRPr="008D5F68">
      <w:rPr>
        <w:rFonts w:ascii="Arial Black" w:hAnsi="Arial Black"/>
        <w:sz w:val="16"/>
        <w:szCs w:val="16"/>
      </w:rPr>
      <w:fldChar w:fldCharType="separate"/>
    </w:r>
    <w:r w:rsidR="00341722">
      <w:rPr>
        <w:rFonts w:ascii="Arial Black" w:hAnsi="Arial Black"/>
        <w:noProof/>
        <w:sz w:val="16"/>
        <w:szCs w:val="16"/>
      </w:rPr>
      <w:t>29</w:t>
    </w:r>
    <w:r w:rsidRPr="008D5F68">
      <w:rPr>
        <w:rFonts w:ascii="Arial Black" w:hAnsi="Arial Black"/>
        <w:sz w:val="16"/>
        <w:szCs w:val="16"/>
      </w:rPr>
      <w:fldChar w:fldCharType="end"/>
    </w:r>
  </w:p>
  <w:p w:rsidR="00843A29" w:rsidRDefault="00843A29" w:rsidP="00CF00DE">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29" w:rsidRDefault="00843A29" w:rsidP="006B196A">
      <w:pPr>
        <w:spacing w:after="0" w:line="240" w:lineRule="auto"/>
      </w:pPr>
      <w:r>
        <w:separator/>
      </w:r>
    </w:p>
  </w:footnote>
  <w:footnote w:type="continuationSeparator" w:id="0">
    <w:p w:rsidR="00843A29" w:rsidRDefault="00843A29" w:rsidP="006B196A">
      <w:pPr>
        <w:spacing w:after="0" w:line="240" w:lineRule="auto"/>
      </w:pPr>
      <w:r>
        <w:continuationSeparator/>
      </w:r>
    </w:p>
  </w:footnote>
  <w:footnote w:id="1">
    <w:p w:rsidR="00843A29" w:rsidRPr="00B51B07" w:rsidRDefault="00843A29" w:rsidP="00E9743D">
      <w:pPr>
        <w:pStyle w:val="Notedebasdepage"/>
        <w:rPr>
          <w:rFonts w:ascii="Garamond" w:hAnsi="Garamond"/>
          <w:sz w:val="16"/>
          <w:szCs w:val="16"/>
        </w:rPr>
      </w:pPr>
      <w:r w:rsidRPr="00B51B07">
        <w:rPr>
          <w:rStyle w:val="Appelnotedebasdep"/>
          <w:rFonts w:ascii="Garamond" w:hAnsi="Garamond"/>
          <w:sz w:val="16"/>
          <w:szCs w:val="16"/>
        </w:rPr>
        <w:footnoteRef/>
      </w:r>
      <w:r w:rsidRPr="00B51B07">
        <w:rPr>
          <w:rFonts w:ascii="Garamond" w:hAnsi="Garamond"/>
          <w:sz w:val="16"/>
          <w:szCs w:val="16"/>
        </w:rPr>
        <w:t xml:space="preserve"> In the study, the word innovation is used interchangeably with ‘new product development’ when product innovations are mentioned</w:t>
      </w:r>
    </w:p>
  </w:footnote>
  <w:footnote w:id="2">
    <w:p w:rsidR="00843A29" w:rsidRPr="00B51B07" w:rsidRDefault="00843A29" w:rsidP="00475634">
      <w:pPr>
        <w:pStyle w:val="Notedebasdepage"/>
        <w:rPr>
          <w:rFonts w:ascii="Garamond" w:hAnsi="Garamond"/>
          <w:sz w:val="16"/>
          <w:szCs w:val="16"/>
        </w:rPr>
      </w:pPr>
      <w:r w:rsidRPr="00B51B07">
        <w:rPr>
          <w:rStyle w:val="Appelnotedebasdep"/>
          <w:rFonts w:ascii="Garamond" w:hAnsi="Garamond"/>
          <w:sz w:val="16"/>
          <w:szCs w:val="16"/>
        </w:rPr>
        <w:footnoteRef/>
      </w:r>
      <w:r w:rsidRPr="00B51B07">
        <w:rPr>
          <w:rFonts w:ascii="Garamond" w:hAnsi="Garamond"/>
          <w:sz w:val="16"/>
          <w:szCs w:val="16"/>
        </w:rPr>
        <w:t xml:space="preserve"> In that sense, systems integration capability can be also considered as a part of Chandler’s organizational capabilities that are created during the knowledge-acquiring processes including solving problems of scaling up the processes of production; acquiring knowledge of customers’ needs and altering product and process to service needs; coming to know the availabilities of supplies and the reliability of suppliers; and becoming knowledgeable in the ways of recruiting and training workers and managers.</w:t>
      </w:r>
    </w:p>
  </w:footnote>
  <w:footnote w:id="3">
    <w:p w:rsidR="00843A29" w:rsidRPr="00B51B07" w:rsidRDefault="00843A29">
      <w:pPr>
        <w:pStyle w:val="Notedebasdepage"/>
        <w:rPr>
          <w:rFonts w:ascii="Garamond" w:hAnsi="Garamond"/>
          <w:sz w:val="16"/>
          <w:szCs w:val="16"/>
        </w:rPr>
      </w:pPr>
      <w:r w:rsidRPr="00B51B07">
        <w:rPr>
          <w:rStyle w:val="Appelnotedebasdep"/>
          <w:rFonts w:ascii="Garamond" w:hAnsi="Garamond"/>
          <w:sz w:val="16"/>
          <w:szCs w:val="16"/>
        </w:rPr>
        <w:footnoteRef/>
      </w:r>
      <w:r w:rsidRPr="00B51B07">
        <w:rPr>
          <w:rFonts w:ascii="Garamond" w:hAnsi="Garamond"/>
          <w:sz w:val="16"/>
          <w:szCs w:val="16"/>
        </w:rPr>
        <w:t xml:space="preserve"> Commercial aircrafts or commercial jets are composed of airliners with more than 100 seats. As of early 2015, only Airbus and Boeing are producing commercial jets of this type. In 2015, Bombardier will start to deliver its first commercial aircraft in smallest segments to become the third company of the industry after 18 years of duopoly between Airbus and Boeing since the acquisition of McDonnell Douglas in 1997 by Boeing.</w:t>
      </w:r>
    </w:p>
  </w:footnote>
  <w:footnote w:id="4">
    <w:p w:rsidR="00843A29" w:rsidRPr="008D2985" w:rsidRDefault="00843A29" w:rsidP="00B72A66">
      <w:pPr>
        <w:spacing w:after="0" w:line="240" w:lineRule="auto"/>
        <w:jc w:val="both"/>
        <w:rPr>
          <w:rFonts w:ascii="Garamond" w:hAnsi="Garamond"/>
          <w:sz w:val="16"/>
          <w:szCs w:val="16"/>
        </w:rPr>
      </w:pPr>
      <w:r w:rsidRPr="008D2985">
        <w:rPr>
          <w:rStyle w:val="Appelnotedebasdep"/>
          <w:rFonts w:ascii="Garamond" w:hAnsi="Garamond"/>
          <w:sz w:val="16"/>
          <w:szCs w:val="16"/>
        </w:rPr>
        <w:footnoteRef/>
      </w:r>
      <w:r w:rsidRPr="008D2985">
        <w:rPr>
          <w:rFonts w:ascii="Garamond" w:hAnsi="Garamond"/>
          <w:sz w:val="16"/>
          <w:szCs w:val="16"/>
        </w:rPr>
        <w:t xml:space="preserve"> For example, after three years of negotiations with its Japanese partners, Boeing cancelled its promising 7J7 program due to lack of interest in the changing economic climate in 1987. It also cancelled its Sonic Cruiser project in the early 2000s and opted for 787. Airbus, on the other hand, evaluated different options for around 10 years after it finally decided to develop its super jumbo A380 in 2000. As another example from Airbus, after receiving dissatisfied returns from customers on its first A350 proposition as an upgraded version of its A330 aircraft, the company had to come with a brand new design in late 2006.</w:t>
      </w:r>
    </w:p>
  </w:footnote>
  <w:footnote w:id="5">
    <w:p w:rsidR="00843A29" w:rsidRPr="00602012" w:rsidRDefault="00843A29">
      <w:pPr>
        <w:pStyle w:val="Notedebasdepage"/>
      </w:pPr>
      <w:r w:rsidRPr="008D2985">
        <w:rPr>
          <w:rStyle w:val="Appelnotedebasdep"/>
          <w:rFonts w:ascii="Garamond" w:hAnsi="Garamond"/>
          <w:sz w:val="16"/>
          <w:szCs w:val="16"/>
        </w:rPr>
        <w:footnoteRef/>
      </w:r>
      <w:r w:rsidRPr="008D2985">
        <w:rPr>
          <w:rFonts w:ascii="Garamond" w:hAnsi="Garamond"/>
          <w:sz w:val="16"/>
          <w:szCs w:val="16"/>
        </w:rPr>
        <w:t xml:space="preserve"> Limited success of some programs like </w:t>
      </w:r>
      <w:proofErr w:type="spellStart"/>
      <w:r w:rsidRPr="008D2985">
        <w:rPr>
          <w:rFonts w:ascii="Garamond" w:hAnsi="Garamond"/>
          <w:sz w:val="16"/>
          <w:szCs w:val="16"/>
        </w:rPr>
        <w:t>Sud</w:t>
      </w:r>
      <w:proofErr w:type="spellEnd"/>
      <w:r w:rsidRPr="008D2985">
        <w:rPr>
          <w:rFonts w:ascii="Garamond" w:hAnsi="Garamond"/>
          <w:sz w:val="16"/>
          <w:szCs w:val="16"/>
        </w:rPr>
        <w:t xml:space="preserve"> Aviation’s </w:t>
      </w:r>
      <w:proofErr w:type="spellStart"/>
      <w:r w:rsidRPr="008D2985">
        <w:rPr>
          <w:rFonts w:ascii="Garamond" w:hAnsi="Garamond"/>
          <w:sz w:val="16"/>
          <w:szCs w:val="16"/>
        </w:rPr>
        <w:t>Caravelle</w:t>
      </w:r>
      <w:proofErr w:type="spellEnd"/>
      <w:r w:rsidRPr="008D2985">
        <w:rPr>
          <w:rFonts w:ascii="Garamond" w:hAnsi="Garamond"/>
          <w:sz w:val="16"/>
          <w:szCs w:val="16"/>
        </w:rPr>
        <w:t xml:space="preserve">, Hawker </w:t>
      </w:r>
      <w:proofErr w:type="spellStart"/>
      <w:r w:rsidRPr="008D2985">
        <w:rPr>
          <w:rFonts w:ascii="Garamond" w:hAnsi="Garamond"/>
          <w:sz w:val="16"/>
          <w:szCs w:val="16"/>
        </w:rPr>
        <w:t>Siddeley’s</w:t>
      </w:r>
      <w:proofErr w:type="spellEnd"/>
      <w:r w:rsidRPr="008D2985">
        <w:rPr>
          <w:rFonts w:ascii="Garamond" w:hAnsi="Garamond"/>
          <w:sz w:val="16"/>
          <w:szCs w:val="16"/>
        </w:rPr>
        <w:t xml:space="preserve"> Trident or British Aircraft’s BAC-111 helped these European manufacturers to keep and to upgrade jet aircraft manufacturing capabilities which enabled them or their successive companies to initiate and run Airbus program.</w:t>
      </w:r>
    </w:p>
  </w:footnote>
  <w:footnote w:id="6">
    <w:p w:rsidR="00843A29" w:rsidRPr="00B34025" w:rsidRDefault="00843A29" w:rsidP="003E5745">
      <w:pPr>
        <w:pStyle w:val="Notedebasdepage"/>
        <w:rPr>
          <w:rFonts w:ascii="Garamond" w:hAnsi="Garamond"/>
          <w:sz w:val="16"/>
          <w:szCs w:val="18"/>
        </w:rPr>
      </w:pPr>
      <w:r w:rsidRPr="00B34025">
        <w:rPr>
          <w:rStyle w:val="Appelnotedebasdep"/>
          <w:rFonts w:ascii="Garamond" w:hAnsi="Garamond"/>
          <w:sz w:val="16"/>
          <w:szCs w:val="18"/>
        </w:rPr>
        <w:footnoteRef/>
      </w:r>
      <w:r w:rsidRPr="00B34025">
        <w:rPr>
          <w:rFonts w:ascii="Garamond" w:hAnsi="Garamond"/>
          <w:sz w:val="16"/>
          <w:szCs w:val="18"/>
        </w:rPr>
        <w:t xml:space="preserve"> “Crucial Boeing talent nearing retirement” Michelle Dunlop, </w:t>
      </w:r>
      <w:r w:rsidRPr="00B34025">
        <w:rPr>
          <w:rFonts w:ascii="Garamond" w:hAnsi="Garamond"/>
          <w:sz w:val="16"/>
          <w:szCs w:val="18"/>
          <w:u w:val="single"/>
        </w:rPr>
        <w:t>Daily Herald</w:t>
      </w:r>
      <w:r w:rsidRPr="00B34025">
        <w:rPr>
          <w:rFonts w:ascii="Garamond" w:hAnsi="Garamond"/>
          <w:sz w:val="16"/>
          <w:szCs w:val="18"/>
        </w:rPr>
        <w:t>, May 23, 2010</w:t>
      </w:r>
    </w:p>
  </w:footnote>
  <w:footnote w:id="7">
    <w:p w:rsidR="00843A29" w:rsidRPr="00D67619" w:rsidRDefault="00843A29" w:rsidP="00AE6ED4">
      <w:pPr>
        <w:spacing w:after="0" w:line="240" w:lineRule="auto"/>
        <w:rPr>
          <w:rFonts w:ascii="Garamond" w:hAnsi="Garamond"/>
          <w:sz w:val="16"/>
          <w:szCs w:val="20"/>
        </w:rPr>
      </w:pPr>
      <w:r w:rsidRPr="00D67619">
        <w:rPr>
          <w:rStyle w:val="Appelnotedebasdep"/>
          <w:rFonts w:ascii="Garamond" w:hAnsi="Garamond"/>
          <w:sz w:val="16"/>
          <w:szCs w:val="20"/>
          <w:vertAlign w:val="baseline"/>
        </w:rPr>
        <w:footnoteRef/>
      </w:r>
      <w:r w:rsidRPr="00D67619">
        <w:rPr>
          <w:rFonts w:ascii="Garamond" w:hAnsi="Garamond"/>
          <w:sz w:val="16"/>
          <w:szCs w:val="20"/>
        </w:rPr>
        <w:t xml:space="preserve"> “Above All, Boeing Wants to Slow Wage Increases” Louis </w:t>
      </w:r>
      <w:proofErr w:type="spellStart"/>
      <w:r w:rsidRPr="00D67619">
        <w:rPr>
          <w:rFonts w:ascii="Garamond" w:hAnsi="Garamond"/>
          <w:sz w:val="16"/>
          <w:szCs w:val="20"/>
        </w:rPr>
        <w:t>Uchitelle</w:t>
      </w:r>
      <w:proofErr w:type="spellEnd"/>
      <w:r w:rsidRPr="00D67619">
        <w:rPr>
          <w:rFonts w:ascii="Garamond" w:hAnsi="Garamond"/>
          <w:sz w:val="16"/>
          <w:szCs w:val="20"/>
        </w:rPr>
        <w:t xml:space="preserve">,  </w:t>
      </w:r>
      <w:r w:rsidRPr="00D67619">
        <w:rPr>
          <w:rFonts w:ascii="Garamond" w:hAnsi="Garamond"/>
          <w:sz w:val="16"/>
          <w:szCs w:val="20"/>
          <w:u w:val="single"/>
        </w:rPr>
        <w:t>The New York Times</w:t>
      </w:r>
      <w:r w:rsidRPr="00D67619">
        <w:rPr>
          <w:rFonts w:ascii="Garamond" w:hAnsi="Garamond"/>
          <w:sz w:val="16"/>
          <w:szCs w:val="20"/>
        </w:rPr>
        <w:t xml:space="preserve"> October 6, 1989 </w:t>
      </w:r>
    </w:p>
  </w:footnote>
  <w:footnote w:id="8">
    <w:p w:rsidR="00843A29" w:rsidRPr="00132872" w:rsidRDefault="00843A29" w:rsidP="00E23DB9">
      <w:pPr>
        <w:pStyle w:val="Notedebasdepage"/>
        <w:rPr>
          <w:rFonts w:ascii="Garamond" w:hAnsi="Garamond"/>
          <w:sz w:val="16"/>
          <w:szCs w:val="16"/>
        </w:rPr>
      </w:pPr>
      <w:r w:rsidRPr="00132872">
        <w:rPr>
          <w:rFonts w:ascii="Garamond" w:hAnsi="Garamond"/>
          <w:sz w:val="16"/>
          <w:szCs w:val="16"/>
        </w:rPr>
        <w:footnoteRef/>
      </w:r>
      <w:r w:rsidRPr="00132872">
        <w:rPr>
          <w:rFonts w:ascii="Garamond" w:hAnsi="Garamond"/>
          <w:sz w:val="16"/>
          <w:szCs w:val="16"/>
        </w:rPr>
        <w:t xml:space="preserve"> “Boeing sets up $1 billion stock fund for employees”, Martin </w:t>
      </w:r>
      <w:proofErr w:type="spellStart"/>
      <w:r w:rsidRPr="00132872">
        <w:rPr>
          <w:rFonts w:ascii="Garamond" w:hAnsi="Garamond"/>
          <w:sz w:val="16"/>
          <w:szCs w:val="16"/>
        </w:rPr>
        <w:t>Wolk</w:t>
      </w:r>
      <w:proofErr w:type="spellEnd"/>
      <w:r w:rsidRPr="00132872">
        <w:rPr>
          <w:rFonts w:ascii="Garamond" w:hAnsi="Garamond"/>
          <w:sz w:val="16"/>
          <w:szCs w:val="16"/>
        </w:rPr>
        <w:t xml:space="preserve"> </w:t>
      </w:r>
      <w:r w:rsidRPr="00132872">
        <w:rPr>
          <w:rFonts w:ascii="Garamond" w:hAnsi="Garamond"/>
          <w:sz w:val="16"/>
          <w:szCs w:val="16"/>
          <w:u w:val="single"/>
        </w:rPr>
        <w:t>Reuters News</w:t>
      </w:r>
      <w:r w:rsidRPr="00132872">
        <w:rPr>
          <w:rFonts w:ascii="Garamond" w:hAnsi="Garamond"/>
          <w:sz w:val="16"/>
          <w:szCs w:val="16"/>
        </w:rPr>
        <w:t xml:space="preserve"> July 11, 1996 </w:t>
      </w:r>
    </w:p>
  </w:footnote>
  <w:footnote w:id="9">
    <w:p w:rsidR="00843A29" w:rsidRPr="00132872" w:rsidRDefault="00843A29">
      <w:pPr>
        <w:pStyle w:val="Notedebasdepage"/>
        <w:rPr>
          <w:rFonts w:ascii="Garamond" w:hAnsi="Garamond"/>
          <w:sz w:val="16"/>
          <w:szCs w:val="16"/>
        </w:rPr>
      </w:pPr>
      <w:r w:rsidRPr="00132872">
        <w:rPr>
          <w:rStyle w:val="Appelnotedebasdep"/>
          <w:rFonts w:ascii="Garamond" w:hAnsi="Garamond"/>
          <w:sz w:val="16"/>
          <w:szCs w:val="16"/>
        </w:rPr>
        <w:footnoteRef/>
      </w:r>
      <w:r w:rsidRPr="00132872">
        <w:rPr>
          <w:rFonts w:ascii="Garamond" w:hAnsi="Garamond"/>
          <w:sz w:val="16"/>
          <w:szCs w:val="16"/>
        </w:rPr>
        <w:t xml:space="preserve"> “Why Boeing’s fighting to retire pensions”, Steve Wilhelm, </w:t>
      </w:r>
      <w:r w:rsidRPr="00132872">
        <w:rPr>
          <w:rFonts w:ascii="Garamond" w:hAnsi="Garamond"/>
          <w:sz w:val="16"/>
          <w:szCs w:val="16"/>
          <w:u w:val="single"/>
        </w:rPr>
        <w:t>Puget Sound Business Journal</w:t>
      </w:r>
      <w:r w:rsidRPr="00132872">
        <w:rPr>
          <w:rFonts w:ascii="Garamond" w:hAnsi="Garamond"/>
          <w:sz w:val="16"/>
          <w:szCs w:val="16"/>
        </w:rPr>
        <w:t>, January 11, 2013</w:t>
      </w:r>
    </w:p>
  </w:footnote>
  <w:footnote w:id="10">
    <w:p w:rsidR="00843A29" w:rsidRPr="00132872" w:rsidRDefault="00843A29">
      <w:pPr>
        <w:pStyle w:val="Notedebasdepage"/>
        <w:rPr>
          <w:rFonts w:ascii="Garamond" w:hAnsi="Garamond"/>
          <w:sz w:val="16"/>
          <w:szCs w:val="16"/>
        </w:rPr>
      </w:pPr>
      <w:r w:rsidRPr="00132872">
        <w:rPr>
          <w:rStyle w:val="Appelnotedebasdep"/>
          <w:rFonts w:ascii="Garamond" w:hAnsi="Garamond"/>
          <w:sz w:val="16"/>
          <w:szCs w:val="16"/>
        </w:rPr>
        <w:footnoteRef/>
      </w:r>
      <w:r w:rsidRPr="00132872">
        <w:rPr>
          <w:rFonts w:ascii="Garamond" w:hAnsi="Garamond"/>
          <w:sz w:val="16"/>
          <w:szCs w:val="16"/>
        </w:rPr>
        <w:t xml:space="preserve"> “Why Boeing is Going to War With Its Employees”, Bill </w:t>
      </w:r>
      <w:proofErr w:type="spellStart"/>
      <w:r w:rsidRPr="00132872">
        <w:rPr>
          <w:rFonts w:ascii="Garamond" w:hAnsi="Garamond"/>
          <w:sz w:val="16"/>
          <w:szCs w:val="16"/>
        </w:rPr>
        <w:t>Saporito</w:t>
      </w:r>
      <w:proofErr w:type="spellEnd"/>
      <w:r w:rsidRPr="00132872">
        <w:rPr>
          <w:rFonts w:ascii="Garamond" w:hAnsi="Garamond"/>
          <w:sz w:val="16"/>
          <w:szCs w:val="16"/>
        </w:rPr>
        <w:t xml:space="preserve">, </w:t>
      </w:r>
      <w:r w:rsidRPr="00132872">
        <w:rPr>
          <w:rFonts w:ascii="Garamond" w:hAnsi="Garamond"/>
          <w:sz w:val="16"/>
          <w:szCs w:val="16"/>
          <w:u w:val="single"/>
        </w:rPr>
        <w:t>Time</w:t>
      </w:r>
      <w:r w:rsidRPr="00132872">
        <w:rPr>
          <w:rFonts w:ascii="Garamond" w:hAnsi="Garamond"/>
          <w:sz w:val="16"/>
          <w:szCs w:val="16"/>
        </w:rPr>
        <w:t>, November 19, 2013</w:t>
      </w:r>
    </w:p>
  </w:footnote>
  <w:footnote w:id="11">
    <w:p w:rsidR="00843A29" w:rsidRDefault="00843A29">
      <w:pPr>
        <w:pStyle w:val="Notedebasdepage"/>
      </w:pPr>
      <w:r w:rsidRPr="00132872">
        <w:rPr>
          <w:rStyle w:val="Appelnotedebasdep"/>
          <w:rFonts w:ascii="Garamond" w:hAnsi="Garamond"/>
          <w:sz w:val="16"/>
          <w:szCs w:val="16"/>
        </w:rPr>
        <w:footnoteRef/>
      </w:r>
      <w:r w:rsidRPr="00132872">
        <w:rPr>
          <w:rFonts w:ascii="Garamond" w:hAnsi="Garamond"/>
          <w:sz w:val="16"/>
          <w:szCs w:val="16"/>
        </w:rPr>
        <w:t xml:space="preserve"> “Boeing Union Accepts Concessions to Keep 777X in Seattle”, Julie </w:t>
      </w:r>
      <w:proofErr w:type="spellStart"/>
      <w:r w:rsidRPr="00132872">
        <w:rPr>
          <w:rFonts w:ascii="Garamond" w:hAnsi="Garamond"/>
          <w:sz w:val="16"/>
          <w:szCs w:val="16"/>
        </w:rPr>
        <w:t>Johnsson</w:t>
      </w:r>
      <w:proofErr w:type="spellEnd"/>
      <w:r w:rsidRPr="00132872">
        <w:rPr>
          <w:rFonts w:ascii="Garamond" w:hAnsi="Garamond"/>
          <w:sz w:val="16"/>
          <w:szCs w:val="16"/>
        </w:rPr>
        <w:t xml:space="preserve">, Brendan Case and Peter Robison, </w:t>
      </w:r>
      <w:r w:rsidRPr="00132872">
        <w:rPr>
          <w:rFonts w:ascii="Garamond" w:hAnsi="Garamond"/>
          <w:sz w:val="16"/>
          <w:szCs w:val="16"/>
          <w:u w:val="single"/>
        </w:rPr>
        <w:t>Bloomberg Business</w:t>
      </w:r>
      <w:r w:rsidRPr="00132872">
        <w:rPr>
          <w:rFonts w:ascii="Garamond" w:hAnsi="Garamond"/>
          <w:sz w:val="16"/>
          <w:szCs w:val="16"/>
        </w:rPr>
        <w:t>, January 4, 2014</w:t>
      </w:r>
    </w:p>
  </w:footnote>
  <w:footnote w:id="12">
    <w:p w:rsidR="00843A29" w:rsidRPr="005A3336" w:rsidRDefault="00843A29">
      <w:pPr>
        <w:pStyle w:val="Notedebasdepage"/>
        <w:rPr>
          <w:rFonts w:ascii="Garamond" w:hAnsi="Garamond"/>
          <w:sz w:val="16"/>
          <w:szCs w:val="16"/>
        </w:rPr>
      </w:pPr>
      <w:r w:rsidRPr="005A3336">
        <w:rPr>
          <w:rStyle w:val="Appelnotedebasdep"/>
          <w:rFonts w:ascii="Garamond" w:hAnsi="Garamond"/>
          <w:sz w:val="16"/>
          <w:szCs w:val="16"/>
        </w:rPr>
        <w:footnoteRef/>
      </w:r>
      <w:r w:rsidRPr="005A3336">
        <w:rPr>
          <w:rFonts w:ascii="Garamond" w:hAnsi="Garamond"/>
          <w:sz w:val="16"/>
          <w:szCs w:val="16"/>
        </w:rPr>
        <w:t xml:space="preserve"> Boeing started to publish commercial R&amp;D figures only in 1994 and Airbus data is available starting with 1999. The difference between commercial aircraft segment and total reflects higher R&amp;D spending of Boeing on military products. Between 2000 and 2014 for a total of 15 years, Boeing devoted 63% of its total R&amp;D on commercial aircraft programs while this ratio reaches up to 80% for Airbus.</w:t>
      </w:r>
    </w:p>
  </w:footnote>
  <w:footnote w:id="13">
    <w:p w:rsidR="00843A29" w:rsidRPr="005A3336" w:rsidRDefault="00843A29" w:rsidP="002C2C40">
      <w:pPr>
        <w:pStyle w:val="Notedebasdepage"/>
        <w:rPr>
          <w:rFonts w:ascii="Garamond" w:hAnsi="Garamond"/>
          <w:sz w:val="16"/>
          <w:szCs w:val="16"/>
        </w:rPr>
      </w:pPr>
      <w:r w:rsidRPr="005A3336">
        <w:rPr>
          <w:rStyle w:val="Appelnotedebasdep"/>
          <w:rFonts w:ascii="Garamond" w:hAnsi="Garamond"/>
          <w:sz w:val="16"/>
          <w:szCs w:val="16"/>
        </w:rPr>
        <w:footnoteRef/>
      </w:r>
      <w:r w:rsidRPr="005A3336">
        <w:rPr>
          <w:rFonts w:ascii="Garamond" w:hAnsi="Garamond"/>
          <w:sz w:val="16"/>
          <w:szCs w:val="16"/>
        </w:rPr>
        <w:t xml:space="preserve"> Pritchard (2002) provides a discussion of aircraft assembly technologies utilized by Airbus and Boeing and conclude that the passage of Airbus to newer assembly technologies was prompt and extended especially due to incessant introduction of new models in the 1990s and 2000s.</w:t>
      </w:r>
    </w:p>
  </w:footnote>
  <w:footnote w:id="14">
    <w:p w:rsidR="00843A29" w:rsidRPr="00D0276D" w:rsidRDefault="00843A29">
      <w:pPr>
        <w:pStyle w:val="Notedebasdepage"/>
        <w:rPr>
          <w:rFonts w:ascii="Garamond" w:hAnsi="Garamond"/>
          <w:sz w:val="16"/>
        </w:rPr>
      </w:pPr>
      <w:r w:rsidRPr="00D0276D">
        <w:rPr>
          <w:rStyle w:val="Appelnotedebasdep"/>
          <w:rFonts w:ascii="Garamond" w:hAnsi="Garamond"/>
          <w:sz w:val="16"/>
        </w:rPr>
        <w:footnoteRef/>
      </w:r>
      <w:r w:rsidRPr="00D0276D">
        <w:rPr>
          <w:rFonts w:ascii="Garamond" w:hAnsi="Garamond"/>
          <w:sz w:val="16"/>
        </w:rPr>
        <w:t xml:space="preserve"> “Hedge Fund Urges EADS to Sell </w:t>
      </w:r>
      <w:proofErr w:type="spellStart"/>
      <w:r w:rsidRPr="00D0276D">
        <w:rPr>
          <w:rFonts w:ascii="Garamond" w:hAnsi="Garamond"/>
          <w:sz w:val="16"/>
        </w:rPr>
        <w:t>Dassault</w:t>
      </w:r>
      <w:proofErr w:type="spellEnd"/>
      <w:r w:rsidRPr="00D0276D">
        <w:rPr>
          <w:rFonts w:ascii="Garamond" w:hAnsi="Garamond"/>
          <w:sz w:val="16"/>
        </w:rPr>
        <w:t xml:space="preserve"> Stake”, </w:t>
      </w:r>
      <w:r w:rsidRPr="00D0276D">
        <w:rPr>
          <w:rFonts w:ascii="Garamond" w:hAnsi="Garamond"/>
          <w:sz w:val="16"/>
          <w:u w:val="single"/>
        </w:rPr>
        <w:t>The New York Times</w:t>
      </w:r>
      <w:r w:rsidRPr="00D0276D">
        <w:rPr>
          <w:rFonts w:ascii="Garamond" w:hAnsi="Garamond"/>
          <w:sz w:val="16"/>
        </w:rPr>
        <w:t>, August 5, 2013</w:t>
      </w:r>
    </w:p>
  </w:footnote>
  <w:footnote w:id="15">
    <w:p w:rsidR="00843A29" w:rsidRPr="00D0276D" w:rsidRDefault="00843A29">
      <w:pPr>
        <w:pStyle w:val="Notedebasdepage"/>
        <w:rPr>
          <w:rFonts w:ascii="Garamond" w:hAnsi="Garamond"/>
        </w:rPr>
      </w:pPr>
      <w:r w:rsidRPr="00D0276D">
        <w:rPr>
          <w:rStyle w:val="Appelnotedebasdep"/>
          <w:rFonts w:ascii="Garamond" w:hAnsi="Garamond"/>
          <w:sz w:val="16"/>
        </w:rPr>
        <w:footnoteRef/>
      </w:r>
      <w:r w:rsidRPr="00D0276D">
        <w:rPr>
          <w:rFonts w:ascii="Garamond" w:hAnsi="Garamond"/>
          <w:sz w:val="16"/>
        </w:rPr>
        <w:t xml:space="preserve"> “French court suspends Airbus insider trading trial”, Tim </w:t>
      </w:r>
      <w:proofErr w:type="spellStart"/>
      <w:r w:rsidRPr="00D0276D">
        <w:rPr>
          <w:rFonts w:ascii="Garamond" w:hAnsi="Garamond"/>
          <w:sz w:val="16"/>
        </w:rPr>
        <w:t>Hepher</w:t>
      </w:r>
      <w:proofErr w:type="spellEnd"/>
      <w:r w:rsidRPr="00D0276D">
        <w:rPr>
          <w:rFonts w:ascii="Garamond" w:hAnsi="Garamond"/>
          <w:sz w:val="16"/>
        </w:rPr>
        <w:t xml:space="preserve"> and Chine </w:t>
      </w:r>
      <w:proofErr w:type="spellStart"/>
      <w:r w:rsidRPr="00D0276D">
        <w:rPr>
          <w:rFonts w:ascii="Garamond" w:hAnsi="Garamond"/>
          <w:sz w:val="16"/>
        </w:rPr>
        <w:t>Labbé</w:t>
      </w:r>
      <w:proofErr w:type="spellEnd"/>
      <w:r w:rsidRPr="00D0276D">
        <w:rPr>
          <w:rFonts w:ascii="Garamond" w:hAnsi="Garamond"/>
          <w:sz w:val="16"/>
        </w:rPr>
        <w:t xml:space="preserve">, </w:t>
      </w:r>
      <w:r w:rsidRPr="00D0276D">
        <w:rPr>
          <w:rFonts w:ascii="Garamond" w:hAnsi="Garamond"/>
          <w:sz w:val="16"/>
          <w:u w:val="single"/>
        </w:rPr>
        <w:t>Reuters</w:t>
      </w:r>
      <w:r w:rsidRPr="00D0276D">
        <w:rPr>
          <w:rFonts w:ascii="Garamond" w:hAnsi="Garamond"/>
          <w:sz w:val="16"/>
        </w:rPr>
        <w:t>, October 3,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14D"/>
    <w:multiLevelType w:val="hybridMultilevel"/>
    <w:tmpl w:val="9238F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25E67"/>
    <w:multiLevelType w:val="hybridMultilevel"/>
    <w:tmpl w:val="162257B0"/>
    <w:lvl w:ilvl="0" w:tplc="36CCAA3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D7461B"/>
    <w:multiLevelType w:val="hybridMultilevel"/>
    <w:tmpl w:val="86A016A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6B79CA"/>
    <w:multiLevelType w:val="hybridMultilevel"/>
    <w:tmpl w:val="DD18A55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8F467D"/>
    <w:multiLevelType w:val="hybridMultilevel"/>
    <w:tmpl w:val="0B727EE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CA1D79"/>
    <w:multiLevelType w:val="hybridMultilevel"/>
    <w:tmpl w:val="E856EF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D34B93"/>
    <w:multiLevelType w:val="multilevel"/>
    <w:tmpl w:val="04090025"/>
    <w:lvl w:ilvl="0">
      <w:start w:val="1"/>
      <w:numFmt w:val="decimal"/>
      <w:pStyle w:val="Titre1"/>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nsid w:val="24F75E0D"/>
    <w:multiLevelType w:val="multilevel"/>
    <w:tmpl w:val="A83A537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6220F05"/>
    <w:multiLevelType w:val="multilevel"/>
    <w:tmpl w:val="DDEC541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2DC2378E"/>
    <w:multiLevelType w:val="hybridMultilevel"/>
    <w:tmpl w:val="5A40CF7E"/>
    <w:lvl w:ilvl="0" w:tplc="C2360E2C">
      <w:start w:val="1"/>
      <w:numFmt w:val="upperLetter"/>
      <w:lvlText w:val="%1."/>
      <w:lvlJc w:val="left"/>
      <w:pPr>
        <w:ind w:left="720" w:hanging="360"/>
      </w:pPr>
      <w:rPr>
        <w:rFonts w:ascii="Times" w:hAnsi="Times" w:cs="Time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A1A86"/>
    <w:multiLevelType w:val="hybridMultilevel"/>
    <w:tmpl w:val="52D056D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E996A63"/>
    <w:multiLevelType w:val="multilevel"/>
    <w:tmpl w:val="29503C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F2E454A"/>
    <w:multiLevelType w:val="hybridMultilevel"/>
    <w:tmpl w:val="546E5E6E"/>
    <w:lvl w:ilvl="0" w:tplc="9D822F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7212F18"/>
    <w:multiLevelType w:val="hybridMultilevel"/>
    <w:tmpl w:val="A63E31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2031C42"/>
    <w:multiLevelType w:val="hybridMultilevel"/>
    <w:tmpl w:val="97ECB00E"/>
    <w:lvl w:ilvl="0" w:tplc="7EA4EBD8">
      <w:start w:val="1"/>
      <w:numFmt w:val="upperLetter"/>
      <w:pStyle w:val="Style1"/>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980700A"/>
    <w:multiLevelType w:val="hybridMultilevel"/>
    <w:tmpl w:val="546E5E6E"/>
    <w:lvl w:ilvl="0" w:tplc="9D822F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5B67B7F"/>
    <w:multiLevelType w:val="multilevel"/>
    <w:tmpl w:val="00EA7C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12D56C5"/>
    <w:multiLevelType w:val="hybridMultilevel"/>
    <w:tmpl w:val="D67A7E1C"/>
    <w:lvl w:ilvl="0" w:tplc="E30AAF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6A05018"/>
    <w:multiLevelType w:val="hybridMultilevel"/>
    <w:tmpl w:val="53D44D4E"/>
    <w:lvl w:ilvl="0" w:tplc="B55E597C">
      <w:start w:val="1"/>
      <w:numFmt w:val="decimal"/>
      <w:lvlText w:val="%1)"/>
      <w:lvlJc w:val="left"/>
      <w:pPr>
        <w:ind w:left="720" w:hanging="360"/>
      </w:pPr>
      <w:rPr>
        <w:rFonts w:ascii="Calibri" w:hAnsi="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FD74A29"/>
    <w:multiLevelType w:val="multilevel"/>
    <w:tmpl w:val="3D6CC034"/>
    <w:lvl w:ilvl="0">
      <w:start w:val="1"/>
      <w:numFmt w:val="decimal"/>
      <w:lvlText w:val="%1."/>
      <w:lvlJc w:val="left"/>
      <w:pPr>
        <w:ind w:left="720" w:hanging="360"/>
      </w:pPr>
    </w:lvl>
    <w:lvl w:ilvl="1">
      <w:start w:val="1"/>
      <w:numFmt w:val="decimal"/>
      <w:pStyle w:val="Titre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2"/>
  </w:num>
  <w:num w:numId="3">
    <w:abstractNumId w:val="15"/>
  </w:num>
  <w:num w:numId="4">
    <w:abstractNumId w:val="3"/>
  </w:num>
  <w:num w:numId="5">
    <w:abstractNumId w:val="1"/>
  </w:num>
  <w:num w:numId="6">
    <w:abstractNumId w:val="8"/>
  </w:num>
  <w:num w:numId="7">
    <w:abstractNumId w:val="16"/>
  </w:num>
  <w:num w:numId="8">
    <w:abstractNumId w:val="7"/>
  </w:num>
  <w:num w:numId="9">
    <w:abstractNumId w:val="11"/>
  </w:num>
  <w:num w:numId="10">
    <w:abstractNumId w:val="0"/>
  </w:num>
  <w:num w:numId="11">
    <w:abstractNumId w:val="19"/>
  </w:num>
  <w:num w:numId="12">
    <w:abstractNumId w:val="6"/>
  </w:num>
  <w:num w:numId="13">
    <w:abstractNumId w:val="13"/>
  </w:num>
  <w:num w:numId="14">
    <w:abstractNumId w:val="4"/>
  </w:num>
  <w:num w:numId="15">
    <w:abstractNumId w:val="10"/>
  </w:num>
  <w:num w:numId="16">
    <w:abstractNumId w:val="18"/>
  </w:num>
  <w:num w:numId="17">
    <w:abstractNumId w:val="17"/>
  </w:num>
  <w:num w:numId="18">
    <w:abstractNumId w:val="9"/>
  </w:num>
  <w:num w:numId="19">
    <w:abstractNumId w:val="6"/>
  </w:num>
  <w:num w:numId="20">
    <w:abstractNumId w:val="6"/>
  </w:num>
  <w:num w:numId="21">
    <w:abstractNumId w:val="5"/>
  </w:num>
  <w:num w:numId="22">
    <w:abstractNumId w:val="19"/>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33"/>
    <w:rsid w:val="000000D6"/>
    <w:rsid w:val="000019BA"/>
    <w:rsid w:val="00002670"/>
    <w:rsid w:val="000034BE"/>
    <w:rsid w:val="00004917"/>
    <w:rsid w:val="00004B97"/>
    <w:rsid w:val="00004B9A"/>
    <w:rsid w:val="00010C8F"/>
    <w:rsid w:val="00010E60"/>
    <w:rsid w:val="000155FD"/>
    <w:rsid w:val="000160EE"/>
    <w:rsid w:val="00017E23"/>
    <w:rsid w:val="000201DA"/>
    <w:rsid w:val="000206D1"/>
    <w:rsid w:val="00020A78"/>
    <w:rsid w:val="00021786"/>
    <w:rsid w:val="0002392E"/>
    <w:rsid w:val="000239A3"/>
    <w:rsid w:val="00024090"/>
    <w:rsid w:val="000241EF"/>
    <w:rsid w:val="00024AFC"/>
    <w:rsid w:val="0002587F"/>
    <w:rsid w:val="000266BE"/>
    <w:rsid w:val="00026862"/>
    <w:rsid w:val="00026A5E"/>
    <w:rsid w:val="00026AEA"/>
    <w:rsid w:val="00027D8E"/>
    <w:rsid w:val="000309D2"/>
    <w:rsid w:val="00030B38"/>
    <w:rsid w:val="00031139"/>
    <w:rsid w:val="00034BA7"/>
    <w:rsid w:val="00035B46"/>
    <w:rsid w:val="00035C58"/>
    <w:rsid w:val="000361B8"/>
    <w:rsid w:val="00037F43"/>
    <w:rsid w:val="00037F8A"/>
    <w:rsid w:val="00040059"/>
    <w:rsid w:val="00040387"/>
    <w:rsid w:val="000423A3"/>
    <w:rsid w:val="00043811"/>
    <w:rsid w:val="00043A1B"/>
    <w:rsid w:val="00043B29"/>
    <w:rsid w:val="00044AA9"/>
    <w:rsid w:val="00044C0C"/>
    <w:rsid w:val="00045BEF"/>
    <w:rsid w:val="000465BA"/>
    <w:rsid w:val="00047B0C"/>
    <w:rsid w:val="000515B5"/>
    <w:rsid w:val="00052931"/>
    <w:rsid w:val="00053141"/>
    <w:rsid w:val="000535F0"/>
    <w:rsid w:val="00053A9B"/>
    <w:rsid w:val="000546F2"/>
    <w:rsid w:val="00054CF3"/>
    <w:rsid w:val="00054E79"/>
    <w:rsid w:val="00055608"/>
    <w:rsid w:val="0005680A"/>
    <w:rsid w:val="00056821"/>
    <w:rsid w:val="00056C2F"/>
    <w:rsid w:val="00057B67"/>
    <w:rsid w:val="000607C9"/>
    <w:rsid w:val="00061585"/>
    <w:rsid w:val="00062A28"/>
    <w:rsid w:val="00063511"/>
    <w:rsid w:val="00063572"/>
    <w:rsid w:val="00063765"/>
    <w:rsid w:val="00063BAE"/>
    <w:rsid w:val="00064303"/>
    <w:rsid w:val="00064BF2"/>
    <w:rsid w:val="00065033"/>
    <w:rsid w:val="0006508D"/>
    <w:rsid w:val="0006548F"/>
    <w:rsid w:val="000655FE"/>
    <w:rsid w:val="0006567F"/>
    <w:rsid w:val="00066247"/>
    <w:rsid w:val="000663E8"/>
    <w:rsid w:val="00066AFA"/>
    <w:rsid w:val="00071BF0"/>
    <w:rsid w:val="000726F0"/>
    <w:rsid w:val="000731A3"/>
    <w:rsid w:val="00073249"/>
    <w:rsid w:val="00073E8F"/>
    <w:rsid w:val="00074F3B"/>
    <w:rsid w:val="00075568"/>
    <w:rsid w:val="00075A25"/>
    <w:rsid w:val="0007610D"/>
    <w:rsid w:val="00077F3B"/>
    <w:rsid w:val="000801B0"/>
    <w:rsid w:val="00081009"/>
    <w:rsid w:val="00081090"/>
    <w:rsid w:val="000825FB"/>
    <w:rsid w:val="000838B9"/>
    <w:rsid w:val="0008390C"/>
    <w:rsid w:val="00083D63"/>
    <w:rsid w:val="00084405"/>
    <w:rsid w:val="00085E31"/>
    <w:rsid w:val="00086223"/>
    <w:rsid w:val="00090153"/>
    <w:rsid w:val="00090BB4"/>
    <w:rsid w:val="000918C5"/>
    <w:rsid w:val="00091A62"/>
    <w:rsid w:val="00092372"/>
    <w:rsid w:val="00092FAD"/>
    <w:rsid w:val="00093690"/>
    <w:rsid w:val="00093947"/>
    <w:rsid w:val="000952DB"/>
    <w:rsid w:val="00095C80"/>
    <w:rsid w:val="000A1E2E"/>
    <w:rsid w:val="000A1E85"/>
    <w:rsid w:val="000A253F"/>
    <w:rsid w:val="000A2BED"/>
    <w:rsid w:val="000A3911"/>
    <w:rsid w:val="000A3C19"/>
    <w:rsid w:val="000A414B"/>
    <w:rsid w:val="000A424C"/>
    <w:rsid w:val="000A599C"/>
    <w:rsid w:val="000A663C"/>
    <w:rsid w:val="000A7930"/>
    <w:rsid w:val="000B0BDA"/>
    <w:rsid w:val="000B158C"/>
    <w:rsid w:val="000B1625"/>
    <w:rsid w:val="000B1764"/>
    <w:rsid w:val="000B36E7"/>
    <w:rsid w:val="000B37D6"/>
    <w:rsid w:val="000B43FC"/>
    <w:rsid w:val="000B515C"/>
    <w:rsid w:val="000B5FE7"/>
    <w:rsid w:val="000B73F6"/>
    <w:rsid w:val="000B7E31"/>
    <w:rsid w:val="000C1A96"/>
    <w:rsid w:val="000C30AB"/>
    <w:rsid w:val="000C343A"/>
    <w:rsid w:val="000C34B4"/>
    <w:rsid w:val="000C415C"/>
    <w:rsid w:val="000C4439"/>
    <w:rsid w:val="000C47E1"/>
    <w:rsid w:val="000C4A07"/>
    <w:rsid w:val="000C5062"/>
    <w:rsid w:val="000C6977"/>
    <w:rsid w:val="000C72ED"/>
    <w:rsid w:val="000D02AE"/>
    <w:rsid w:val="000D03AE"/>
    <w:rsid w:val="000D2DBD"/>
    <w:rsid w:val="000D332A"/>
    <w:rsid w:val="000D389B"/>
    <w:rsid w:val="000D4406"/>
    <w:rsid w:val="000D625E"/>
    <w:rsid w:val="000D66E5"/>
    <w:rsid w:val="000D7744"/>
    <w:rsid w:val="000E03E2"/>
    <w:rsid w:val="000E2354"/>
    <w:rsid w:val="000E2E6F"/>
    <w:rsid w:val="000E4D47"/>
    <w:rsid w:val="000E50B4"/>
    <w:rsid w:val="000E53E1"/>
    <w:rsid w:val="000E65F6"/>
    <w:rsid w:val="000E6793"/>
    <w:rsid w:val="000E709A"/>
    <w:rsid w:val="000E70DD"/>
    <w:rsid w:val="000E71E6"/>
    <w:rsid w:val="000E7D3C"/>
    <w:rsid w:val="000F0011"/>
    <w:rsid w:val="000F20C7"/>
    <w:rsid w:val="000F3172"/>
    <w:rsid w:val="000F3353"/>
    <w:rsid w:val="000F37B6"/>
    <w:rsid w:val="000F6C8C"/>
    <w:rsid w:val="000F7AB1"/>
    <w:rsid w:val="0010029C"/>
    <w:rsid w:val="001008C3"/>
    <w:rsid w:val="001017FD"/>
    <w:rsid w:val="00102235"/>
    <w:rsid w:val="00102970"/>
    <w:rsid w:val="00102C40"/>
    <w:rsid w:val="00103926"/>
    <w:rsid w:val="00103D81"/>
    <w:rsid w:val="00104CA1"/>
    <w:rsid w:val="001056EA"/>
    <w:rsid w:val="00105866"/>
    <w:rsid w:val="0010648B"/>
    <w:rsid w:val="001067CA"/>
    <w:rsid w:val="001074ED"/>
    <w:rsid w:val="00107787"/>
    <w:rsid w:val="00107F43"/>
    <w:rsid w:val="00110A0F"/>
    <w:rsid w:val="00110E85"/>
    <w:rsid w:val="00112A74"/>
    <w:rsid w:val="00113377"/>
    <w:rsid w:val="00113C07"/>
    <w:rsid w:val="00114AE5"/>
    <w:rsid w:val="00115C06"/>
    <w:rsid w:val="00116067"/>
    <w:rsid w:val="001171C4"/>
    <w:rsid w:val="001214C1"/>
    <w:rsid w:val="0012293B"/>
    <w:rsid w:val="00124591"/>
    <w:rsid w:val="00124B5E"/>
    <w:rsid w:val="00125ECE"/>
    <w:rsid w:val="001267DB"/>
    <w:rsid w:val="00126AF5"/>
    <w:rsid w:val="00130455"/>
    <w:rsid w:val="00130CCA"/>
    <w:rsid w:val="00130E9C"/>
    <w:rsid w:val="0013128C"/>
    <w:rsid w:val="0013139F"/>
    <w:rsid w:val="001314A9"/>
    <w:rsid w:val="0013155A"/>
    <w:rsid w:val="00131739"/>
    <w:rsid w:val="001321D0"/>
    <w:rsid w:val="00132872"/>
    <w:rsid w:val="00133354"/>
    <w:rsid w:val="00133E13"/>
    <w:rsid w:val="0014051C"/>
    <w:rsid w:val="00140CF3"/>
    <w:rsid w:val="00140EFD"/>
    <w:rsid w:val="001417BD"/>
    <w:rsid w:val="00141DA5"/>
    <w:rsid w:val="00142127"/>
    <w:rsid w:val="00142234"/>
    <w:rsid w:val="00142A3D"/>
    <w:rsid w:val="00143EB1"/>
    <w:rsid w:val="001448AB"/>
    <w:rsid w:val="00144C55"/>
    <w:rsid w:val="00146237"/>
    <w:rsid w:val="0014764B"/>
    <w:rsid w:val="0015032F"/>
    <w:rsid w:val="001507F1"/>
    <w:rsid w:val="001508DA"/>
    <w:rsid w:val="00153A61"/>
    <w:rsid w:val="00153F91"/>
    <w:rsid w:val="00154029"/>
    <w:rsid w:val="0015466B"/>
    <w:rsid w:val="001572F5"/>
    <w:rsid w:val="0015762F"/>
    <w:rsid w:val="00157AE7"/>
    <w:rsid w:val="00160694"/>
    <w:rsid w:val="0016084C"/>
    <w:rsid w:val="00160AFC"/>
    <w:rsid w:val="001612B9"/>
    <w:rsid w:val="001615DA"/>
    <w:rsid w:val="00162635"/>
    <w:rsid w:val="00162BC1"/>
    <w:rsid w:val="001639D0"/>
    <w:rsid w:val="0016474A"/>
    <w:rsid w:val="00165C37"/>
    <w:rsid w:val="0016629E"/>
    <w:rsid w:val="00166453"/>
    <w:rsid w:val="00166C59"/>
    <w:rsid w:val="00167804"/>
    <w:rsid w:val="00167A22"/>
    <w:rsid w:val="00167DF3"/>
    <w:rsid w:val="0017128C"/>
    <w:rsid w:val="001717DE"/>
    <w:rsid w:val="0017195F"/>
    <w:rsid w:val="001728B6"/>
    <w:rsid w:val="001729CC"/>
    <w:rsid w:val="00172D29"/>
    <w:rsid w:val="00173905"/>
    <w:rsid w:val="00174203"/>
    <w:rsid w:val="0017434E"/>
    <w:rsid w:val="0017518C"/>
    <w:rsid w:val="00175546"/>
    <w:rsid w:val="001758EF"/>
    <w:rsid w:val="00176640"/>
    <w:rsid w:val="00177B8F"/>
    <w:rsid w:val="00180345"/>
    <w:rsid w:val="0018035B"/>
    <w:rsid w:val="0018116E"/>
    <w:rsid w:val="00181449"/>
    <w:rsid w:val="00181623"/>
    <w:rsid w:val="00181F6C"/>
    <w:rsid w:val="00182C1A"/>
    <w:rsid w:val="00183B8B"/>
    <w:rsid w:val="001849EF"/>
    <w:rsid w:val="0018529F"/>
    <w:rsid w:val="001858EC"/>
    <w:rsid w:val="00186BBE"/>
    <w:rsid w:val="00187E40"/>
    <w:rsid w:val="00191065"/>
    <w:rsid w:val="00192B3C"/>
    <w:rsid w:val="00193916"/>
    <w:rsid w:val="00193983"/>
    <w:rsid w:val="00193E49"/>
    <w:rsid w:val="00193EEC"/>
    <w:rsid w:val="001943E0"/>
    <w:rsid w:val="0019496E"/>
    <w:rsid w:val="0019547E"/>
    <w:rsid w:val="00195801"/>
    <w:rsid w:val="00196B9D"/>
    <w:rsid w:val="001A01F2"/>
    <w:rsid w:val="001A04AB"/>
    <w:rsid w:val="001A0E16"/>
    <w:rsid w:val="001A0EBD"/>
    <w:rsid w:val="001A1830"/>
    <w:rsid w:val="001A1BF7"/>
    <w:rsid w:val="001A1E7F"/>
    <w:rsid w:val="001A24B1"/>
    <w:rsid w:val="001A3624"/>
    <w:rsid w:val="001A3AC5"/>
    <w:rsid w:val="001A46ED"/>
    <w:rsid w:val="001A4A26"/>
    <w:rsid w:val="001B1052"/>
    <w:rsid w:val="001B10D0"/>
    <w:rsid w:val="001B2BB9"/>
    <w:rsid w:val="001B55A3"/>
    <w:rsid w:val="001B55E2"/>
    <w:rsid w:val="001B5B07"/>
    <w:rsid w:val="001B5B2B"/>
    <w:rsid w:val="001B7DDD"/>
    <w:rsid w:val="001C1CB8"/>
    <w:rsid w:val="001C4961"/>
    <w:rsid w:val="001C4AF0"/>
    <w:rsid w:val="001C4B1D"/>
    <w:rsid w:val="001C4CA9"/>
    <w:rsid w:val="001C5753"/>
    <w:rsid w:val="001C5B67"/>
    <w:rsid w:val="001D0816"/>
    <w:rsid w:val="001D20E8"/>
    <w:rsid w:val="001D25BB"/>
    <w:rsid w:val="001D2A0A"/>
    <w:rsid w:val="001D3C48"/>
    <w:rsid w:val="001D41BF"/>
    <w:rsid w:val="001D4B70"/>
    <w:rsid w:val="001D5ACC"/>
    <w:rsid w:val="001D5EA9"/>
    <w:rsid w:val="001D5FCA"/>
    <w:rsid w:val="001D64CC"/>
    <w:rsid w:val="001D6743"/>
    <w:rsid w:val="001D68F3"/>
    <w:rsid w:val="001D6D2E"/>
    <w:rsid w:val="001D7525"/>
    <w:rsid w:val="001E0A58"/>
    <w:rsid w:val="001E1EC6"/>
    <w:rsid w:val="001E26F6"/>
    <w:rsid w:val="001E28FF"/>
    <w:rsid w:val="001E304B"/>
    <w:rsid w:val="001E3112"/>
    <w:rsid w:val="001E37C3"/>
    <w:rsid w:val="001E3CA6"/>
    <w:rsid w:val="001E5CAF"/>
    <w:rsid w:val="001E700D"/>
    <w:rsid w:val="001F0039"/>
    <w:rsid w:val="001F2A78"/>
    <w:rsid w:val="001F308C"/>
    <w:rsid w:val="001F6773"/>
    <w:rsid w:val="001F69F5"/>
    <w:rsid w:val="001F6D88"/>
    <w:rsid w:val="00200AE5"/>
    <w:rsid w:val="00201D5F"/>
    <w:rsid w:val="0020204A"/>
    <w:rsid w:val="00202185"/>
    <w:rsid w:val="00203540"/>
    <w:rsid w:val="002037C0"/>
    <w:rsid w:val="002041D1"/>
    <w:rsid w:val="00204253"/>
    <w:rsid w:val="00204C9C"/>
    <w:rsid w:val="00205031"/>
    <w:rsid w:val="0020504D"/>
    <w:rsid w:val="00205221"/>
    <w:rsid w:val="00210508"/>
    <w:rsid w:val="002107D8"/>
    <w:rsid w:val="00210F90"/>
    <w:rsid w:val="00211191"/>
    <w:rsid w:val="0021155D"/>
    <w:rsid w:val="00212106"/>
    <w:rsid w:val="00214899"/>
    <w:rsid w:val="00214A2A"/>
    <w:rsid w:val="00214A96"/>
    <w:rsid w:val="002164F3"/>
    <w:rsid w:val="00216AC2"/>
    <w:rsid w:val="0022006A"/>
    <w:rsid w:val="002202AE"/>
    <w:rsid w:val="0022042E"/>
    <w:rsid w:val="00221B9E"/>
    <w:rsid w:val="002221EA"/>
    <w:rsid w:val="002228F6"/>
    <w:rsid w:val="00222CB2"/>
    <w:rsid w:val="00223677"/>
    <w:rsid w:val="002239D6"/>
    <w:rsid w:val="00224930"/>
    <w:rsid w:val="00224D9E"/>
    <w:rsid w:val="00226343"/>
    <w:rsid w:val="00227239"/>
    <w:rsid w:val="00227B1B"/>
    <w:rsid w:val="00227C04"/>
    <w:rsid w:val="00231B76"/>
    <w:rsid w:val="002336AD"/>
    <w:rsid w:val="00233B52"/>
    <w:rsid w:val="00234C87"/>
    <w:rsid w:val="0023512D"/>
    <w:rsid w:val="002352D9"/>
    <w:rsid w:val="00235E22"/>
    <w:rsid w:val="0024101E"/>
    <w:rsid w:val="002419F8"/>
    <w:rsid w:val="00241A54"/>
    <w:rsid w:val="002420CB"/>
    <w:rsid w:val="002426AC"/>
    <w:rsid w:val="0024308C"/>
    <w:rsid w:val="00243489"/>
    <w:rsid w:val="002455B0"/>
    <w:rsid w:val="00245AAD"/>
    <w:rsid w:val="00245DA6"/>
    <w:rsid w:val="00246CE3"/>
    <w:rsid w:val="002475D0"/>
    <w:rsid w:val="00250A45"/>
    <w:rsid w:val="00250E8E"/>
    <w:rsid w:val="00251972"/>
    <w:rsid w:val="002519B6"/>
    <w:rsid w:val="002525B7"/>
    <w:rsid w:val="00252741"/>
    <w:rsid w:val="00252FF0"/>
    <w:rsid w:val="00254B6D"/>
    <w:rsid w:val="002570C3"/>
    <w:rsid w:val="0025733F"/>
    <w:rsid w:val="0025745F"/>
    <w:rsid w:val="002574E3"/>
    <w:rsid w:val="00257959"/>
    <w:rsid w:val="00260DAE"/>
    <w:rsid w:val="0026179B"/>
    <w:rsid w:val="0026262E"/>
    <w:rsid w:val="0026382B"/>
    <w:rsid w:val="002646A8"/>
    <w:rsid w:val="00264756"/>
    <w:rsid w:val="002648A7"/>
    <w:rsid w:val="00264CC7"/>
    <w:rsid w:val="0026514D"/>
    <w:rsid w:val="00266BE5"/>
    <w:rsid w:val="002676EE"/>
    <w:rsid w:val="00270D35"/>
    <w:rsid w:val="00271F84"/>
    <w:rsid w:val="00272DDB"/>
    <w:rsid w:val="00273383"/>
    <w:rsid w:val="00274C4E"/>
    <w:rsid w:val="00275B91"/>
    <w:rsid w:val="00276201"/>
    <w:rsid w:val="00276F4F"/>
    <w:rsid w:val="00277FB0"/>
    <w:rsid w:val="0028001E"/>
    <w:rsid w:val="00280E70"/>
    <w:rsid w:val="0028159E"/>
    <w:rsid w:val="00284C73"/>
    <w:rsid w:val="002855D2"/>
    <w:rsid w:val="00286406"/>
    <w:rsid w:val="002865CA"/>
    <w:rsid w:val="00286621"/>
    <w:rsid w:val="002912FD"/>
    <w:rsid w:val="00291345"/>
    <w:rsid w:val="00292399"/>
    <w:rsid w:val="002924B2"/>
    <w:rsid w:val="0029317A"/>
    <w:rsid w:val="00293827"/>
    <w:rsid w:val="00293BFE"/>
    <w:rsid w:val="00293FFE"/>
    <w:rsid w:val="0029413F"/>
    <w:rsid w:val="002948D1"/>
    <w:rsid w:val="00295239"/>
    <w:rsid w:val="00295966"/>
    <w:rsid w:val="00295DB8"/>
    <w:rsid w:val="00297B52"/>
    <w:rsid w:val="00297EC2"/>
    <w:rsid w:val="002A0126"/>
    <w:rsid w:val="002A0B76"/>
    <w:rsid w:val="002A0E1F"/>
    <w:rsid w:val="002A23B9"/>
    <w:rsid w:val="002A2D1A"/>
    <w:rsid w:val="002A347A"/>
    <w:rsid w:val="002A3DE8"/>
    <w:rsid w:val="002A4905"/>
    <w:rsid w:val="002A5955"/>
    <w:rsid w:val="002A61E4"/>
    <w:rsid w:val="002A65FE"/>
    <w:rsid w:val="002A667F"/>
    <w:rsid w:val="002A67EC"/>
    <w:rsid w:val="002A7A3C"/>
    <w:rsid w:val="002B2673"/>
    <w:rsid w:val="002B2752"/>
    <w:rsid w:val="002B2FC0"/>
    <w:rsid w:val="002B3439"/>
    <w:rsid w:val="002B3715"/>
    <w:rsid w:val="002B4705"/>
    <w:rsid w:val="002B4975"/>
    <w:rsid w:val="002B4AA8"/>
    <w:rsid w:val="002B4B7C"/>
    <w:rsid w:val="002B7375"/>
    <w:rsid w:val="002B7904"/>
    <w:rsid w:val="002C02C1"/>
    <w:rsid w:val="002C0325"/>
    <w:rsid w:val="002C0DC8"/>
    <w:rsid w:val="002C2949"/>
    <w:rsid w:val="002C2C40"/>
    <w:rsid w:val="002C3102"/>
    <w:rsid w:val="002C421F"/>
    <w:rsid w:val="002C44B0"/>
    <w:rsid w:val="002D1AFC"/>
    <w:rsid w:val="002D328C"/>
    <w:rsid w:val="002D3E19"/>
    <w:rsid w:val="002D3ED9"/>
    <w:rsid w:val="002D41C3"/>
    <w:rsid w:val="002D6ADC"/>
    <w:rsid w:val="002E02D8"/>
    <w:rsid w:val="002E1AC4"/>
    <w:rsid w:val="002E2084"/>
    <w:rsid w:val="002E3763"/>
    <w:rsid w:val="002E3D1D"/>
    <w:rsid w:val="002E3F1D"/>
    <w:rsid w:val="002E46A3"/>
    <w:rsid w:val="002E4A99"/>
    <w:rsid w:val="002E4E7B"/>
    <w:rsid w:val="002E5CF1"/>
    <w:rsid w:val="002E6D51"/>
    <w:rsid w:val="002F003C"/>
    <w:rsid w:val="002F17F3"/>
    <w:rsid w:val="002F1DEF"/>
    <w:rsid w:val="002F2B8F"/>
    <w:rsid w:val="002F2EB2"/>
    <w:rsid w:val="002F3AD3"/>
    <w:rsid w:val="002F4BDD"/>
    <w:rsid w:val="002F51A4"/>
    <w:rsid w:val="003008E3"/>
    <w:rsid w:val="00300B2D"/>
    <w:rsid w:val="00301F21"/>
    <w:rsid w:val="00302E28"/>
    <w:rsid w:val="00303BDD"/>
    <w:rsid w:val="00303F39"/>
    <w:rsid w:val="00304044"/>
    <w:rsid w:val="00304E24"/>
    <w:rsid w:val="00311B50"/>
    <w:rsid w:val="00312856"/>
    <w:rsid w:val="0031294F"/>
    <w:rsid w:val="003130D0"/>
    <w:rsid w:val="00313FEB"/>
    <w:rsid w:val="00314482"/>
    <w:rsid w:val="00314BCB"/>
    <w:rsid w:val="0031550F"/>
    <w:rsid w:val="00315A78"/>
    <w:rsid w:val="00315FAF"/>
    <w:rsid w:val="00316DC7"/>
    <w:rsid w:val="00316F96"/>
    <w:rsid w:val="003173BD"/>
    <w:rsid w:val="003176E8"/>
    <w:rsid w:val="003201F1"/>
    <w:rsid w:val="003207DE"/>
    <w:rsid w:val="00320D87"/>
    <w:rsid w:val="00320D95"/>
    <w:rsid w:val="00321482"/>
    <w:rsid w:val="003235DB"/>
    <w:rsid w:val="003237F0"/>
    <w:rsid w:val="003240D9"/>
    <w:rsid w:val="00324632"/>
    <w:rsid w:val="0032597B"/>
    <w:rsid w:val="00327A2E"/>
    <w:rsid w:val="00330C6B"/>
    <w:rsid w:val="00332248"/>
    <w:rsid w:val="00333F3D"/>
    <w:rsid w:val="003341EC"/>
    <w:rsid w:val="00334894"/>
    <w:rsid w:val="00336E63"/>
    <w:rsid w:val="00337B11"/>
    <w:rsid w:val="00337B31"/>
    <w:rsid w:val="00337BF0"/>
    <w:rsid w:val="00340677"/>
    <w:rsid w:val="00340AE5"/>
    <w:rsid w:val="00340E1C"/>
    <w:rsid w:val="00340F70"/>
    <w:rsid w:val="003414DD"/>
    <w:rsid w:val="00341510"/>
    <w:rsid w:val="00341722"/>
    <w:rsid w:val="00341CB5"/>
    <w:rsid w:val="00342F38"/>
    <w:rsid w:val="003433BF"/>
    <w:rsid w:val="00344EB8"/>
    <w:rsid w:val="0034631A"/>
    <w:rsid w:val="00346660"/>
    <w:rsid w:val="00350A81"/>
    <w:rsid w:val="00350F93"/>
    <w:rsid w:val="003517E7"/>
    <w:rsid w:val="00352705"/>
    <w:rsid w:val="00352A49"/>
    <w:rsid w:val="00353786"/>
    <w:rsid w:val="00354225"/>
    <w:rsid w:val="003544A9"/>
    <w:rsid w:val="0035584F"/>
    <w:rsid w:val="003559FA"/>
    <w:rsid w:val="00356D48"/>
    <w:rsid w:val="0036148E"/>
    <w:rsid w:val="003624DF"/>
    <w:rsid w:val="00362AEE"/>
    <w:rsid w:val="00365006"/>
    <w:rsid w:val="00365CA9"/>
    <w:rsid w:val="00366ECB"/>
    <w:rsid w:val="00367496"/>
    <w:rsid w:val="00372A42"/>
    <w:rsid w:val="003734D4"/>
    <w:rsid w:val="00373ADB"/>
    <w:rsid w:val="00373DA4"/>
    <w:rsid w:val="003750EB"/>
    <w:rsid w:val="0037562C"/>
    <w:rsid w:val="00375D87"/>
    <w:rsid w:val="00376FA9"/>
    <w:rsid w:val="00377755"/>
    <w:rsid w:val="003777A2"/>
    <w:rsid w:val="003803E3"/>
    <w:rsid w:val="00380C7C"/>
    <w:rsid w:val="003814AD"/>
    <w:rsid w:val="0038204F"/>
    <w:rsid w:val="00382D2E"/>
    <w:rsid w:val="003832DB"/>
    <w:rsid w:val="00383431"/>
    <w:rsid w:val="003838B6"/>
    <w:rsid w:val="00384350"/>
    <w:rsid w:val="003848C9"/>
    <w:rsid w:val="0038538D"/>
    <w:rsid w:val="0038559C"/>
    <w:rsid w:val="0038655A"/>
    <w:rsid w:val="00386B0E"/>
    <w:rsid w:val="003874E8"/>
    <w:rsid w:val="00390122"/>
    <w:rsid w:val="003907FA"/>
    <w:rsid w:val="00390837"/>
    <w:rsid w:val="00390BA7"/>
    <w:rsid w:val="00391888"/>
    <w:rsid w:val="0039343F"/>
    <w:rsid w:val="00394271"/>
    <w:rsid w:val="00394715"/>
    <w:rsid w:val="003947CF"/>
    <w:rsid w:val="003948FA"/>
    <w:rsid w:val="00396345"/>
    <w:rsid w:val="003A1016"/>
    <w:rsid w:val="003A1338"/>
    <w:rsid w:val="003A33F6"/>
    <w:rsid w:val="003A375A"/>
    <w:rsid w:val="003A4722"/>
    <w:rsid w:val="003A4B19"/>
    <w:rsid w:val="003A4ECE"/>
    <w:rsid w:val="003A5FE5"/>
    <w:rsid w:val="003A61B7"/>
    <w:rsid w:val="003A665F"/>
    <w:rsid w:val="003A73A7"/>
    <w:rsid w:val="003B0092"/>
    <w:rsid w:val="003B05A7"/>
    <w:rsid w:val="003B212C"/>
    <w:rsid w:val="003B21FF"/>
    <w:rsid w:val="003B3080"/>
    <w:rsid w:val="003B325F"/>
    <w:rsid w:val="003B4C61"/>
    <w:rsid w:val="003B5213"/>
    <w:rsid w:val="003B5ABF"/>
    <w:rsid w:val="003B6C51"/>
    <w:rsid w:val="003C0583"/>
    <w:rsid w:val="003C2616"/>
    <w:rsid w:val="003C384E"/>
    <w:rsid w:val="003C405D"/>
    <w:rsid w:val="003C46F0"/>
    <w:rsid w:val="003C4D42"/>
    <w:rsid w:val="003C638F"/>
    <w:rsid w:val="003C663B"/>
    <w:rsid w:val="003C7EDA"/>
    <w:rsid w:val="003D0C3D"/>
    <w:rsid w:val="003D0EC2"/>
    <w:rsid w:val="003D1FD0"/>
    <w:rsid w:val="003D236C"/>
    <w:rsid w:val="003D247E"/>
    <w:rsid w:val="003D2BB9"/>
    <w:rsid w:val="003D3BB8"/>
    <w:rsid w:val="003D465D"/>
    <w:rsid w:val="003D5751"/>
    <w:rsid w:val="003D584E"/>
    <w:rsid w:val="003D6B32"/>
    <w:rsid w:val="003D6B68"/>
    <w:rsid w:val="003D72EB"/>
    <w:rsid w:val="003D79A2"/>
    <w:rsid w:val="003D7D34"/>
    <w:rsid w:val="003D7F7C"/>
    <w:rsid w:val="003E115B"/>
    <w:rsid w:val="003E35DB"/>
    <w:rsid w:val="003E36B7"/>
    <w:rsid w:val="003E5745"/>
    <w:rsid w:val="003E5E10"/>
    <w:rsid w:val="003E6655"/>
    <w:rsid w:val="003E696A"/>
    <w:rsid w:val="003E7E4C"/>
    <w:rsid w:val="003E7FC6"/>
    <w:rsid w:val="003F1810"/>
    <w:rsid w:val="003F228E"/>
    <w:rsid w:val="003F2B2D"/>
    <w:rsid w:val="003F2D74"/>
    <w:rsid w:val="003F2EFE"/>
    <w:rsid w:val="003F33B5"/>
    <w:rsid w:val="003F3EE4"/>
    <w:rsid w:val="003F50E4"/>
    <w:rsid w:val="003F522F"/>
    <w:rsid w:val="003F5543"/>
    <w:rsid w:val="003F5E2F"/>
    <w:rsid w:val="00400915"/>
    <w:rsid w:val="00400DDF"/>
    <w:rsid w:val="004019D0"/>
    <w:rsid w:val="004034F5"/>
    <w:rsid w:val="0040402C"/>
    <w:rsid w:val="0040481C"/>
    <w:rsid w:val="00405C34"/>
    <w:rsid w:val="00407AD8"/>
    <w:rsid w:val="00407F60"/>
    <w:rsid w:val="0041010E"/>
    <w:rsid w:val="00410672"/>
    <w:rsid w:val="00413498"/>
    <w:rsid w:val="00416500"/>
    <w:rsid w:val="00416DAE"/>
    <w:rsid w:val="0042149F"/>
    <w:rsid w:val="0042174E"/>
    <w:rsid w:val="00422B9E"/>
    <w:rsid w:val="0042371C"/>
    <w:rsid w:val="00424FE4"/>
    <w:rsid w:val="004256CA"/>
    <w:rsid w:val="004260BF"/>
    <w:rsid w:val="004263BC"/>
    <w:rsid w:val="0042648A"/>
    <w:rsid w:val="00426681"/>
    <w:rsid w:val="00427D48"/>
    <w:rsid w:val="0043257A"/>
    <w:rsid w:val="0043294E"/>
    <w:rsid w:val="0043436D"/>
    <w:rsid w:val="00434986"/>
    <w:rsid w:val="004353D9"/>
    <w:rsid w:val="00436031"/>
    <w:rsid w:val="004360D9"/>
    <w:rsid w:val="00437426"/>
    <w:rsid w:val="004374F9"/>
    <w:rsid w:val="00440C8F"/>
    <w:rsid w:val="00440D2A"/>
    <w:rsid w:val="00440F62"/>
    <w:rsid w:val="00442E4C"/>
    <w:rsid w:val="004439C9"/>
    <w:rsid w:val="004446FD"/>
    <w:rsid w:val="004453E0"/>
    <w:rsid w:val="0044608F"/>
    <w:rsid w:val="00446169"/>
    <w:rsid w:val="0044742C"/>
    <w:rsid w:val="00447FF9"/>
    <w:rsid w:val="00451355"/>
    <w:rsid w:val="00451416"/>
    <w:rsid w:val="0045301C"/>
    <w:rsid w:val="00454D5A"/>
    <w:rsid w:val="0045541C"/>
    <w:rsid w:val="00455844"/>
    <w:rsid w:val="00455B15"/>
    <w:rsid w:val="0045764E"/>
    <w:rsid w:val="00460264"/>
    <w:rsid w:val="00461D08"/>
    <w:rsid w:val="0046234B"/>
    <w:rsid w:val="004636AA"/>
    <w:rsid w:val="00465086"/>
    <w:rsid w:val="00465223"/>
    <w:rsid w:val="00465516"/>
    <w:rsid w:val="00467770"/>
    <w:rsid w:val="0047152A"/>
    <w:rsid w:val="00471695"/>
    <w:rsid w:val="00472167"/>
    <w:rsid w:val="0047352B"/>
    <w:rsid w:val="004739A8"/>
    <w:rsid w:val="00474928"/>
    <w:rsid w:val="00475634"/>
    <w:rsid w:val="00475B05"/>
    <w:rsid w:val="00476045"/>
    <w:rsid w:val="004760DD"/>
    <w:rsid w:val="00476DAA"/>
    <w:rsid w:val="0048006B"/>
    <w:rsid w:val="004808F5"/>
    <w:rsid w:val="004829CC"/>
    <w:rsid w:val="004835AC"/>
    <w:rsid w:val="00483CC5"/>
    <w:rsid w:val="00484A98"/>
    <w:rsid w:val="00485CE0"/>
    <w:rsid w:val="00486A9F"/>
    <w:rsid w:val="00487F26"/>
    <w:rsid w:val="0049015D"/>
    <w:rsid w:val="00490A9D"/>
    <w:rsid w:val="00490DAD"/>
    <w:rsid w:val="00491235"/>
    <w:rsid w:val="0049145B"/>
    <w:rsid w:val="00491588"/>
    <w:rsid w:val="00491D39"/>
    <w:rsid w:val="0049271C"/>
    <w:rsid w:val="00492EAD"/>
    <w:rsid w:val="00493D74"/>
    <w:rsid w:val="004945D6"/>
    <w:rsid w:val="00494A2A"/>
    <w:rsid w:val="004954D7"/>
    <w:rsid w:val="0049597F"/>
    <w:rsid w:val="00496A3C"/>
    <w:rsid w:val="004A0535"/>
    <w:rsid w:val="004A0D3C"/>
    <w:rsid w:val="004A1460"/>
    <w:rsid w:val="004A1E57"/>
    <w:rsid w:val="004A2B07"/>
    <w:rsid w:val="004A388E"/>
    <w:rsid w:val="004A395F"/>
    <w:rsid w:val="004A487D"/>
    <w:rsid w:val="004A4ED2"/>
    <w:rsid w:val="004A5B27"/>
    <w:rsid w:val="004A77F0"/>
    <w:rsid w:val="004A787E"/>
    <w:rsid w:val="004A7F22"/>
    <w:rsid w:val="004B0105"/>
    <w:rsid w:val="004B0A4F"/>
    <w:rsid w:val="004B1513"/>
    <w:rsid w:val="004B1B13"/>
    <w:rsid w:val="004B247C"/>
    <w:rsid w:val="004B2A70"/>
    <w:rsid w:val="004B2DCF"/>
    <w:rsid w:val="004B4119"/>
    <w:rsid w:val="004B5593"/>
    <w:rsid w:val="004B6F10"/>
    <w:rsid w:val="004B6F56"/>
    <w:rsid w:val="004B71C6"/>
    <w:rsid w:val="004C023E"/>
    <w:rsid w:val="004C0381"/>
    <w:rsid w:val="004C0674"/>
    <w:rsid w:val="004C08D7"/>
    <w:rsid w:val="004C2402"/>
    <w:rsid w:val="004C2610"/>
    <w:rsid w:val="004C2CA5"/>
    <w:rsid w:val="004C3B18"/>
    <w:rsid w:val="004C3B75"/>
    <w:rsid w:val="004C4291"/>
    <w:rsid w:val="004C539E"/>
    <w:rsid w:val="004C5CD8"/>
    <w:rsid w:val="004C5DBD"/>
    <w:rsid w:val="004C6294"/>
    <w:rsid w:val="004C69BA"/>
    <w:rsid w:val="004C6EF5"/>
    <w:rsid w:val="004C7011"/>
    <w:rsid w:val="004C706A"/>
    <w:rsid w:val="004C7893"/>
    <w:rsid w:val="004C7ACC"/>
    <w:rsid w:val="004C7CFA"/>
    <w:rsid w:val="004D0933"/>
    <w:rsid w:val="004D1F06"/>
    <w:rsid w:val="004D21BD"/>
    <w:rsid w:val="004D254F"/>
    <w:rsid w:val="004D2FC6"/>
    <w:rsid w:val="004D3DCE"/>
    <w:rsid w:val="004D4989"/>
    <w:rsid w:val="004D7155"/>
    <w:rsid w:val="004D722A"/>
    <w:rsid w:val="004E1367"/>
    <w:rsid w:val="004E15C8"/>
    <w:rsid w:val="004E21F2"/>
    <w:rsid w:val="004E36C2"/>
    <w:rsid w:val="004E3B2F"/>
    <w:rsid w:val="004E429A"/>
    <w:rsid w:val="004E448E"/>
    <w:rsid w:val="004E609E"/>
    <w:rsid w:val="004E6E72"/>
    <w:rsid w:val="004F0864"/>
    <w:rsid w:val="004F091F"/>
    <w:rsid w:val="004F0C7F"/>
    <w:rsid w:val="004F1811"/>
    <w:rsid w:val="004F35D0"/>
    <w:rsid w:val="004F463B"/>
    <w:rsid w:val="004F4C66"/>
    <w:rsid w:val="004F4CE2"/>
    <w:rsid w:val="004F60F5"/>
    <w:rsid w:val="004F611B"/>
    <w:rsid w:val="004F63C1"/>
    <w:rsid w:val="004F6877"/>
    <w:rsid w:val="004F6DA3"/>
    <w:rsid w:val="00503B7C"/>
    <w:rsid w:val="0050484E"/>
    <w:rsid w:val="00504DA5"/>
    <w:rsid w:val="0050527F"/>
    <w:rsid w:val="00506965"/>
    <w:rsid w:val="005076A7"/>
    <w:rsid w:val="00507E5A"/>
    <w:rsid w:val="00510374"/>
    <w:rsid w:val="005115EC"/>
    <w:rsid w:val="00511CA1"/>
    <w:rsid w:val="0051234C"/>
    <w:rsid w:val="00513F89"/>
    <w:rsid w:val="0051566E"/>
    <w:rsid w:val="00515F2A"/>
    <w:rsid w:val="005162EC"/>
    <w:rsid w:val="00517120"/>
    <w:rsid w:val="0052141B"/>
    <w:rsid w:val="0052173C"/>
    <w:rsid w:val="00521CD5"/>
    <w:rsid w:val="005224F8"/>
    <w:rsid w:val="005240CC"/>
    <w:rsid w:val="00524296"/>
    <w:rsid w:val="005256A5"/>
    <w:rsid w:val="00525E2C"/>
    <w:rsid w:val="005266E0"/>
    <w:rsid w:val="00535342"/>
    <w:rsid w:val="00535B3F"/>
    <w:rsid w:val="005360DA"/>
    <w:rsid w:val="00536983"/>
    <w:rsid w:val="005408C5"/>
    <w:rsid w:val="00541121"/>
    <w:rsid w:val="005411B3"/>
    <w:rsid w:val="00541A21"/>
    <w:rsid w:val="00541EA5"/>
    <w:rsid w:val="00541FE0"/>
    <w:rsid w:val="00543356"/>
    <w:rsid w:val="005445D4"/>
    <w:rsid w:val="005455C8"/>
    <w:rsid w:val="005467BF"/>
    <w:rsid w:val="00547737"/>
    <w:rsid w:val="0055022F"/>
    <w:rsid w:val="0055068A"/>
    <w:rsid w:val="00550908"/>
    <w:rsid w:val="00553E3B"/>
    <w:rsid w:val="00554BD6"/>
    <w:rsid w:val="005556B3"/>
    <w:rsid w:val="005561FD"/>
    <w:rsid w:val="00556840"/>
    <w:rsid w:val="005626AB"/>
    <w:rsid w:val="0056333A"/>
    <w:rsid w:val="00564773"/>
    <w:rsid w:val="00564785"/>
    <w:rsid w:val="00564AE3"/>
    <w:rsid w:val="00565144"/>
    <w:rsid w:val="00565B64"/>
    <w:rsid w:val="005660C4"/>
    <w:rsid w:val="0056648C"/>
    <w:rsid w:val="00566FD8"/>
    <w:rsid w:val="00567673"/>
    <w:rsid w:val="00567695"/>
    <w:rsid w:val="005679BB"/>
    <w:rsid w:val="00572A50"/>
    <w:rsid w:val="00573DC9"/>
    <w:rsid w:val="00574B2C"/>
    <w:rsid w:val="00574C63"/>
    <w:rsid w:val="0057638A"/>
    <w:rsid w:val="00577133"/>
    <w:rsid w:val="00577378"/>
    <w:rsid w:val="00580841"/>
    <w:rsid w:val="005812D9"/>
    <w:rsid w:val="00581D1B"/>
    <w:rsid w:val="005830B5"/>
    <w:rsid w:val="005836FB"/>
    <w:rsid w:val="00583F8D"/>
    <w:rsid w:val="00585214"/>
    <w:rsid w:val="005855EB"/>
    <w:rsid w:val="00585A5A"/>
    <w:rsid w:val="00585AA6"/>
    <w:rsid w:val="00585D4E"/>
    <w:rsid w:val="00586295"/>
    <w:rsid w:val="0058679E"/>
    <w:rsid w:val="00590E1B"/>
    <w:rsid w:val="005918B0"/>
    <w:rsid w:val="00591DE9"/>
    <w:rsid w:val="00591E54"/>
    <w:rsid w:val="00592342"/>
    <w:rsid w:val="005925DA"/>
    <w:rsid w:val="00592AEA"/>
    <w:rsid w:val="005934A1"/>
    <w:rsid w:val="00593AF4"/>
    <w:rsid w:val="00594810"/>
    <w:rsid w:val="00595E3B"/>
    <w:rsid w:val="005967D5"/>
    <w:rsid w:val="00597D86"/>
    <w:rsid w:val="005A16C4"/>
    <w:rsid w:val="005A17A1"/>
    <w:rsid w:val="005A234C"/>
    <w:rsid w:val="005A2996"/>
    <w:rsid w:val="005A3336"/>
    <w:rsid w:val="005A4085"/>
    <w:rsid w:val="005A4361"/>
    <w:rsid w:val="005A46D2"/>
    <w:rsid w:val="005A4FFE"/>
    <w:rsid w:val="005A51B7"/>
    <w:rsid w:val="005A5461"/>
    <w:rsid w:val="005A63C8"/>
    <w:rsid w:val="005A642B"/>
    <w:rsid w:val="005A7126"/>
    <w:rsid w:val="005A7446"/>
    <w:rsid w:val="005A7DAD"/>
    <w:rsid w:val="005B1D77"/>
    <w:rsid w:val="005B32EC"/>
    <w:rsid w:val="005B4AFB"/>
    <w:rsid w:val="005B4B94"/>
    <w:rsid w:val="005B5FB3"/>
    <w:rsid w:val="005B677A"/>
    <w:rsid w:val="005B70A2"/>
    <w:rsid w:val="005B7E3B"/>
    <w:rsid w:val="005B7FE9"/>
    <w:rsid w:val="005C20C4"/>
    <w:rsid w:val="005C3397"/>
    <w:rsid w:val="005C3D09"/>
    <w:rsid w:val="005C4700"/>
    <w:rsid w:val="005C5703"/>
    <w:rsid w:val="005D05E4"/>
    <w:rsid w:val="005D1F9F"/>
    <w:rsid w:val="005D2828"/>
    <w:rsid w:val="005D2B62"/>
    <w:rsid w:val="005D3293"/>
    <w:rsid w:val="005D744B"/>
    <w:rsid w:val="005E017C"/>
    <w:rsid w:val="005E13B8"/>
    <w:rsid w:val="005E322C"/>
    <w:rsid w:val="005E3C59"/>
    <w:rsid w:val="005E3FAF"/>
    <w:rsid w:val="005E597D"/>
    <w:rsid w:val="005E6199"/>
    <w:rsid w:val="005E679D"/>
    <w:rsid w:val="005E7D99"/>
    <w:rsid w:val="005F10C4"/>
    <w:rsid w:val="005F22B1"/>
    <w:rsid w:val="005F2744"/>
    <w:rsid w:val="005F3F80"/>
    <w:rsid w:val="005F4A63"/>
    <w:rsid w:val="005F547C"/>
    <w:rsid w:val="005F58C7"/>
    <w:rsid w:val="005F5953"/>
    <w:rsid w:val="005F60DA"/>
    <w:rsid w:val="005F6872"/>
    <w:rsid w:val="005F6D38"/>
    <w:rsid w:val="005F7E25"/>
    <w:rsid w:val="00600922"/>
    <w:rsid w:val="00602012"/>
    <w:rsid w:val="00602056"/>
    <w:rsid w:val="00602CB7"/>
    <w:rsid w:val="0060365A"/>
    <w:rsid w:val="00604774"/>
    <w:rsid w:val="00605666"/>
    <w:rsid w:val="0061049A"/>
    <w:rsid w:val="006106A1"/>
    <w:rsid w:val="0061166C"/>
    <w:rsid w:val="00612218"/>
    <w:rsid w:val="00612327"/>
    <w:rsid w:val="00613B63"/>
    <w:rsid w:val="00613D3A"/>
    <w:rsid w:val="006143B1"/>
    <w:rsid w:val="006146AD"/>
    <w:rsid w:val="00614E10"/>
    <w:rsid w:val="00615046"/>
    <w:rsid w:val="0061605F"/>
    <w:rsid w:val="006164B1"/>
    <w:rsid w:val="006170BF"/>
    <w:rsid w:val="00617531"/>
    <w:rsid w:val="00617566"/>
    <w:rsid w:val="00617AF8"/>
    <w:rsid w:val="00617F36"/>
    <w:rsid w:val="006203C8"/>
    <w:rsid w:val="00621D95"/>
    <w:rsid w:val="00622E97"/>
    <w:rsid w:val="00623EBC"/>
    <w:rsid w:val="006241C8"/>
    <w:rsid w:val="006258E7"/>
    <w:rsid w:val="00626450"/>
    <w:rsid w:val="00626AC5"/>
    <w:rsid w:val="0062752D"/>
    <w:rsid w:val="00627AC2"/>
    <w:rsid w:val="00630AFA"/>
    <w:rsid w:val="00632287"/>
    <w:rsid w:val="006327C9"/>
    <w:rsid w:val="00632CEA"/>
    <w:rsid w:val="006333A8"/>
    <w:rsid w:val="00633C80"/>
    <w:rsid w:val="0063467A"/>
    <w:rsid w:val="006365D9"/>
    <w:rsid w:val="00637FC8"/>
    <w:rsid w:val="006403EE"/>
    <w:rsid w:val="00640C71"/>
    <w:rsid w:val="00641260"/>
    <w:rsid w:val="00641933"/>
    <w:rsid w:val="00641D1F"/>
    <w:rsid w:val="00642091"/>
    <w:rsid w:val="006431DA"/>
    <w:rsid w:val="00644F70"/>
    <w:rsid w:val="00645BBF"/>
    <w:rsid w:val="006466D1"/>
    <w:rsid w:val="0064697B"/>
    <w:rsid w:val="006471C3"/>
    <w:rsid w:val="0065069C"/>
    <w:rsid w:val="00651CE6"/>
    <w:rsid w:val="00651F3B"/>
    <w:rsid w:val="00651FAC"/>
    <w:rsid w:val="006522E2"/>
    <w:rsid w:val="00652BA1"/>
    <w:rsid w:val="00653518"/>
    <w:rsid w:val="006535DE"/>
    <w:rsid w:val="00653953"/>
    <w:rsid w:val="006539D1"/>
    <w:rsid w:val="00654F91"/>
    <w:rsid w:val="00655E3D"/>
    <w:rsid w:val="006573ED"/>
    <w:rsid w:val="00657720"/>
    <w:rsid w:val="00660390"/>
    <w:rsid w:val="00660723"/>
    <w:rsid w:val="0066140E"/>
    <w:rsid w:val="00661B07"/>
    <w:rsid w:val="006625B3"/>
    <w:rsid w:val="006652B0"/>
    <w:rsid w:val="00665634"/>
    <w:rsid w:val="00667244"/>
    <w:rsid w:val="006673A9"/>
    <w:rsid w:val="00667602"/>
    <w:rsid w:val="00670AD4"/>
    <w:rsid w:val="006724AD"/>
    <w:rsid w:val="006724B2"/>
    <w:rsid w:val="006724C9"/>
    <w:rsid w:val="0067254E"/>
    <w:rsid w:val="00673482"/>
    <w:rsid w:val="00673623"/>
    <w:rsid w:val="00673DA6"/>
    <w:rsid w:val="006746BD"/>
    <w:rsid w:val="00677066"/>
    <w:rsid w:val="006810CB"/>
    <w:rsid w:val="006816E1"/>
    <w:rsid w:val="00682999"/>
    <w:rsid w:val="006846B4"/>
    <w:rsid w:val="0068487F"/>
    <w:rsid w:val="00690105"/>
    <w:rsid w:val="00690DA7"/>
    <w:rsid w:val="0069220C"/>
    <w:rsid w:val="006926D8"/>
    <w:rsid w:val="00692F60"/>
    <w:rsid w:val="006934F5"/>
    <w:rsid w:val="00693EB9"/>
    <w:rsid w:val="00695A70"/>
    <w:rsid w:val="00696E67"/>
    <w:rsid w:val="0069744E"/>
    <w:rsid w:val="006A012D"/>
    <w:rsid w:val="006A09EC"/>
    <w:rsid w:val="006A0DAE"/>
    <w:rsid w:val="006A1496"/>
    <w:rsid w:val="006A5B4A"/>
    <w:rsid w:val="006A60C0"/>
    <w:rsid w:val="006A67B7"/>
    <w:rsid w:val="006B1224"/>
    <w:rsid w:val="006B196A"/>
    <w:rsid w:val="006B2791"/>
    <w:rsid w:val="006B2939"/>
    <w:rsid w:val="006B37E8"/>
    <w:rsid w:val="006B41DC"/>
    <w:rsid w:val="006B498C"/>
    <w:rsid w:val="006B5031"/>
    <w:rsid w:val="006B6215"/>
    <w:rsid w:val="006B650D"/>
    <w:rsid w:val="006B7CD4"/>
    <w:rsid w:val="006C036C"/>
    <w:rsid w:val="006C054A"/>
    <w:rsid w:val="006C12FA"/>
    <w:rsid w:val="006C3584"/>
    <w:rsid w:val="006C365B"/>
    <w:rsid w:val="006C436C"/>
    <w:rsid w:val="006C4B95"/>
    <w:rsid w:val="006C64CF"/>
    <w:rsid w:val="006C67A3"/>
    <w:rsid w:val="006C6B3C"/>
    <w:rsid w:val="006C6C80"/>
    <w:rsid w:val="006C6E92"/>
    <w:rsid w:val="006C7A53"/>
    <w:rsid w:val="006D013C"/>
    <w:rsid w:val="006D1285"/>
    <w:rsid w:val="006D22DE"/>
    <w:rsid w:val="006D2BAD"/>
    <w:rsid w:val="006D2D1D"/>
    <w:rsid w:val="006D2DC4"/>
    <w:rsid w:val="006D5CA2"/>
    <w:rsid w:val="006D6AF9"/>
    <w:rsid w:val="006D7F61"/>
    <w:rsid w:val="006E081F"/>
    <w:rsid w:val="006E126F"/>
    <w:rsid w:val="006E1FE2"/>
    <w:rsid w:val="006E2E8B"/>
    <w:rsid w:val="006E2EA1"/>
    <w:rsid w:val="006E5A4D"/>
    <w:rsid w:val="006E7549"/>
    <w:rsid w:val="006E76E4"/>
    <w:rsid w:val="006E795F"/>
    <w:rsid w:val="006E7989"/>
    <w:rsid w:val="006F05C5"/>
    <w:rsid w:val="006F05D7"/>
    <w:rsid w:val="006F0E87"/>
    <w:rsid w:val="006F1052"/>
    <w:rsid w:val="006F1541"/>
    <w:rsid w:val="006F296F"/>
    <w:rsid w:val="006F2EE5"/>
    <w:rsid w:val="006F3494"/>
    <w:rsid w:val="006F3FBF"/>
    <w:rsid w:val="006F4DF4"/>
    <w:rsid w:val="006F7649"/>
    <w:rsid w:val="007010DF"/>
    <w:rsid w:val="0070176D"/>
    <w:rsid w:val="0070258C"/>
    <w:rsid w:val="00702C44"/>
    <w:rsid w:val="00702E98"/>
    <w:rsid w:val="00702EAE"/>
    <w:rsid w:val="007045E9"/>
    <w:rsid w:val="007060B9"/>
    <w:rsid w:val="007072DF"/>
    <w:rsid w:val="00707DC4"/>
    <w:rsid w:val="00710ECD"/>
    <w:rsid w:val="007112C3"/>
    <w:rsid w:val="0071166C"/>
    <w:rsid w:val="00711BF6"/>
    <w:rsid w:val="00711C77"/>
    <w:rsid w:val="00713725"/>
    <w:rsid w:val="0071458E"/>
    <w:rsid w:val="00714AEE"/>
    <w:rsid w:val="007150F0"/>
    <w:rsid w:val="00715DB3"/>
    <w:rsid w:val="007165AC"/>
    <w:rsid w:val="00716F04"/>
    <w:rsid w:val="00720634"/>
    <w:rsid w:val="00721DA9"/>
    <w:rsid w:val="00721E1C"/>
    <w:rsid w:val="007237D7"/>
    <w:rsid w:val="00723839"/>
    <w:rsid w:val="007238B8"/>
    <w:rsid w:val="00723CEF"/>
    <w:rsid w:val="007248E0"/>
    <w:rsid w:val="00725814"/>
    <w:rsid w:val="00726952"/>
    <w:rsid w:val="00727299"/>
    <w:rsid w:val="007277BF"/>
    <w:rsid w:val="007279C1"/>
    <w:rsid w:val="00730229"/>
    <w:rsid w:val="007307A0"/>
    <w:rsid w:val="0073136E"/>
    <w:rsid w:val="007326E4"/>
    <w:rsid w:val="007327B0"/>
    <w:rsid w:val="00733688"/>
    <w:rsid w:val="00733BFE"/>
    <w:rsid w:val="0073430B"/>
    <w:rsid w:val="0073542B"/>
    <w:rsid w:val="0073610D"/>
    <w:rsid w:val="00736499"/>
    <w:rsid w:val="00736E18"/>
    <w:rsid w:val="00740F6B"/>
    <w:rsid w:val="00741227"/>
    <w:rsid w:val="0074161D"/>
    <w:rsid w:val="00741BD4"/>
    <w:rsid w:val="00742AF7"/>
    <w:rsid w:val="00742F1C"/>
    <w:rsid w:val="00744C97"/>
    <w:rsid w:val="007457F8"/>
    <w:rsid w:val="00745DAD"/>
    <w:rsid w:val="00745F11"/>
    <w:rsid w:val="007504EB"/>
    <w:rsid w:val="0075100F"/>
    <w:rsid w:val="00751438"/>
    <w:rsid w:val="0075202B"/>
    <w:rsid w:val="00754824"/>
    <w:rsid w:val="00755A3D"/>
    <w:rsid w:val="00755EAF"/>
    <w:rsid w:val="00756865"/>
    <w:rsid w:val="00757302"/>
    <w:rsid w:val="0075734E"/>
    <w:rsid w:val="00760104"/>
    <w:rsid w:val="00760AA5"/>
    <w:rsid w:val="00760DB3"/>
    <w:rsid w:val="00762BC1"/>
    <w:rsid w:val="00762BEC"/>
    <w:rsid w:val="007633FC"/>
    <w:rsid w:val="00764765"/>
    <w:rsid w:val="0076486B"/>
    <w:rsid w:val="00765420"/>
    <w:rsid w:val="00765A87"/>
    <w:rsid w:val="0076606D"/>
    <w:rsid w:val="007660D1"/>
    <w:rsid w:val="00766214"/>
    <w:rsid w:val="00766462"/>
    <w:rsid w:val="007712FD"/>
    <w:rsid w:val="00773407"/>
    <w:rsid w:val="0077453F"/>
    <w:rsid w:val="00774BC1"/>
    <w:rsid w:val="00775960"/>
    <w:rsid w:val="00775B66"/>
    <w:rsid w:val="007762C5"/>
    <w:rsid w:val="0077737B"/>
    <w:rsid w:val="00777534"/>
    <w:rsid w:val="007833A7"/>
    <w:rsid w:val="007833F8"/>
    <w:rsid w:val="00783739"/>
    <w:rsid w:val="00784908"/>
    <w:rsid w:val="007852C0"/>
    <w:rsid w:val="0078567B"/>
    <w:rsid w:val="00786AB0"/>
    <w:rsid w:val="00786D34"/>
    <w:rsid w:val="007906D9"/>
    <w:rsid w:val="007908AC"/>
    <w:rsid w:val="00790E08"/>
    <w:rsid w:val="0079184B"/>
    <w:rsid w:val="00792324"/>
    <w:rsid w:val="00792943"/>
    <w:rsid w:val="00794DFD"/>
    <w:rsid w:val="00795F27"/>
    <w:rsid w:val="00795FFC"/>
    <w:rsid w:val="0079661D"/>
    <w:rsid w:val="007975F1"/>
    <w:rsid w:val="007A17FC"/>
    <w:rsid w:val="007A1EFF"/>
    <w:rsid w:val="007A2AB9"/>
    <w:rsid w:val="007A3F0C"/>
    <w:rsid w:val="007A419C"/>
    <w:rsid w:val="007A463E"/>
    <w:rsid w:val="007A481C"/>
    <w:rsid w:val="007A4DE2"/>
    <w:rsid w:val="007A5021"/>
    <w:rsid w:val="007A5771"/>
    <w:rsid w:val="007A5A56"/>
    <w:rsid w:val="007A6521"/>
    <w:rsid w:val="007A7CF8"/>
    <w:rsid w:val="007B0B23"/>
    <w:rsid w:val="007B107B"/>
    <w:rsid w:val="007B1676"/>
    <w:rsid w:val="007B2438"/>
    <w:rsid w:val="007B25D8"/>
    <w:rsid w:val="007B422E"/>
    <w:rsid w:val="007B5C98"/>
    <w:rsid w:val="007B6C94"/>
    <w:rsid w:val="007C1309"/>
    <w:rsid w:val="007C295D"/>
    <w:rsid w:val="007C2D3D"/>
    <w:rsid w:val="007C2F2C"/>
    <w:rsid w:val="007C4EB2"/>
    <w:rsid w:val="007C50BF"/>
    <w:rsid w:val="007C6476"/>
    <w:rsid w:val="007C6B83"/>
    <w:rsid w:val="007C7DB7"/>
    <w:rsid w:val="007D0298"/>
    <w:rsid w:val="007D1EE9"/>
    <w:rsid w:val="007D28FF"/>
    <w:rsid w:val="007D2FE3"/>
    <w:rsid w:val="007D4F7A"/>
    <w:rsid w:val="007D544B"/>
    <w:rsid w:val="007D59D9"/>
    <w:rsid w:val="007D5A9E"/>
    <w:rsid w:val="007D5B16"/>
    <w:rsid w:val="007D686C"/>
    <w:rsid w:val="007D6B14"/>
    <w:rsid w:val="007D7276"/>
    <w:rsid w:val="007D739B"/>
    <w:rsid w:val="007D7A68"/>
    <w:rsid w:val="007D7C43"/>
    <w:rsid w:val="007E06C3"/>
    <w:rsid w:val="007E2629"/>
    <w:rsid w:val="007E3A33"/>
    <w:rsid w:val="007E3E22"/>
    <w:rsid w:val="007E48DE"/>
    <w:rsid w:val="007E5BA0"/>
    <w:rsid w:val="007E62C8"/>
    <w:rsid w:val="007E6ED7"/>
    <w:rsid w:val="007E70FD"/>
    <w:rsid w:val="007E7D2B"/>
    <w:rsid w:val="007F1A47"/>
    <w:rsid w:val="007F2F3A"/>
    <w:rsid w:val="007F317C"/>
    <w:rsid w:val="007F441A"/>
    <w:rsid w:val="007F459A"/>
    <w:rsid w:val="007F5321"/>
    <w:rsid w:val="007F68F6"/>
    <w:rsid w:val="007F6FE0"/>
    <w:rsid w:val="007F74C8"/>
    <w:rsid w:val="007F754E"/>
    <w:rsid w:val="00800C52"/>
    <w:rsid w:val="00800F63"/>
    <w:rsid w:val="00801B27"/>
    <w:rsid w:val="008036ED"/>
    <w:rsid w:val="008043E8"/>
    <w:rsid w:val="008044D7"/>
    <w:rsid w:val="008052C1"/>
    <w:rsid w:val="00805DD7"/>
    <w:rsid w:val="00806659"/>
    <w:rsid w:val="008073F6"/>
    <w:rsid w:val="0081066A"/>
    <w:rsid w:val="00810735"/>
    <w:rsid w:val="008108C2"/>
    <w:rsid w:val="008136F9"/>
    <w:rsid w:val="0081448F"/>
    <w:rsid w:val="008153AA"/>
    <w:rsid w:val="008154B2"/>
    <w:rsid w:val="008157A2"/>
    <w:rsid w:val="008159EF"/>
    <w:rsid w:val="00815F4D"/>
    <w:rsid w:val="008169A2"/>
    <w:rsid w:val="00816DB1"/>
    <w:rsid w:val="0081729F"/>
    <w:rsid w:val="00817A1A"/>
    <w:rsid w:val="00820DB0"/>
    <w:rsid w:val="008217C8"/>
    <w:rsid w:val="00822172"/>
    <w:rsid w:val="00822B9A"/>
    <w:rsid w:val="00823D66"/>
    <w:rsid w:val="008245BD"/>
    <w:rsid w:val="00824CCE"/>
    <w:rsid w:val="00825B86"/>
    <w:rsid w:val="008260C8"/>
    <w:rsid w:val="00826333"/>
    <w:rsid w:val="008264A9"/>
    <w:rsid w:val="0082759F"/>
    <w:rsid w:val="008306D2"/>
    <w:rsid w:val="00830F9B"/>
    <w:rsid w:val="00831677"/>
    <w:rsid w:val="00832512"/>
    <w:rsid w:val="00832640"/>
    <w:rsid w:val="0083396B"/>
    <w:rsid w:val="008339A1"/>
    <w:rsid w:val="00833FC5"/>
    <w:rsid w:val="00834120"/>
    <w:rsid w:val="0083437F"/>
    <w:rsid w:val="0083452A"/>
    <w:rsid w:val="0083568F"/>
    <w:rsid w:val="0083578E"/>
    <w:rsid w:val="0083579E"/>
    <w:rsid w:val="0083773C"/>
    <w:rsid w:val="00840C95"/>
    <w:rsid w:val="00841C40"/>
    <w:rsid w:val="008423B9"/>
    <w:rsid w:val="008432C9"/>
    <w:rsid w:val="008436EE"/>
    <w:rsid w:val="00843A29"/>
    <w:rsid w:val="00843B12"/>
    <w:rsid w:val="00844177"/>
    <w:rsid w:val="00844344"/>
    <w:rsid w:val="008443A1"/>
    <w:rsid w:val="008447C3"/>
    <w:rsid w:val="0084553E"/>
    <w:rsid w:val="0084634F"/>
    <w:rsid w:val="00846402"/>
    <w:rsid w:val="008506C5"/>
    <w:rsid w:val="00850F35"/>
    <w:rsid w:val="00853552"/>
    <w:rsid w:val="00853DFE"/>
    <w:rsid w:val="00854292"/>
    <w:rsid w:val="00854B9A"/>
    <w:rsid w:val="00856389"/>
    <w:rsid w:val="00856416"/>
    <w:rsid w:val="008571B0"/>
    <w:rsid w:val="0085750B"/>
    <w:rsid w:val="00857F80"/>
    <w:rsid w:val="0086068C"/>
    <w:rsid w:val="00860B0D"/>
    <w:rsid w:val="00860C7F"/>
    <w:rsid w:val="00861A7B"/>
    <w:rsid w:val="008623E1"/>
    <w:rsid w:val="008629DA"/>
    <w:rsid w:val="00863100"/>
    <w:rsid w:val="00863961"/>
    <w:rsid w:val="00863B51"/>
    <w:rsid w:val="00864160"/>
    <w:rsid w:val="0086424F"/>
    <w:rsid w:val="00864395"/>
    <w:rsid w:val="00864441"/>
    <w:rsid w:val="00865254"/>
    <w:rsid w:val="0086779C"/>
    <w:rsid w:val="00867D1B"/>
    <w:rsid w:val="00867D36"/>
    <w:rsid w:val="00867E5B"/>
    <w:rsid w:val="00867E89"/>
    <w:rsid w:val="00872EEA"/>
    <w:rsid w:val="00872F6F"/>
    <w:rsid w:val="00873BF0"/>
    <w:rsid w:val="00874DAA"/>
    <w:rsid w:val="008764B4"/>
    <w:rsid w:val="00876F0C"/>
    <w:rsid w:val="00880963"/>
    <w:rsid w:val="008810F3"/>
    <w:rsid w:val="008814DB"/>
    <w:rsid w:val="008819C5"/>
    <w:rsid w:val="00881C16"/>
    <w:rsid w:val="00881F62"/>
    <w:rsid w:val="00882C97"/>
    <w:rsid w:val="00882D39"/>
    <w:rsid w:val="0088527C"/>
    <w:rsid w:val="008870A4"/>
    <w:rsid w:val="00887693"/>
    <w:rsid w:val="00890575"/>
    <w:rsid w:val="00891EC3"/>
    <w:rsid w:val="00892848"/>
    <w:rsid w:val="00894D52"/>
    <w:rsid w:val="00896227"/>
    <w:rsid w:val="008A1BC7"/>
    <w:rsid w:val="008A37CC"/>
    <w:rsid w:val="008A50CB"/>
    <w:rsid w:val="008A57B6"/>
    <w:rsid w:val="008A5E1D"/>
    <w:rsid w:val="008A6AA8"/>
    <w:rsid w:val="008B1D2D"/>
    <w:rsid w:val="008B24F8"/>
    <w:rsid w:val="008B25B0"/>
    <w:rsid w:val="008B26CD"/>
    <w:rsid w:val="008B3BCD"/>
    <w:rsid w:val="008B566C"/>
    <w:rsid w:val="008B5A4C"/>
    <w:rsid w:val="008B5CE5"/>
    <w:rsid w:val="008B5EF3"/>
    <w:rsid w:val="008B640A"/>
    <w:rsid w:val="008B7538"/>
    <w:rsid w:val="008B78DA"/>
    <w:rsid w:val="008B7A76"/>
    <w:rsid w:val="008B7B97"/>
    <w:rsid w:val="008B7D08"/>
    <w:rsid w:val="008C05CE"/>
    <w:rsid w:val="008C08A1"/>
    <w:rsid w:val="008C1086"/>
    <w:rsid w:val="008C1093"/>
    <w:rsid w:val="008C1317"/>
    <w:rsid w:val="008C1A54"/>
    <w:rsid w:val="008C1F23"/>
    <w:rsid w:val="008C2C86"/>
    <w:rsid w:val="008C34BA"/>
    <w:rsid w:val="008C4E0F"/>
    <w:rsid w:val="008C71FC"/>
    <w:rsid w:val="008C7C20"/>
    <w:rsid w:val="008D2392"/>
    <w:rsid w:val="008D2985"/>
    <w:rsid w:val="008D37D5"/>
    <w:rsid w:val="008D4196"/>
    <w:rsid w:val="008D4577"/>
    <w:rsid w:val="008D6AE2"/>
    <w:rsid w:val="008D6C70"/>
    <w:rsid w:val="008E027C"/>
    <w:rsid w:val="008E040B"/>
    <w:rsid w:val="008E0A67"/>
    <w:rsid w:val="008E0C2F"/>
    <w:rsid w:val="008E1856"/>
    <w:rsid w:val="008E27CD"/>
    <w:rsid w:val="008E3D75"/>
    <w:rsid w:val="008E5054"/>
    <w:rsid w:val="008E52CF"/>
    <w:rsid w:val="008E6260"/>
    <w:rsid w:val="008E6A6C"/>
    <w:rsid w:val="008E70E4"/>
    <w:rsid w:val="008E719E"/>
    <w:rsid w:val="008E7E48"/>
    <w:rsid w:val="008F059C"/>
    <w:rsid w:val="008F05BA"/>
    <w:rsid w:val="008F0AD2"/>
    <w:rsid w:val="008F0FFB"/>
    <w:rsid w:val="008F289C"/>
    <w:rsid w:val="008F3995"/>
    <w:rsid w:val="008F4517"/>
    <w:rsid w:val="009004CF"/>
    <w:rsid w:val="00900672"/>
    <w:rsid w:val="00900FEC"/>
    <w:rsid w:val="00901F9B"/>
    <w:rsid w:val="009024EC"/>
    <w:rsid w:val="009053E2"/>
    <w:rsid w:val="00905A08"/>
    <w:rsid w:val="00905A46"/>
    <w:rsid w:val="00906B10"/>
    <w:rsid w:val="00910737"/>
    <w:rsid w:val="009117A5"/>
    <w:rsid w:val="0091189E"/>
    <w:rsid w:val="00911F13"/>
    <w:rsid w:val="00912974"/>
    <w:rsid w:val="00913428"/>
    <w:rsid w:val="0091363D"/>
    <w:rsid w:val="00913670"/>
    <w:rsid w:val="009146BE"/>
    <w:rsid w:val="0092019F"/>
    <w:rsid w:val="0092063E"/>
    <w:rsid w:val="00920C9C"/>
    <w:rsid w:val="00921B29"/>
    <w:rsid w:val="009233E1"/>
    <w:rsid w:val="00923880"/>
    <w:rsid w:val="00923E0A"/>
    <w:rsid w:val="00924E0D"/>
    <w:rsid w:val="0092548C"/>
    <w:rsid w:val="00925C18"/>
    <w:rsid w:val="00926034"/>
    <w:rsid w:val="00926500"/>
    <w:rsid w:val="0092787A"/>
    <w:rsid w:val="00931E57"/>
    <w:rsid w:val="009323B0"/>
    <w:rsid w:val="0093271B"/>
    <w:rsid w:val="00932F30"/>
    <w:rsid w:val="00933E31"/>
    <w:rsid w:val="0093445F"/>
    <w:rsid w:val="0093510A"/>
    <w:rsid w:val="009373AE"/>
    <w:rsid w:val="009373E2"/>
    <w:rsid w:val="00937E36"/>
    <w:rsid w:val="00937EC6"/>
    <w:rsid w:val="009409B8"/>
    <w:rsid w:val="009415F4"/>
    <w:rsid w:val="009421BD"/>
    <w:rsid w:val="0094369C"/>
    <w:rsid w:val="00943CD1"/>
    <w:rsid w:val="0094472B"/>
    <w:rsid w:val="00944AF6"/>
    <w:rsid w:val="00945FE5"/>
    <w:rsid w:val="009460BE"/>
    <w:rsid w:val="009465F1"/>
    <w:rsid w:val="009468AD"/>
    <w:rsid w:val="0095090C"/>
    <w:rsid w:val="00952AFE"/>
    <w:rsid w:val="00953FE2"/>
    <w:rsid w:val="009546EF"/>
    <w:rsid w:val="00955AF6"/>
    <w:rsid w:val="00956E3B"/>
    <w:rsid w:val="009576F8"/>
    <w:rsid w:val="00957C57"/>
    <w:rsid w:val="009603AD"/>
    <w:rsid w:val="00960C3D"/>
    <w:rsid w:val="00961236"/>
    <w:rsid w:val="009648E7"/>
    <w:rsid w:val="00964F03"/>
    <w:rsid w:val="00964F32"/>
    <w:rsid w:val="00965A1E"/>
    <w:rsid w:val="0096707A"/>
    <w:rsid w:val="00967E7D"/>
    <w:rsid w:val="00970173"/>
    <w:rsid w:val="009726CD"/>
    <w:rsid w:val="0097294C"/>
    <w:rsid w:val="00973961"/>
    <w:rsid w:val="00975D1B"/>
    <w:rsid w:val="009771DD"/>
    <w:rsid w:val="00977EAC"/>
    <w:rsid w:val="0098179C"/>
    <w:rsid w:val="00981F8B"/>
    <w:rsid w:val="00983749"/>
    <w:rsid w:val="009838E8"/>
    <w:rsid w:val="00983B67"/>
    <w:rsid w:val="00984305"/>
    <w:rsid w:val="009848CA"/>
    <w:rsid w:val="00984AD4"/>
    <w:rsid w:val="00985007"/>
    <w:rsid w:val="00985012"/>
    <w:rsid w:val="00985809"/>
    <w:rsid w:val="0098592E"/>
    <w:rsid w:val="0098609B"/>
    <w:rsid w:val="00986A8E"/>
    <w:rsid w:val="0098702A"/>
    <w:rsid w:val="009905BF"/>
    <w:rsid w:val="00991BF6"/>
    <w:rsid w:val="00992AD4"/>
    <w:rsid w:val="00993AAF"/>
    <w:rsid w:val="00993DD0"/>
    <w:rsid w:val="0099461A"/>
    <w:rsid w:val="009948A0"/>
    <w:rsid w:val="00994D02"/>
    <w:rsid w:val="0099647C"/>
    <w:rsid w:val="009969B5"/>
    <w:rsid w:val="0099706C"/>
    <w:rsid w:val="009973F3"/>
    <w:rsid w:val="009A0CE3"/>
    <w:rsid w:val="009A22E7"/>
    <w:rsid w:val="009A3B98"/>
    <w:rsid w:val="009A4B3A"/>
    <w:rsid w:val="009A5991"/>
    <w:rsid w:val="009B0187"/>
    <w:rsid w:val="009B0AF6"/>
    <w:rsid w:val="009B26D4"/>
    <w:rsid w:val="009B34E3"/>
    <w:rsid w:val="009B52D4"/>
    <w:rsid w:val="009B66CE"/>
    <w:rsid w:val="009C02BF"/>
    <w:rsid w:val="009C05D7"/>
    <w:rsid w:val="009C0FA6"/>
    <w:rsid w:val="009C100E"/>
    <w:rsid w:val="009C124E"/>
    <w:rsid w:val="009C1992"/>
    <w:rsid w:val="009C1FC0"/>
    <w:rsid w:val="009C2820"/>
    <w:rsid w:val="009C2D7F"/>
    <w:rsid w:val="009C37D2"/>
    <w:rsid w:val="009C3C6D"/>
    <w:rsid w:val="009C4129"/>
    <w:rsid w:val="009C4438"/>
    <w:rsid w:val="009C6081"/>
    <w:rsid w:val="009D02D3"/>
    <w:rsid w:val="009D07C0"/>
    <w:rsid w:val="009D0AB1"/>
    <w:rsid w:val="009D0C50"/>
    <w:rsid w:val="009D2804"/>
    <w:rsid w:val="009D2858"/>
    <w:rsid w:val="009D28BC"/>
    <w:rsid w:val="009D3B36"/>
    <w:rsid w:val="009D4842"/>
    <w:rsid w:val="009D4BF7"/>
    <w:rsid w:val="009D5992"/>
    <w:rsid w:val="009D6E8D"/>
    <w:rsid w:val="009D7C23"/>
    <w:rsid w:val="009E048A"/>
    <w:rsid w:val="009E0A6B"/>
    <w:rsid w:val="009E0CBD"/>
    <w:rsid w:val="009E1345"/>
    <w:rsid w:val="009E4580"/>
    <w:rsid w:val="009E4AF8"/>
    <w:rsid w:val="009E4EB3"/>
    <w:rsid w:val="009E7139"/>
    <w:rsid w:val="009E737D"/>
    <w:rsid w:val="009E7ABC"/>
    <w:rsid w:val="009E7AD1"/>
    <w:rsid w:val="009E7B2B"/>
    <w:rsid w:val="009F2276"/>
    <w:rsid w:val="009F2CE5"/>
    <w:rsid w:val="009F3AFA"/>
    <w:rsid w:val="009F3C42"/>
    <w:rsid w:val="009F3E39"/>
    <w:rsid w:val="009F49B5"/>
    <w:rsid w:val="009F5543"/>
    <w:rsid w:val="00A008FC"/>
    <w:rsid w:val="00A01C5B"/>
    <w:rsid w:val="00A023B9"/>
    <w:rsid w:val="00A02CBA"/>
    <w:rsid w:val="00A03936"/>
    <w:rsid w:val="00A03F22"/>
    <w:rsid w:val="00A054CD"/>
    <w:rsid w:val="00A0557E"/>
    <w:rsid w:val="00A065BF"/>
    <w:rsid w:val="00A07D28"/>
    <w:rsid w:val="00A1203A"/>
    <w:rsid w:val="00A129CE"/>
    <w:rsid w:val="00A12CB3"/>
    <w:rsid w:val="00A13531"/>
    <w:rsid w:val="00A1385C"/>
    <w:rsid w:val="00A14FAA"/>
    <w:rsid w:val="00A15F28"/>
    <w:rsid w:val="00A1613D"/>
    <w:rsid w:val="00A16686"/>
    <w:rsid w:val="00A169FA"/>
    <w:rsid w:val="00A16FBA"/>
    <w:rsid w:val="00A17D30"/>
    <w:rsid w:val="00A20751"/>
    <w:rsid w:val="00A22222"/>
    <w:rsid w:val="00A229A2"/>
    <w:rsid w:val="00A230C8"/>
    <w:rsid w:val="00A24267"/>
    <w:rsid w:val="00A24431"/>
    <w:rsid w:val="00A2587A"/>
    <w:rsid w:val="00A26909"/>
    <w:rsid w:val="00A27B5A"/>
    <w:rsid w:val="00A30329"/>
    <w:rsid w:val="00A30754"/>
    <w:rsid w:val="00A30A06"/>
    <w:rsid w:val="00A3133C"/>
    <w:rsid w:val="00A31A13"/>
    <w:rsid w:val="00A33466"/>
    <w:rsid w:val="00A33E53"/>
    <w:rsid w:val="00A3466A"/>
    <w:rsid w:val="00A356B1"/>
    <w:rsid w:val="00A363F2"/>
    <w:rsid w:val="00A364D1"/>
    <w:rsid w:val="00A36F1E"/>
    <w:rsid w:val="00A375D1"/>
    <w:rsid w:val="00A402D8"/>
    <w:rsid w:val="00A4213C"/>
    <w:rsid w:val="00A44CBE"/>
    <w:rsid w:val="00A45FF9"/>
    <w:rsid w:val="00A472A5"/>
    <w:rsid w:val="00A47F65"/>
    <w:rsid w:val="00A51A42"/>
    <w:rsid w:val="00A51FC2"/>
    <w:rsid w:val="00A5257C"/>
    <w:rsid w:val="00A53AD4"/>
    <w:rsid w:val="00A53EF8"/>
    <w:rsid w:val="00A53F98"/>
    <w:rsid w:val="00A53FAF"/>
    <w:rsid w:val="00A55070"/>
    <w:rsid w:val="00A5555C"/>
    <w:rsid w:val="00A55FB2"/>
    <w:rsid w:val="00A574B6"/>
    <w:rsid w:val="00A60746"/>
    <w:rsid w:val="00A60A5C"/>
    <w:rsid w:val="00A614F6"/>
    <w:rsid w:val="00A619FB"/>
    <w:rsid w:val="00A62DF4"/>
    <w:rsid w:val="00A6367E"/>
    <w:rsid w:val="00A63BED"/>
    <w:rsid w:val="00A64A4D"/>
    <w:rsid w:val="00A64D93"/>
    <w:rsid w:val="00A65849"/>
    <w:rsid w:val="00A65CB1"/>
    <w:rsid w:val="00A66309"/>
    <w:rsid w:val="00A703A9"/>
    <w:rsid w:val="00A70A42"/>
    <w:rsid w:val="00A719AF"/>
    <w:rsid w:val="00A71AEA"/>
    <w:rsid w:val="00A7220F"/>
    <w:rsid w:val="00A724DE"/>
    <w:rsid w:val="00A72BD0"/>
    <w:rsid w:val="00A73F2E"/>
    <w:rsid w:val="00A74DAC"/>
    <w:rsid w:val="00A75C6C"/>
    <w:rsid w:val="00A75FD5"/>
    <w:rsid w:val="00A80193"/>
    <w:rsid w:val="00A8156D"/>
    <w:rsid w:val="00A818AD"/>
    <w:rsid w:val="00A81F36"/>
    <w:rsid w:val="00A826C7"/>
    <w:rsid w:val="00A827C4"/>
    <w:rsid w:val="00A841D5"/>
    <w:rsid w:val="00A84A3D"/>
    <w:rsid w:val="00A85718"/>
    <w:rsid w:val="00A85BA0"/>
    <w:rsid w:val="00A86369"/>
    <w:rsid w:val="00A86375"/>
    <w:rsid w:val="00A86407"/>
    <w:rsid w:val="00A86A13"/>
    <w:rsid w:val="00A86BCB"/>
    <w:rsid w:val="00A86FC3"/>
    <w:rsid w:val="00A9012D"/>
    <w:rsid w:val="00A92366"/>
    <w:rsid w:val="00A93150"/>
    <w:rsid w:val="00A93C02"/>
    <w:rsid w:val="00A94826"/>
    <w:rsid w:val="00A956B3"/>
    <w:rsid w:val="00A972D6"/>
    <w:rsid w:val="00A975C3"/>
    <w:rsid w:val="00A97891"/>
    <w:rsid w:val="00A97D2A"/>
    <w:rsid w:val="00AA0ED5"/>
    <w:rsid w:val="00AA0F1C"/>
    <w:rsid w:val="00AA2D80"/>
    <w:rsid w:val="00AA357C"/>
    <w:rsid w:val="00AA44A9"/>
    <w:rsid w:val="00AA5092"/>
    <w:rsid w:val="00AA744F"/>
    <w:rsid w:val="00AB08C0"/>
    <w:rsid w:val="00AB1439"/>
    <w:rsid w:val="00AB1965"/>
    <w:rsid w:val="00AB1976"/>
    <w:rsid w:val="00AB22DA"/>
    <w:rsid w:val="00AB35B3"/>
    <w:rsid w:val="00AB47D5"/>
    <w:rsid w:val="00AB49DA"/>
    <w:rsid w:val="00AB5281"/>
    <w:rsid w:val="00AB5BB9"/>
    <w:rsid w:val="00AB5FC9"/>
    <w:rsid w:val="00AB5FD6"/>
    <w:rsid w:val="00AB65B3"/>
    <w:rsid w:val="00AB6E17"/>
    <w:rsid w:val="00AC029F"/>
    <w:rsid w:val="00AC0A91"/>
    <w:rsid w:val="00AC0AB7"/>
    <w:rsid w:val="00AC1005"/>
    <w:rsid w:val="00AC12D0"/>
    <w:rsid w:val="00AC198F"/>
    <w:rsid w:val="00AC41CC"/>
    <w:rsid w:val="00AC42A8"/>
    <w:rsid w:val="00AC45BB"/>
    <w:rsid w:val="00AC510C"/>
    <w:rsid w:val="00AC5627"/>
    <w:rsid w:val="00AC5D66"/>
    <w:rsid w:val="00AC5FF4"/>
    <w:rsid w:val="00AC6A83"/>
    <w:rsid w:val="00AD14B3"/>
    <w:rsid w:val="00AD27BE"/>
    <w:rsid w:val="00AD3071"/>
    <w:rsid w:val="00AD31C8"/>
    <w:rsid w:val="00AD3D56"/>
    <w:rsid w:val="00AD47F8"/>
    <w:rsid w:val="00AD5700"/>
    <w:rsid w:val="00AD648F"/>
    <w:rsid w:val="00AD6D4A"/>
    <w:rsid w:val="00AD712A"/>
    <w:rsid w:val="00AD7374"/>
    <w:rsid w:val="00AD7676"/>
    <w:rsid w:val="00AD7F41"/>
    <w:rsid w:val="00AE0CE9"/>
    <w:rsid w:val="00AE2755"/>
    <w:rsid w:val="00AE351E"/>
    <w:rsid w:val="00AE3B57"/>
    <w:rsid w:val="00AE417E"/>
    <w:rsid w:val="00AE475A"/>
    <w:rsid w:val="00AE4809"/>
    <w:rsid w:val="00AE49AD"/>
    <w:rsid w:val="00AE5359"/>
    <w:rsid w:val="00AE57BC"/>
    <w:rsid w:val="00AE6ED4"/>
    <w:rsid w:val="00AE6FF1"/>
    <w:rsid w:val="00AE717B"/>
    <w:rsid w:val="00AE7C7B"/>
    <w:rsid w:val="00AE7EDB"/>
    <w:rsid w:val="00AF0942"/>
    <w:rsid w:val="00AF0B07"/>
    <w:rsid w:val="00AF1A71"/>
    <w:rsid w:val="00AF1C6B"/>
    <w:rsid w:val="00AF34DA"/>
    <w:rsid w:val="00AF3CB0"/>
    <w:rsid w:val="00AF42C8"/>
    <w:rsid w:val="00AF503D"/>
    <w:rsid w:val="00AF57F1"/>
    <w:rsid w:val="00AF689E"/>
    <w:rsid w:val="00AF69C2"/>
    <w:rsid w:val="00AF6DF8"/>
    <w:rsid w:val="00AF7574"/>
    <w:rsid w:val="00AF7A62"/>
    <w:rsid w:val="00B00523"/>
    <w:rsid w:val="00B00DC1"/>
    <w:rsid w:val="00B0266F"/>
    <w:rsid w:val="00B03131"/>
    <w:rsid w:val="00B031F2"/>
    <w:rsid w:val="00B038FE"/>
    <w:rsid w:val="00B0669D"/>
    <w:rsid w:val="00B06FCA"/>
    <w:rsid w:val="00B06FEC"/>
    <w:rsid w:val="00B11DF0"/>
    <w:rsid w:val="00B129BC"/>
    <w:rsid w:val="00B13111"/>
    <w:rsid w:val="00B1439A"/>
    <w:rsid w:val="00B14B4C"/>
    <w:rsid w:val="00B160FD"/>
    <w:rsid w:val="00B162A5"/>
    <w:rsid w:val="00B164D2"/>
    <w:rsid w:val="00B172B5"/>
    <w:rsid w:val="00B20441"/>
    <w:rsid w:val="00B21D07"/>
    <w:rsid w:val="00B21E9E"/>
    <w:rsid w:val="00B2213E"/>
    <w:rsid w:val="00B24B8E"/>
    <w:rsid w:val="00B26B73"/>
    <w:rsid w:val="00B26BE1"/>
    <w:rsid w:val="00B273E9"/>
    <w:rsid w:val="00B30B37"/>
    <w:rsid w:val="00B32678"/>
    <w:rsid w:val="00B326D6"/>
    <w:rsid w:val="00B333FD"/>
    <w:rsid w:val="00B334FE"/>
    <w:rsid w:val="00B34025"/>
    <w:rsid w:val="00B34774"/>
    <w:rsid w:val="00B35E59"/>
    <w:rsid w:val="00B36FEA"/>
    <w:rsid w:val="00B4043B"/>
    <w:rsid w:val="00B40741"/>
    <w:rsid w:val="00B41368"/>
    <w:rsid w:val="00B415CC"/>
    <w:rsid w:val="00B419A8"/>
    <w:rsid w:val="00B42FD8"/>
    <w:rsid w:val="00B4374E"/>
    <w:rsid w:val="00B44386"/>
    <w:rsid w:val="00B448C9"/>
    <w:rsid w:val="00B44AF9"/>
    <w:rsid w:val="00B44B86"/>
    <w:rsid w:val="00B46EF5"/>
    <w:rsid w:val="00B50416"/>
    <w:rsid w:val="00B51B07"/>
    <w:rsid w:val="00B51E91"/>
    <w:rsid w:val="00B523CF"/>
    <w:rsid w:val="00B52D81"/>
    <w:rsid w:val="00B52D88"/>
    <w:rsid w:val="00B5338B"/>
    <w:rsid w:val="00B5347B"/>
    <w:rsid w:val="00B53DA4"/>
    <w:rsid w:val="00B5452F"/>
    <w:rsid w:val="00B556EB"/>
    <w:rsid w:val="00B55796"/>
    <w:rsid w:val="00B571A5"/>
    <w:rsid w:val="00B57468"/>
    <w:rsid w:val="00B6153D"/>
    <w:rsid w:val="00B64944"/>
    <w:rsid w:val="00B65F99"/>
    <w:rsid w:val="00B702B1"/>
    <w:rsid w:val="00B70615"/>
    <w:rsid w:val="00B713D3"/>
    <w:rsid w:val="00B71B1E"/>
    <w:rsid w:val="00B729CC"/>
    <w:rsid w:val="00B72A66"/>
    <w:rsid w:val="00B72EB5"/>
    <w:rsid w:val="00B734C4"/>
    <w:rsid w:val="00B768CC"/>
    <w:rsid w:val="00B768F8"/>
    <w:rsid w:val="00B76B2C"/>
    <w:rsid w:val="00B8166D"/>
    <w:rsid w:val="00B85010"/>
    <w:rsid w:val="00B85452"/>
    <w:rsid w:val="00B860C3"/>
    <w:rsid w:val="00B87B0C"/>
    <w:rsid w:val="00B90C58"/>
    <w:rsid w:val="00B91E8B"/>
    <w:rsid w:val="00B92E67"/>
    <w:rsid w:val="00B97E26"/>
    <w:rsid w:val="00BA0AD6"/>
    <w:rsid w:val="00BA338D"/>
    <w:rsid w:val="00BA3D0A"/>
    <w:rsid w:val="00BA4F96"/>
    <w:rsid w:val="00BA57F9"/>
    <w:rsid w:val="00BA5A58"/>
    <w:rsid w:val="00BA5D05"/>
    <w:rsid w:val="00BA6E5F"/>
    <w:rsid w:val="00BA7E6B"/>
    <w:rsid w:val="00BB0A5F"/>
    <w:rsid w:val="00BB150C"/>
    <w:rsid w:val="00BB5035"/>
    <w:rsid w:val="00BB54F8"/>
    <w:rsid w:val="00BB5638"/>
    <w:rsid w:val="00BB5ECF"/>
    <w:rsid w:val="00BC11D6"/>
    <w:rsid w:val="00BC1267"/>
    <w:rsid w:val="00BC15EB"/>
    <w:rsid w:val="00BC2799"/>
    <w:rsid w:val="00BC3957"/>
    <w:rsid w:val="00BC4BEA"/>
    <w:rsid w:val="00BC55B9"/>
    <w:rsid w:val="00BC6CB6"/>
    <w:rsid w:val="00BC7415"/>
    <w:rsid w:val="00BD0792"/>
    <w:rsid w:val="00BD09FE"/>
    <w:rsid w:val="00BD0AD0"/>
    <w:rsid w:val="00BD0EE3"/>
    <w:rsid w:val="00BD1256"/>
    <w:rsid w:val="00BD12CD"/>
    <w:rsid w:val="00BD192E"/>
    <w:rsid w:val="00BD1B0E"/>
    <w:rsid w:val="00BD3EF6"/>
    <w:rsid w:val="00BD5023"/>
    <w:rsid w:val="00BD581B"/>
    <w:rsid w:val="00BD6C38"/>
    <w:rsid w:val="00BD6F62"/>
    <w:rsid w:val="00BD7457"/>
    <w:rsid w:val="00BE0F41"/>
    <w:rsid w:val="00BE1571"/>
    <w:rsid w:val="00BE184E"/>
    <w:rsid w:val="00BE25C9"/>
    <w:rsid w:val="00BE299F"/>
    <w:rsid w:val="00BE5786"/>
    <w:rsid w:val="00BE5A4D"/>
    <w:rsid w:val="00BE5C4C"/>
    <w:rsid w:val="00BE62C7"/>
    <w:rsid w:val="00BE7778"/>
    <w:rsid w:val="00BF088E"/>
    <w:rsid w:val="00BF0DFE"/>
    <w:rsid w:val="00BF130A"/>
    <w:rsid w:val="00BF2595"/>
    <w:rsid w:val="00BF32A6"/>
    <w:rsid w:val="00BF5275"/>
    <w:rsid w:val="00BF5C7F"/>
    <w:rsid w:val="00BF6015"/>
    <w:rsid w:val="00BF6103"/>
    <w:rsid w:val="00BF6807"/>
    <w:rsid w:val="00BF78F4"/>
    <w:rsid w:val="00BF7A42"/>
    <w:rsid w:val="00C00D1B"/>
    <w:rsid w:val="00C01840"/>
    <w:rsid w:val="00C0198E"/>
    <w:rsid w:val="00C0276E"/>
    <w:rsid w:val="00C0338B"/>
    <w:rsid w:val="00C039CC"/>
    <w:rsid w:val="00C03B4C"/>
    <w:rsid w:val="00C03D03"/>
    <w:rsid w:val="00C03F05"/>
    <w:rsid w:val="00C03FB9"/>
    <w:rsid w:val="00C04434"/>
    <w:rsid w:val="00C04C85"/>
    <w:rsid w:val="00C05D1E"/>
    <w:rsid w:val="00C065B9"/>
    <w:rsid w:val="00C06781"/>
    <w:rsid w:val="00C069F0"/>
    <w:rsid w:val="00C06E35"/>
    <w:rsid w:val="00C070DE"/>
    <w:rsid w:val="00C1082E"/>
    <w:rsid w:val="00C1085C"/>
    <w:rsid w:val="00C11F00"/>
    <w:rsid w:val="00C12230"/>
    <w:rsid w:val="00C13D97"/>
    <w:rsid w:val="00C15C28"/>
    <w:rsid w:val="00C16544"/>
    <w:rsid w:val="00C16BF0"/>
    <w:rsid w:val="00C16CF7"/>
    <w:rsid w:val="00C20347"/>
    <w:rsid w:val="00C216B2"/>
    <w:rsid w:val="00C23183"/>
    <w:rsid w:val="00C23910"/>
    <w:rsid w:val="00C254A0"/>
    <w:rsid w:val="00C26B07"/>
    <w:rsid w:val="00C2709E"/>
    <w:rsid w:val="00C30A15"/>
    <w:rsid w:val="00C31D0F"/>
    <w:rsid w:val="00C328A9"/>
    <w:rsid w:val="00C33337"/>
    <w:rsid w:val="00C33B51"/>
    <w:rsid w:val="00C33C6B"/>
    <w:rsid w:val="00C34C52"/>
    <w:rsid w:val="00C35EB3"/>
    <w:rsid w:val="00C36C2F"/>
    <w:rsid w:val="00C406F7"/>
    <w:rsid w:val="00C40D1B"/>
    <w:rsid w:val="00C41074"/>
    <w:rsid w:val="00C41DE2"/>
    <w:rsid w:val="00C439D7"/>
    <w:rsid w:val="00C44B01"/>
    <w:rsid w:val="00C44C49"/>
    <w:rsid w:val="00C45D97"/>
    <w:rsid w:val="00C46844"/>
    <w:rsid w:val="00C516ED"/>
    <w:rsid w:val="00C52341"/>
    <w:rsid w:val="00C53219"/>
    <w:rsid w:val="00C5389F"/>
    <w:rsid w:val="00C54910"/>
    <w:rsid w:val="00C54AEF"/>
    <w:rsid w:val="00C556F2"/>
    <w:rsid w:val="00C576E7"/>
    <w:rsid w:val="00C60DA6"/>
    <w:rsid w:val="00C612E9"/>
    <w:rsid w:val="00C6368F"/>
    <w:rsid w:val="00C63F60"/>
    <w:rsid w:val="00C64A09"/>
    <w:rsid w:val="00C716AE"/>
    <w:rsid w:val="00C71EF2"/>
    <w:rsid w:val="00C72390"/>
    <w:rsid w:val="00C7320E"/>
    <w:rsid w:val="00C73E48"/>
    <w:rsid w:val="00C73E9E"/>
    <w:rsid w:val="00C743E7"/>
    <w:rsid w:val="00C752C7"/>
    <w:rsid w:val="00C76053"/>
    <w:rsid w:val="00C77537"/>
    <w:rsid w:val="00C7765D"/>
    <w:rsid w:val="00C77A5B"/>
    <w:rsid w:val="00C81163"/>
    <w:rsid w:val="00C81EC0"/>
    <w:rsid w:val="00C82FA3"/>
    <w:rsid w:val="00C838CE"/>
    <w:rsid w:val="00C84353"/>
    <w:rsid w:val="00C8597F"/>
    <w:rsid w:val="00C85F5C"/>
    <w:rsid w:val="00C86536"/>
    <w:rsid w:val="00C902FD"/>
    <w:rsid w:val="00C9061D"/>
    <w:rsid w:val="00C91500"/>
    <w:rsid w:val="00C91842"/>
    <w:rsid w:val="00C925EB"/>
    <w:rsid w:val="00C927DF"/>
    <w:rsid w:val="00C92F37"/>
    <w:rsid w:val="00C92F5F"/>
    <w:rsid w:val="00C93733"/>
    <w:rsid w:val="00C93A39"/>
    <w:rsid w:val="00C93FA0"/>
    <w:rsid w:val="00C950B0"/>
    <w:rsid w:val="00C95BFB"/>
    <w:rsid w:val="00C95E00"/>
    <w:rsid w:val="00C97336"/>
    <w:rsid w:val="00C97521"/>
    <w:rsid w:val="00C977FC"/>
    <w:rsid w:val="00CA0842"/>
    <w:rsid w:val="00CA1634"/>
    <w:rsid w:val="00CA33E1"/>
    <w:rsid w:val="00CA35C2"/>
    <w:rsid w:val="00CA3D0E"/>
    <w:rsid w:val="00CA485C"/>
    <w:rsid w:val="00CA54ED"/>
    <w:rsid w:val="00CA6AC7"/>
    <w:rsid w:val="00CB0271"/>
    <w:rsid w:val="00CB0DD9"/>
    <w:rsid w:val="00CB10A1"/>
    <w:rsid w:val="00CB1D77"/>
    <w:rsid w:val="00CB1DB7"/>
    <w:rsid w:val="00CB4953"/>
    <w:rsid w:val="00CB65DC"/>
    <w:rsid w:val="00CB7ACB"/>
    <w:rsid w:val="00CB7BCA"/>
    <w:rsid w:val="00CB7C71"/>
    <w:rsid w:val="00CB7F5F"/>
    <w:rsid w:val="00CB7FCD"/>
    <w:rsid w:val="00CC00DC"/>
    <w:rsid w:val="00CC18FE"/>
    <w:rsid w:val="00CC1A18"/>
    <w:rsid w:val="00CC30F7"/>
    <w:rsid w:val="00CC4D2A"/>
    <w:rsid w:val="00CC520D"/>
    <w:rsid w:val="00CC7638"/>
    <w:rsid w:val="00CC7C97"/>
    <w:rsid w:val="00CD02B7"/>
    <w:rsid w:val="00CD0AC6"/>
    <w:rsid w:val="00CD1B8A"/>
    <w:rsid w:val="00CD2A30"/>
    <w:rsid w:val="00CD33EA"/>
    <w:rsid w:val="00CD463D"/>
    <w:rsid w:val="00CD4675"/>
    <w:rsid w:val="00CD4BBD"/>
    <w:rsid w:val="00CD6624"/>
    <w:rsid w:val="00CD70A3"/>
    <w:rsid w:val="00CD74D9"/>
    <w:rsid w:val="00CD76EE"/>
    <w:rsid w:val="00CD77CA"/>
    <w:rsid w:val="00CD78CA"/>
    <w:rsid w:val="00CD7C89"/>
    <w:rsid w:val="00CE06B0"/>
    <w:rsid w:val="00CE0C79"/>
    <w:rsid w:val="00CE0DA1"/>
    <w:rsid w:val="00CE17B8"/>
    <w:rsid w:val="00CE1AD2"/>
    <w:rsid w:val="00CE2463"/>
    <w:rsid w:val="00CE2695"/>
    <w:rsid w:val="00CE289E"/>
    <w:rsid w:val="00CE31BE"/>
    <w:rsid w:val="00CE44E3"/>
    <w:rsid w:val="00CE4688"/>
    <w:rsid w:val="00CE4915"/>
    <w:rsid w:val="00CE4BBE"/>
    <w:rsid w:val="00CE5CCC"/>
    <w:rsid w:val="00CE5CDB"/>
    <w:rsid w:val="00CE5D79"/>
    <w:rsid w:val="00CE600F"/>
    <w:rsid w:val="00CE689E"/>
    <w:rsid w:val="00CE7969"/>
    <w:rsid w:val="00CF00DE"/>
    <w:rsid w:val="00CF1454"/>
    <w:rsid w:val="00CF24FD"/>
    <w:rsid w:val="00CF3619"/>
    <w:rsid w:val="00CF36F2"/>
    <w:rsid w:val="00CF4809"/>
    <w:rsid w:val="00CF4C4B"/>
    <w:rsid w:val="00CF5174"/>
    <w:rsid w:val="00CF717B"/>
    <w:rsid w:val="00CF73E9"/>
    <w:rsid w:val="00D00363"/>
    <w:rsid w:val="00D00BC8"/>
    <w:rsid w:val="00D011CB"/>
    <w:rsid w:val="00D01A6B"/>
    <w:rsid w:val="00D0276D"/>
    <w:rsid w:val="00D03BC0"/>
    <w:rsid w:val="00D05F5C"/>
    <w:rsid w:val="00D0790E"/>
    <w:rsid w:val="00D1015B"/>
    <w:rsid w:val="00D10273"/>
    <w:rsid w:val="00D14095"/>
    <w:rsid w:val="00D146C1"/>
    <w:rsid w:val="00D167A6"/>
    <w:rsid w:val="00D16F75"/>
    <w:rsid w:val="00D201FA"/>
    <w:rsid w:val="00D21362"/>
    <w:rsid w:val="00D24554"/>
    <w:rsid w:val="00D2593C"/>
    <w:rsid w:val="00D25993"/>
    <w:rsid w:val="00D25EAC"/>
    <w:rsid w:val="00D30B19"/>
    <w:rsid w:val="00D30DC0"/>
    <w:rsid w:val="00D30F18"/>
    <w:rsid w:val="00D30FCF"/>
    <w:rsid w:val="00D31DA2"/>
    <w:rsid w:val="00D32753"/>
    <w:rsid w:val="00D3292A"/>
    <w:rsid w:val="00D338FD"/>
    <w:rsid w:val="00D33E08"/>
    <w:rsid w:val="00D34661"/>
    <w:rsid w:val="00D354C9"/>
    <w:rsid w:val="00D355A8"/>
    <w:rsid w:val="00D3561A"/>
    <w:rsid w:val="00D35DA2"/>
    <w:rsid w:val="00D36365"/>
    <w:rsid w:val="00D407E5"/>
    <w:rsid w:val="00D40A90"/>
    <w:rsid w:val="00D41162"/>
    <w:rsid w:val="00D41769"/>
    <w:rsid w:val="00D41A48"/>
    <w:rsid w:val="00D41A82"/>
    <w:rsid w:val="00D42798"/>
    <w:rsid w:val="00D43ABD"/>
    <w:rsid w:val="00D43CA4"/>
    <w:rsid w:val="00D44522"/>
    <w:rsid w:val="00D44FD5"/>
    <w:rsid w:val="00D456B0"/>
    <w:rsid w:val="00D463EB"/>
    <w:rsid w:val="00D46C5B"/>
    <w:rsid w:val="00D47AA2"/>
    <w:rsid w:val="00D51421"/>
    <w:rsid w:val="00D51C1D"/>
    <w:rsid w:val="00D52537"/>
    <w:rsid w:val="00D53793"/>
    <w:rsid w:val="00D53B65"/>
    <w:rsid w:val="00D54F6F"/>
    <w:rsid w:val="00D54FCC"/>
    <w:rsid w:val="00D5520D"/>
    <w:rsid w:val="00D55C93"/>
    <w:rsid w:val="00D564CB"/>
    <w:rsid w:val="00D56FFA"/>
    <w:rsid w:val="00D571FD"/>
    <w:rsid w:val="00D5768F"/>
    <w:rsid w:val="00D576F4"/>
    <w:rsid w:val="00D6009D"/>
    <w:rsid w:val="00D62D63"/>
    <w:rsid w:val="00D63064"/>
    <w:rsid w:val="00D63093"/>
    <w:rsid w:val="00D630C7"/>
    <w:rsid w:val="00D63A12"/>
    <w:rsid w:val="00D64244"/>
    <w:rsid w:val="00D64BC3"/>
    <w:rsid w:val="00D6566E"/>
    <w:rsid w:val="00D65F3B"/>
    <w:rsid w:val="00D66346"/>
    <w:rsid w:val="00D67619"/>
    <w:rsid w:val="00D72057"/>
    <w:rsid w:val="00D72E8A"/>
    <w:rsid w:val="00D74081"/>
    <w:rsid w:val="00D74862"/>
    <w:rsid w:val="00D76704"/>
    <w:rsid w:val="00D77061"/>
    <w:rsid w:val="00D77D02"/>
    <w:rsid w:val="00D809C6"/>
    <w:rsid w:val="00D80DB3"/>
    <w:rsid w:val="00D8290E"/>
    <w:rsid w:val="00D82A40"/>
    <w:rsid w:val="00D83834"/>
    <w:rsid w:val="00D85736"/>
    <w:rsid w:val="00D86131"/>
    <w:rsid w:val="00D86371"/>
    <w:rsid w:val="00D86E9C"/>
    <w:rsid w:val="00D90EDE"/>
    <w:rsid w:val="00D926F2"/>
    <w:rsid w:val="00D9286B"/>
    <w:rsid w:val="00D92AF1"/>
    <w:rsid w:val="00D93083"/>
    <w:rsid w:val="00D946D0"/>
    <w:rsid w:val="00D9587D"/>
    <w:rsid w:val="00D9690E"/>
    <w:rsid w:val="00D97809"/>
    <w:rsid w:val="00DA14AD"/>
    <w:rsid w:val="00DA1896"/>
    <w:rsid w:val="00DA1B41"/>
    <w:rsid w:val="00DA2724"/>
    <w:rsid w:val="00DA341B"/>
    <w:rsid w:val="00DA3A5A"/>
    <w:rsid w:val="00DA4739"/>
    <w:rsid w:val="00DA4EBC"/>
    <w:rsid w:val="00DA5643"/>
    <w:rsid w:val="00DA5DE4"/>
    <w:rsid w:val="00DA6366"/>
    <w:rsid w:val="00DA6430"/>
    <w:rsid w:val="00DA6DF2"/>
    <w:rsid w:val="00DA798F"/>
    <w:rsid w:val="00DB1CCB"/>
    <w:rsid w:val="00DB2B20"/>
    <w:rsid w:val="00DB4869"/>
    <w:rsid w:val="00DB4E90"/>
    <w:rsid w:val="00DB6D09"/>
    <w:rsid w:val="00DB735C"/>
    <w:rsid w:val="00DB7DA2"/>
    <w:rsid w:val="00DC08D9"/>
    <w:rsid w:val="00DC0E05"/>
    <w:rsid w:val="00DC1118"/>
    <w:rsid w:val="00DC2B41"/>
    <w:rsid w:val="00DC3410"/>
    <w:rsid w:val="00DC356F"/>
    <w:rsid w:val="00DC3833"/>
    <w:rsid w:val="00DC48AB"/>
    <w:rsid w:val="00DC4C54"/>
    <w:rsid w:val="00DC5CCE"/>
    <w:rsid w:val="00DC6E4A"/>
    <w:rsid w:val="00DC6E52"/>
    <w:rsid w:val="00DD10DF"/>
    <w:rsid w:val="00DD1191"/>
    <w:rsid w:val="00DD16E9"/>
    <w:rsid w:val="00DD1820"/>
    <w:rsid w:val="00DD2380"/>
    <w:rsid w:val="00DD26AD"/>
    <w:rsid w:val="00DD3787"/>
    <w:rsid w:val="00DD422B"/>
    <w:rsid w:val="00DD51E5"/>
    <w:rsid w:val="00DD5765"/>
    <w:rsid w:val="00DD5CDF"/>
    <w:rsid w:val="00DD6085"/>
    <w:rsid w:val="00DD7E0A"/>
    <w:rsid w:val="00DD7E18"/>
    <w:rsid w:val="00DE2463"/>
    <w:rsid w:val="00DE2C13"/>
    <w:rsid w:val="00DE32FD"/>
    <w:rsid w:val="00DE381B"/>
    <w:rsid w:val="00DE3AA8"/>
    <w:rsid w:val="00DE4083"/>
    <w:rsid w:val="00DE4925"/>
    <w:rsid w:val="00DE4ABB"/>
    <w:rsid w:val="00DE5D9D"/>
    <w:rsid w:val="00DE6C26"/>
    <w:rsid w:val="00DF0DFD"/>
    <w:rsid w:val="00DF16C1"/>
    <w:rsid w:val="00DF28D8"/>
    <w:rsid w:val="00DF2BE4"/>
    <w:rsid w:val="00DF3657"/>
    <w:rsid w:val="00DF3E4D"/>
    <w:rsid w:val="00DF51C4"/>
    <w:rsid w:val="00DF575B"/>
    <w:rsid w:val="00DF6217"/>
    <w:rsid w:val="00DF6C15"/>
    <w:rsid w:val="00DF7B09"/>
    <w:rsid w:val="00DF7D47"/>
    <w:rsid w:val="00E0029B"/>
    <w:rsid w:val="00E011FF"/>
    <w:rsid w:val="00E013D9"/>
    <w:rsid w:val="00E015E3"/>
    <w:rsid w:val="00E023AB"/>
    <w:rsid w:val="00E02890"/>
    <w:rsid w:val="00E02906"/>
    <w:rsid w:val="00E02AFE"/>
    <w:rsid w:val="00E033DF"/>
    <w:rsid w:val="00E0496B"/>
    <w:rsid w:val="00E0520B"/>
    <w:rsid w:val="00E05B58"/>
    <w:rsid w:val="00E0650C"/>
    <w:rsid w:val="00E06A19"/>
    <w:rsid w:val="00E06A4D"/>
    <w:rsid w:val="00E0704D"/>
    <w:rsid w:val="00E070A5"/>
    <w:rsid w:val="00E076A8"/>
    <w:rsid w:val="00E10454"/>
    <w:rsid w:val="00E10E57"/>
    <w:rsid w:val="00E1199D"/>
    <w:rsid w:val="00E13799"/>
    <w:rsid w:val="00E13D7F"/>
    <w:rsid w:val="00E14675"/>
    <w:rsid w:val="00E1767D"/>
    <w:rsid w:val="00E200D1"/>
    <w:rsid w:val="00E2077A"/>
    <w:rsid w:val="00E22DAB"/>
    <w:rsid w:val="00E2343A"/>
    <w:rsid w:val="00E23574"/>
    <w:rsid w:val="00E2362C"/>
    <w:rsid w:val="00E23A37"/>
    <w:rsid w:val="00E23B53"/>
    <w:rsid w:val="00E23DB9"/>
    <w:rsid w:val="00E24E72"/>
    <w:rsid w:val="00E24E9F"/>
    <w:rsid w:val="00E26AB2"/>
    <w:rsid w:val="00E2720E"/>
    <w:rsid w:val="00E279DD"/>
    <w:rsid w:val="00E27E9B"/>
    <w:rsid w:val="00E30147"/>
    <w:rsid w:val="00E309C2"/>
    <w:rsid w:val="00E31715"/>
    <w:rsid w:val="00E32292"/>
    <w:rsid w:val="00E329CF"/>
    <w:rsid w:val="00E32A51"/>
    <w:rsid w:val="00E32B61"/>
    <w:rsid w:val="00E32F43"/>
    <w:rsid w:val="00E3337C"/>
    <w:rsid w:val="00E347B1"/>
    <w:rsid w:val="00E34B60"/>
    <w:rsid w:val="00E40481"/>
    <w:rsid w:val="00E4108D"/>
    <w:rsid w:val="00E4130E"/>
    <w:rsid w:val="00E4159D"/>
    <w:rsid w:val="00E42082"/>
    <w:rsid w:val="00E42113"/>
    <w:rsid w:val="00E42A95"/>
    <w:rsid w:val="00E42B76"/>
    <w:rsid w:val="00E42E83"/>
    <w:rsid w:val="00E43455"/>
    <w:rsid w:val="00E4478F"/>
    <w:rsid w:val="00E44AFD"/>
    <w:rsid w:val="00E45F79"/>
    <w:rsid w:val="00E46150"/>
    <w:rsid w:val="00E46D63"/>
    <w:rsid w:val="00E46F79"/>
    <w:rsid w:val="00E475AC"/>
    <w:rsid w:val="00E50402"/>
    <w:rsid w:val="00E50630"/>
    <w:rsid w:val="00E50697"/>
    <w:rsid w:val="00E51370"/>
    <w:rsid w:val="00E51480"/>
    <w:rsid w:val="00E53629"/>
    <w:rsid w:val="00E53ACC"/>
    <w:rsid w:val="00E53DE5"/>
    <w:rsid w:val="00E54C93"/>
    <w:rsid w:val="00E5532F"/>
    <w:rsid w:val="00E55F79"/>
    <w:rsid w:val="00E56191"/>
    <w:rsid w:val="00E563F1"/>
    <w:rsid w:val="00E56E34"/>
    <w:rsid w:val="00E60D4C"/>
    <w:rsid w:val="00E60D60"/>
    <w:rsid w:val="00E612A5"/>
    <w:rsid w:val="00E612B6"/>
    <w:rsid w:val="00E62806"/>
    <w:rsid w:val="00E62E85"/>
    <w:rsid w:val="00E62EA3"/>
    <w:rsid w:val="00E63A76"/>
    <w:rsid w:val="00E64107"/>
    <w:rsid w:val="00E64163"/>
    <w:rsid w:val="00E64ADA"/>
    <w:rsid w:val="00E64AE6"/>
    <w:rsid w:val="00E64E41"/>
    <w:rsid w:val="00E6509F"/>
    <w:rsid w:val="00E65ECF"/>
    <w:rsid w:val="00E664F1"/>
    <w:rsid w:val="00E665CC"/>
    <w:rsid w:val="00E66D15"/>
    <w:rsid w:val="00E67201"/>
    <w:rsid w:val="00E70DF6"/>
    <w:rsid w:val="00E7312C"/>
    <w:rsid w:val="00E748D3"/>
    <w:rsid w:val="00E7559F"/>
    <w:rsid w:val="00E76D83"/>
    <w:rsid w:val="00E770DB"/>
    <w:rsid w:val="00E800F0"/>
    <w:rsid w:val="00E8041C"/>
    <w:rsid w:val="00E806F3"/>
    <w:rsid w:val="00E80E4F"/>
    <w:rsid w:val="00E8209D"/>
    <w:rsid w:val="00E82249"/>
    <w:rsid w:val="00E82FC7"/>
    <w:rsid w:val="00E82FDC"/>
    <w:rsid w:val="00E83412"/>
    <w:rsid w:val="00E83899"/>
    <w:rsid w:val="00E8580B"/>
    <w:rsid w:val="00E9225C"/>
    <w:rsid w:val="00E92F18"/>
    <w:rsid w:val="00E94400"/>
    <w:rsid w:val="00E95AFD"/>
    <w:rsid w:val="00E96C92"/>
    <w:rsid w:val="00E96D9F"/>
    <w:rsid w:val="00E9711A"/>
    <w:rsid w:val="00E9743D"/>
    <w:rsid w:val="00EA010C"/>
    <w:rsid w:val="00EA13DD"/>
    <w:rsid w:val="00EA196E"/>
    <w:rsid w:val="00EA29C0"/>
    <w:rsid w:val="00EA2B89"/>
    <w:rsid w:val="00EA2F67"/>
    <w:rsid w:val="00EA30AC"/>
    <w:rsid w:val="00EA3568"/>
    <w:rsid w:val="00EA3F4C"/>
    <w:rsid w:val="00EA5D1C"/>
    <w:rsid w:val="00EA5E85"/>
    <w:rsid w:val="00EA6BDF"/>
    <w:rsid w:val="00EA6E50"/>
    <w:rsid w:val="00EA705B"/>
    <w:rsid w:val="00EA78AB"/>
    <w:rsid w:val="00EB0516"/>
    <w:rsid w:val="00EB1BFF"/>
    <w:rsid w:val="00EB34B3"/>
    <w:rsid w:val="00EB412E"/>
    <w:rsid w:val="00EB431F"/>
    <w:rsid w:val="00EB543D"/>
    <w:rsid w:val="00EB6F69"/>
    <w:rsid w:val="00EB796A"/>
    <w:rsid w:val="00EC0931"/>
    <w:rsid w:val="00EC0BBD"/>
    <w:rsid w:val="00EC0C11"/>
    <w:rsid w:val="00EC118C"/>
    <w:rsid w:val="00EC1307"/>
    <w:rsid w:val="00EC16AA"/>
    <w:rsid w:val="00EC22FF"/>
    <w:rsid w:val="00EC44E3"/>
    <w:rsid w:val="00EC494A"/>
    <w:rsid w:val="00EC4F5B"/>
    <w:rsid w:val="00EC51A6"/>
    <w:rsid w:val="00EC5F46"/>
    <w:rsid w:val="00EC627E"/>
    <w:rsid w:val="00EC73C9"/>
    <w:rsid w:val="00EC7840"/>
    <w:rsid w:val="00EC79FE"/>
    <w:rsid w:val="00ED116F"/>
    <w:rsid w:val="00ED1DBF"/>
    <w:rsid w:val="00ED22FA"/>
    <w:rsid w:val="00ED2882"/>
    <w:rsid w:val="00ED2C34"/>
    <w:rsid w:val="00ED39AB"/>
    <w:rsid w:val="00ED3D7D"/>
    <w:rsid w:val="00ED54FF"/>
    <w:rsid w:val="00ED63F9"/>
    <w:rsid w:val="00ED64FD"/>
    <w:rsid w:val="00ED69AF"/>
    <w:rsid w:val="00ED6A26"/>
    <w:rsid w:val="00ED6DED"/>
    <w:rsid w:val="00ED7D52"/>
    <w:rsid w:val="00EE0B6F"/>
    <w:rsid w:val="00EE122D"/>
    <w:rsid w:val="00EE5CCD"/>
    <w:rsid w:val="00EE63AD"/>
    <w:rsid w:val="00EE645E"/>
    <w:rsid w:val="00EE661D"/>
    <w:rsid w:val="00EE75D8"/>
    <w:rsid w:val="00EE7C23"/>
    <w:rsid w:val="00EE7CC5"/>
    <w:rsid w:val="00EF00F7"/>
    <w:rsid w:val="00EF32DB"/>
    <w:rsid w:val="00EF3A0D"/>
    <w:rsid w:val="00EF4176"/>
    <w:rsid w:val="00EF5847"/>
    <w:rsid w:val="00EF6222"/>
    <w:rsid w:val="00EF6DFB"/>
    <w:rsid w:val="00EF6FD0"/>
    <w:rsid w:val="00EF724D"/>
    <w:rsid w:val="00EF7269"/>
    <w:rsid w:val="00EF7893"/>
    <w:rsid w:val="00F02475"/>
    <w:rsid w:val="00F0258E"/>
    <w:rsid w:val="00F042A4"/>
    <w:rsid w:val="00F0445B"/>
    <w:rsid w:val="00F055AD"/>
    <w:rsid w:val="00F06317"/>
    <w:rsid w:val="00F071DB"/>
    <w:rsid w:val="00F11954"/>
    <w:rsid w:val="00F119EA"/>
    <w:rsid w:val="00F124F6"/>
    <w:rsid w:val="00F13183"/>
    <w:rsid w:val="00F13A92"/>
    <w:rsid w:val="00F141B1"/>
    <w:rsid w:val="00F148B3"/>
    <w:rsid w:val="00F14C70"/>
    <w:rsid w:val="00F15373"/>
    <w:rsid w:val="00F165EF"/>
    <w:rsid w:val="00F1789B"/>
    <w:rsid w:val="00F17A06"/>
    <w:rsid w:val="00F17D91"/>
    <w:rsid w:val="00F20DC8"/>
    <w:rsid w:val="00F2149B"/>
    <w:rsid w:val="00F21503"/>
    <w:rsid w:val="00F234C8"/>
    <w:rsid w:val="00F23B00"/>
    <w:rsid w:val="00F23EA3"/>
    <w:rsid w:val="00F25985"/>
    <w:rsid w:val="00F266BA"/>
    <w:rsid w:val="00F2772B"/>
    <w:rsid w:val="00F3014A"/>
    <w:rsid w:val="00F31972"/>
    <w:rsid w:val="00F329EC"/>
    <w:rsid w:val="00F333DA"/>
    <w:rsid w:val="00F337AD"/>
    <w:rsid w:val="00F3444D"/>
    <w:rsid w:val="00F35216"/>
    <w:rsid w:val="00F376E6"/>
    <w:rsid w:val="00F37727"/>
    <w:rsid w:val="00F37921"/>
    <w:rsid w:val="00F37C25"/>
    <w:rsid w:val="00F37C9B"/>
    <w:rsid w:val="00F41D21"/>
    <w:rsid w:val="00F4256E"/>
    <w:rsid w:val="00F42D91"/>
    <w:rsid w:val="00F43054"/>
    <w:rsid w:val="00F430D9"/>
    <w:rsid w:val="00F43881"/>
    <w:rsid w:val="00F44FC2"/>
    <w:rsid w:val="00F50103"/>
    <w:rsid w:val="00F50434"/>
    <w:rsid w:val="00F508A7"/>
    <w:rsid w:val="00F51A96"/>
    <w:rsid w:val="00F51CF5"/>
    <w:rsid w:val="00F5238C"/>
    <w:rsid w:val="00F52C09"/>
    <w:rsid w:val="00F546B5"/>
    <w:rsid w:val="00F54DED"/>
    <w:rsid w:val="00F5658E"/>
    <w:rsid w:val="00F56D05"/>
    <w:rsid w:val="00F6056E"/>
    <w:rsid w:val="00F60E10"/>
    <w:rsid w:val="00F60F5F"/>
    <w:rsid w:val="00F61647"/>
    <w:rsid w:val="00F61AF7"/>
    <w:rsid w:val="00F63523"/>
    <w:rsid w:val="00F63667"/>
    <w:rsid w:val="00F63D0E"/>
    <w:rsid w:val="00F64D83"/>
    <w:rsid w:val="00F6529C"/>
    <w:rsid w:val="00F66DA0"/>
    <w:rsid w:val="00F674E0"/>
    <w:rsid w:val="00F6769A"/>
    <w:rsid w:val="00F721A9"/>
    <w:rsid w:val="00F72E82"/>
    <w:rsid w:val="00F73232"/>
    <w:rsid w:val="00F7419A"/>
    <w:rsid w:val="00F7439D"/>
    <w:rsid w:val="00F744AF"/>
    <w:rsid w:val="00F7530A"/>
    <w:rsid w:val="00F770C1"/>
    <w:rsid w:val="00F80036"/>
    <w:rsid w:val="00F80095"/>
    <w:rsid w:val="00F80164"/>
    <w:rsid w:val="00F8056D"/>
    <w:rsid w:val="00F80B69"/>
    <w:rsid w:val="00F810CE"/>
    <w:rsid w:val="00F82594"/>
    <w:rsid w:val="00F82AA7"/>
    <w:rsid w:val="00F82E1B"/>
    <w:rsid w:val="00F84FDF"/>
    <w:rsid w:val="00F856BB"/>
    <w:rsid w:val="00F862E6"/>
    <w:rsid w:val="00F86ACF"/>
    <w:rsid w:val="00F871B0"/>
    <w:rsid w:val="00F8757E"/>
    <w:rsid w:val="00F9035D"/>
    <w:rsid w:val="00F91519"/>
    <w:rsid w:val="00F9155E"/>
    <w:rsid w:val="00F919F4"/>
    <w:rsid w:val="00F930CF"/>
    <w:rsid w:val="00F940A8"/>
    <w:rsid w:val="00F94167"/>
    <w:rsid w:val="00F95598"/>
    <w:rsid w:val="00F95DB6"/>
    <w:rsid w:val="00F96FAB"/>
    <w:rsid w:val="00F971C6"/>
    <w:rsid w:val="00F976C9"/>
    <w:rsid w:val="00FA0848"/>
    <w:rsid w:val="00FA0E5F"/>
    <w:rsid w:val="00FA1BDF"/>
    <w:rsid w:val="00FA1D90"/>
    <w:rsid w:val="00FA2160"/>
    <w:rsid w:val="00FA21F7"/>
    <w:rsid w:val="00FA26F3"/>
    <w:rsid w:val="00FA4132"/>
    <w:rsid w:val="00FA47FA"/>
    <w:rsid w:val="00FA5809"/>
    <w:rsid w:val="00FA5ECA"/>
    <w:rsid w:val="00FA6775"/>
    <w:rsid w:val="00FA6F8D"/>
    <w:rsid w:val="00FA7062"/>
    <w:rsid w:val="00FA7A4A"/>
    <w:rsid w:val="00FB03FF"/>
    <w:rsid w:val="00FB07E1"/>
    <w:rsid w:val="00FB11CA"/>
    <w:rsid w:val="00FB17FC"/>
    <w:rsid w:val="00FB2C23"/>
    <w:rsid w:val="00FB3228"/>
    <w:rsid w:val="00FB36AC"/>
    <w:rsid w:val="00FB3C3D"/>
    <w:rsid w:val="00FB4546"/>
    <w:rsid w:val="00FB5200"/>
    <w:rsid w:val="00FB5381"/>
    <w:rsid w:val="00FB5E5E"/>
    <w:rsid w:val="00FB70C6"/>
    <w:rsid w:val="00FB7601"/>
    <w:rsid w:val="00FC0C18"/>
    <w:rsid w:val="00FC2458"/>
    <w:rsid w:val="00FC24EF"/>
    <w:rsid w:val="00FC3600"/>
    <w:rsid w:val="00FC3966"/>
    <w:rsid w:val="00FC3AE6"/>
    <w:rsid w:val="00FC5B0E"/>
    <w:rsid w:val="00FC5FB7"/>
    <w:rsid w:val="00FC65B0"/>
    <w:rsid w:val="00FC76EB"/>
    <w:rsid w:val="00FD15F7"/>
    <w:rsid w:val="00FD2012"/>
    <w:rsid w:val="00FD5ADA"/>
    <w:rsid w:val="00FD68D2"/>
    <w:rsid w:val="00FD75D9"/>
    <w:rsid w:val="00FE00A0"/>
    <w:rsid w:val="00FE0988"/>
    <w:rsid w:val="00FE0C1D"/>
    <w:rsid w:val="00FE1B02"/>
    <w:rsid w:val="00FE26CE"/>
    <w:rsid w:val="00FE420D"/>
    <w:rsid w:val="00FE4301"/>
    <w:rsid w:val="00FE4875"/>
    <w:rsid w:val="00FE5473"/>
    <w:rsid w:val="00FE5CA7"/>
    <w:rsid w:val="00FE64D8"/>
    <w:rsid w:val="00FE6765"/>
    <w:rsid w:val="00FE732F"/>
    <w:rsid w:val="00FE7574"/>
    <w:rsid w:val="00FF0A5D"/>
    <w:rsid w:val="00FF0A8A"/>
    <w:rsid w:val="00FF2885"/>
    <w:rsid w:val="00FF28C8"/>
    <w:rsid w:val="00FF5542"/>
    <w:rsid w:val="00FF5A95"/>
    <w:rsid w:val="00FF5C3D"/>
    <w:rsid w:val="00FF5CA8"/>
    <w:rsid w:val="00FF6798"/>
    <w:rsid w:val="00FF6F6A"/>
    <w:rsid w:val="00FF71F2"/>
    <w:rsid w:val="00FF73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DA5"/>
  </w:style>
  <w:style w:type="paragraph" w:styleId="Titre1">
    <w:name w:val="heading 1"/>
    <w:basedOn w:val="Normal"/>
    <w:next w:val="Normal"/>
    <w:link w:val="Titre1Car"/>
    <w:uiPriority w:val="9"/>
    <w:qFormat/>
    <w:rsid w:val="00CE4688"/>
    <w:pPr>
      <w:keepNext/>
      <w:keepLines/>
      <w:numPr>
        <w:numId w:val="12"/>
      </w:numPr>
      <w:spacing w:before="480" w:after="0"/>
      <w:outlineLvl w:val="0"/>
    </w:pPr>
    <w:rPr>
      <w:rFonts w:asciiTheme="majorHAnsi" w:eastAsiaTheme="majorEastAsia" w:hAnsiTheme="majorHAnsi" w:cstheme="majorBidi"/>
      <w:b/>
      <w:bCs/>
    </w:rPr>
  </w:style>
  <w:style w:type="paragraph" w:styleId="Titre2">
    <w:name w:val="heading 2"/>
    <w:basedOn w:val="Normal"/>
    <w:next w:val="Normal"/>
    <w:link w:val="Titre2Car"/>
    <w:uiPriority w:val="9"/>
    <w:unhideWhenUsed/>
    <w:qFormat/>
    <w:rsid w:val="00CE4688"/>
    <w:pPr>
      <w:keepNext/>
      <w:keepLines/>
      <w:numPr>
        <w:ilvl w:val="1"/>
        <w:numId w:val="11"/>
      </w:numPr>
      <w:spacing w:before="200" w:after="0"/>
      <w:outlineLvl w:val="1"/>
    </w:pPr>
    <w:rPr>
      <w:rFonts w:asciiTheme="majorHAnsi" w:eastAsiaTheme="majorEastAsia" w:hAnsiTheme="majorHAnsi" w:cstheme="majorBidi"/>
      <w:bCs/>
      <w:i/>
    </w:rPr>
  </w:style>
  <w:style w:type="paragraph" w:styleId="Titre3">
    <w:name w:val="heading 3"/>
    <w:basedOn w:val="Normal"/>
    <w:next w:val="Normal"/>
    <w:link w:val="Titre3Car"/>
    <w:uiPriority w:val="9"/>
    <w:semiHidden/>
    <w:unhideWhenUsed/>
    <w:qFormat/>
    <w:rsid w:val="00CE4688"/>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E4688"/>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E4688"/>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E4688"/>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E4688"/>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E4688"/>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E4688"/>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5033"/>
    <w:rPr>
      <w:color w:val="0000FF" w:themeColor="hyperlink"/>
      <w:u w:val="single"/>
    </w:rPr>
  </w:style>
  <w:style w:type="character" w:styleId="Marquedecommentaire">
    <w:name w:val="annotation reference"/>
    <w:basedOn w:val="Policepardfaut"/>
    <w:uiPriority w:val="99"/>
    <w:semiHidden/>
    <w:unhideWhenUsed/>
    <w:rsid w:val="00103D81"/>
    <w:rPr>
      <w:sz w:val="18"/>
      <w:szCs w:val="18"/>
    </w:rPr>
  </w:style>
  <w:style w:type="paragraph" w:styleId="Commentaire">
    <w:name w:val="annotation text"/>
    <w:basedOn w:val="Normal"/>
    <w:link w:val="CommentaireCar"/>
    <w:uiPriority w:val="99"/>
    <w:semiHidden/>
    <w:unhideWhenUsed/>
    <w:rsid w:val="00103D81"/>
    <w:pPr>
      <w:spacing w:line="240" w:lineRule="auto"/>
    </w:pPr>
    <w:rPr>
      <w:sz w:val="24"/>
      <w:szCs w:val="24"/>
    </w:rPr>
  </w:style>
  <w:style w:type="character" w:customStyle="1" w:styleId="CommentaireCar">
    <w:name w:val="Commentaire Car"/>
    <w:basedOn w:val="Policepardfaut"/>
    <w:link w:val="Commentaire"/>
    <w:uiPriority w:val="99"/>
    <w:semiHidden/>
    <w:rsid w:val="00103D81"/>
    <w:rPr>
      <w:sz w:val="24"/>
      <w:szCs w:val="24"/>
      <w:lang w:val="en-US"/>
    </w:rPr>
  </w:style>
  <w:style w:type="paragraph" w:styleId="Textedebulles">
    <w:name w:val="Balloon Text"/>
    <w:basedOn w:val="Normal"/>
    <w:link w:val="TextedebullesCar"/>
    <w:uiPriority w:val="99"/>
    <w:semiHidden/>
    <w:unhideWhenUsed/>
    <w:rsid w:val="00103D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3D81"/>
    <w:rPr>
      <w:rFonts w:ascii="Tahoma" w:hAnsi="Tahoma" w:cs="Tahoma"/>
      <w:sz w:val="16"/>
      <w:szCs w:val="16"/>
    </w:rPr>
  </w:style>
  <w:style w:type="paragraph" w:styleId="Paragraphedeliste">
    <w:name w:val="List Paragraph"/>
    <w:basedOn w:val="Normal"/>
    <w:uiPriority w:val="34"/>
    <w:qFormat/>
    <w:rsid w:val="00A85718"/>
    <w:pPr>
      <w:ind w:left="720"/>
      <w:contextualSpacing/>
    </w:pPr>
  </w:style>
  <w:style w:type="paragraph" w:styleId="Objetducommentaire">
    <w:name w:val="annotation subject"/>
    <w:basedOn w:val="Commentaire"/>
    <w:next w:val="Commentaire"/>
    <w:link w:val="ObjetducommentaireCar"/>
    <w:uiPriority w:val="99"/>
    <w:semiHidden/>
    <w:unhideWhenUsed/>
    <w:rsid w:val="00166C59"/>
    <w:rPr>
      <w:b/>
      <w:bCs/>
      <w:sz w:val="20"/>
      <w:szCs w:val="20"/>
      <w:lang w:val="fr-FR"/>
    </w:rPr>
  </w:style>
  <w:style w:type="character" w:customStyle="1" w:styleId="ObjetducommentaireCar">
    <w:name w:val="Objet du commentaire Car"/>
    <w:basedOn w:val="CommentaireCar"/>
    <w:link w:val="Objetducommentaire"/>
    <w:uiPriority w:val="99"/>
    <w:semiHidden/>
    <w:rsid w:val="00166C59"/>
    <w:rPr>
      <w:b/>
      <w:bCs/>
      <w:sz w:val="20"/>
      <w:szCs w:val="20"/>
      <w:lang w:val="en-US"/>
    </w:rPr>
  </w:style>
  <w:style w:type="table" w:styleId="Grilledutableau">
    <w:name w:val="Table Grid"/>
    <w:basedOn w:val="TableauNormal"/>
    <w:uiPriority w:val="59"/>
    <w:rsid w:val="0061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B19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B196A"/>
    <w:rPr>
      <w:sz w:val="20"/>
      <w:szCs w:val="20"/>
    </w:rPr>
  </w:style>
  <w:style w:type="character" w:styleId="Appelnotedebasdep">
    <w:name w:val="footnote reference"/>
    <w:basedOn w:val="Policepardfaut"/>
    <w:uiPriority w:val="99"/>
    <w:semiHidden/>
    <w:unhideWhenUsed/>
    <w:rsid w:val="006B196A"/>
    <w:rPr>
      <w:vertAlign w:val="superscript"/>
    </w:rPr>
  </w:style>
  <w:style w:type="paragraph" w:styleId="Rvision">
    <w:name w:val="Revision"/>
    <w:hidden/>
    <w:uiPriority w:val="99"/>
    <w:semiHidden/>
    <w:rsid w:val="00BD6F62"/>
    <w:pPr>
      <w:spacing w:after="0" w:line="240" w:lineRule="auto"/>
    </w:pPr>
  </w:style>
  <w:style w:type="paragraph" w:styleId="En-tte">
    <w:name w:val="header"/>
    <w:basedOn w:val="Normal"/>
    <w:link w:val="En-tteCar"/>
    <w:uiPriority w:val="99"/>
    <w:unhideWhenUsed/>
    <w:rsid w:val="006143B1"/>
    <w:pPr>
      <w:tabs>
        <w:tab w:val="center" w:pos="4680"/>
        <w:tab w:val="right" w:pos="9360"/>
      </w:tabs>
      <w:spacing w:after="0" w:line="240" w:lineRule="auto"/>
    </w:pPr>
  </w:style>
  <w:style w:type="character" w:customStyle="1" w:styleId="En-tteCar">
    <w:name w:val="En-tête Car"/>
    <w:basedOn w:val="Policepardfaut"/>
    <w:link w:val="En-tte"/>
    <w:uiPriority w:val="99"/>
    <w:rsid w:val="006143B1"/>
    <w:rPr>
      <w:lang w:val="en-US"/>
    </w:rPr>
  </w:style>
  <w:style w:type="paragraph" w:styleId="Pieddepage">
    <w:name w:val="footer"/>
    <w:basedOn w:val="Normal"/>
    <w:link w:val="PieddepageCar"/>
    <w:unhideWhenUsed/>
    <w:rsid w:val="006143B1"/>
    <w:pPr>
      <w:tabs>
        <w:tab w:val="center" w:pos="4680"/>
        <w:tab w:val="right" w:pos="9360"/>
      </w:tabs>
      <w:spacing w:after="0" w:line="240" w:lineRule="auto"/>
    </w:pPr>
  </w:style>
  <w:style w:type="character" w:customStyle="1" w:styleId="PieddepageCar">
    <w:name w:val="Pied de page Car"/>
    <w:basedOn w:val="Policepardfaut"/>
    <w:link w:val="Pieddepage"/>
    <w:rsid w:val="006143B1"/>
    <w:rPr>
      <w:lang w:val="en-US"/>
    </w:rPr>
  </w:style>
  <w:style w:type="character" w:customStyle="1" w:styleId="Titre1Car">
    <w:name w:val="Titre 1 Car"/>
    <w:basedOn w:val="Policepardfaut"/>
    <w:link w:val="Titre1"/>
    <w:uiPriority w:val="9"/>
    <w:rsid w:val="00CE4688"/>
    <w:rPr>
      <w:rFonts w:asciiTheme="majorHAnsi" w:eastAsiaTheme="majorEastAsia" w:hAnsiTheme="majorHAnsi" w:cstheme="majorBidi"/>
      <w:b/>
      <w:bCs/>
    </w:rPr>
  </w:style>
  <w:style w:type="character" w:customStyle="1" w:styleId="Titre2Car">
    <w:name w:val="Titre 2 Car"/>
    <w:basedOn w:val="Policepardfaut"/>
    <w:link w:val="Titre2"/>
    <w:uiPriority w:val="9"/>
    <w:rsid w:val="00CE4688"/>
    <w:rPr>
      <w:rFonts w:asciiTheme="majorHAnsi" w:eastAsiaTheme="majorEastAsia" w:hAnsiTheme="majorHAnsi" w:cstheme="majorBidi"/>
      <w:bCs/>
      <w:i/>
    </w:rPr>
  </w:style>
  <w:style w:type="character" w:customStyle="1" w:styleId="Titre3Car">
    <w:name w:val="Titre 3 Car"/>
    <w:basedOn w:val="Policepardfaut"/>
    <w:link w:val="Titre3"/>
    <w:uiPriority w:val="9"/>
    <w:semiHidden/>
    <w:rsid w:val="00CE4688"/>
    <w:rPr>
      <w:rFonts w:asciiTheme="majorHAnsi" w:eastAsiaTheme="majorEastAsia" w:hAnsiTheme="majorHAnsi" w:cstheme="majorBidi"/>
      <w:b/>
      <w:bCs/>
      <w:color w:val="4F81BD" w:themeColor="accent1"/>
      <w:lang w:val="en-US"/>
    </w:rPr>
  </w:style>
  <w:style w:type="character" w:customStyle="1" w:styleId="Titre4Car">
    <w:name w:val="Titre 4 Car"/>
    <w:basedOn w:val="Policepardfaut"/>
    <w:link w:val="Titre4"/>
    <w:uiPriority w:val="9"/>
    <w:semiHidden/>
    <w:rsid w:val="00CE4688"/>
    <w:rPr>
      <w:rFonts w:asciiTheme="majorHAnsi" w:eastAsiaTheme="majorEastAsia" w:hAnsiTheme="majorHAnsi" w:cstheme="majorBidi"/>
      <w:b/>
      <w:bCs/>
      <w:i/>
      <w:iCs/>
      <w:color w:val="4F81BD" w:themeColor="accent1"/>
      <w:lang w:val="en-US"/>
    </w:rPr>
  </w:style>
  <w:style w:type="character" w:customStyle="1" w:styleId="Titre5Car">
    <w:name w:val="Titre 5 Car"/>
    <w:basedOn w:val="Policepardfaut"/>
    <w:link w:val="Titre5"/>
    <w:uiPriority w:val="9"/>
    <w:semiHidden/>
    <w:rsid w:val="00CE4688"/>
    <w:rPr>
      <w:rFonts w:asciiTheme="majorHAnsi" w:eastAsiaTheme="majorEastAsia" w:hAnsiTheme="majorHAnsi" w:cstheme="majorBidi"/>
      <w:color w:val="243F60" w:themeColor="accent1" w:themeShade="7F"/>
      <w:lang w:val="en-US"/>
    </w:rPr>
  </w:style>
  <w:style w:type="character" w:customStyle="1" w:styleId="Titre6Car">
    <w:name w:val="Titre 6 Car"/>
    <w:basedOn w:val="Policepardfaut"/>
    <w:link w:val="Titre6"/>
    <w:uiPriority w:val="9"/>
    <w:semiHidden/>
    <w:rsid w:val="00CE4688"/>
    <w:rPr>
      <w:rFonts w:asciiTheme="majorHAnsi" w:eastAsiaTheme="majorEastAsia" w:hAnsiTheme="majorHAnsi" w:cstheme="majorBidi"/>
      <w:i/>
      <w:iCs/>
      <w:color w:val="243F60" w:themeColor="accent1" w:themeShade="7F"/>
      <w:lang w:val="en-US"/>
    </w:rPr>
  </w:style>
  <w:style w:type="character" w:customStyle="1" w:styleId="Titre7Car">
    <w:name w:val="Titre 7 Car"/>
    <w:basedOn w:val="Policepardfaut"/>
    <w:link w:val="Titre7"/>
    <w:uiPriority w:val="9"/>
    <w:semiHidden/>
    <w:rsid w:val="00CE4688"/>
    <w:rPr>
      <w:rFonts w:asciiTheme="majorHAnsi" w:eastAsiaTheme="majorEastAsia" w:hAnsiTheme="majorHAnsi" w:cstheme="majorBidi"/>
      <w:i/>
      <w:iCs/>
      <w:color w:val="404040" w:themeColor="text1" w:themeTint="BF"/>
      <w:lang w:val="en-US"/>
    </w:rPr>
  </w:style>
  <w:style w:type="character" w:customStyle="1" w:styleId="Titre8Car">
    <w:name w:val="Titre 8 Car"/>
    <w:basedOn w:val="Policepardfaut"/>
    <w:link w:val="Titre8"/>
    <w:uiPriority w:val="9"/>
    <w:semiHidden/>
    <w:rsid w:val="00CE4688"/>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CE4688"/>
    <w:rPr>
      <w:rFonts w:asciiTheme="majorHAnsi" w:eastAsiaTheme="majorEastAsia" w:hAnsiTheme="majorHAnsi" w:cstheme="majorBidi"/>
      <w:i/>
      <w:iCs/>
      <w:color w:val="404040" w:themeColor="text1" w:themeTint="BF"/>
      <w:sz w:val="20"/>
      <w:szCs w:val="20"/>
      <w:lang w:val="en-US"/>
    </w:rPr>
  </w:style>
  <w:style w:type="paragraph" w:customStyle="1" w:styleId="SUBSTYLE">
    <w:name w:val="SUBSTYLE"/>
    <w:basedOn w:val="Titre2"/>
    <w:qFormat/>
    <w:rsid w:val="00682999"/>
    <w:pPr>
      <w:numPr>
        <w:ilvl w:val="0"/>
        <w:numId w:val="0"/>
      </w:numPr>
      <w:spacing w:before="0" w:after="120" w:line="240" w:lineRule="auto"/>
      <w:ind w:left="1080"/>
    </w:pPr>
    <w:rPr>
      <w:rFonts w:ascii="Garamond" w:hAnsi="Garamond"/>
      <w:i w:val="0"/>
      <w:sz w:val="30"/>
      <w:szCs w:val="30"/>
    </w:rPr>
  </w:style>
  <w:style w:type="paragraph" w:customStyle="1" w:styleId="Style1">
    <w:name w:val="Style1"/>
    <w:basedOn w:val="SUBSTYLE"/>
    <w:qFormat/>
    <w:rsid w:val="005A234C"/>
    <w:pPr>
      <w:numPr>
        <w:numId w:val="24"/>
      </w:numPr>
    </w:pPr>
  </w:style>
  <w:style w:type="paragraph" w:styleId="Corpsdetexte">
    <w:name w:val="Body Text"/>
    <w:link w:val="CorpsdetexteCar"/>
    <w:rsid w:val="00585AA6"/>
    <w:pPr>
      <w:widowControl w:val="0"/>
      <w:spacing w:after="0" w:line="240" w:lineRule="auto"/>
      <w:ind w:firstLine="709"/>
      <w:jc w:val="both"/>
    </w:pPr>
    <w:rPr>
      <w:rFonts w:ascii="Garamond" w:eastAsia="Times New Roman" w:hAnsi="Garamond" w:cs="Times New Roman"/>
      <w:sz w:val="24"/>
      <w:szCs w:val="24"/>
      <w:lang w:val="sl-SI" w:eastAsia="ar-SA"/>
    </w:rPr>
  </w:style>
  <w:style w:type="character" w:customStyle="1" w:styleId="CorpsdetexteCar">
    <w:name w:val="Corps de texte Car"/>
    <w:basedOn w:val="Policepardfaut"/>
    <w:link w:val="Corpsdetexte"/>
    <w:rsid w:val="00585AA6"/>
    <w:rPr>
      <w:rFonts w:ascii="Garamond" w:eastAsia="Times New Roman" w:hAnsi="Garamond" w:cs="Times New Roman"/>
      <w:sz w:val="24"/>
      <w:szCs w:val="24"/>
      <w:lang w:val="sl-SI" w:eastAsia="ar-SA"/>
    </w:rPr>
  </w:style>
  <w:style w:type="paragraph" w:styleId="Titre">
    <w:name w:val="Title"/>
    <w:next w:val="Corpsdetexte"/>
    <w:link w:val="TitreCar"/>
    <w:qFormat/>
    <w:rsid w:val="00585AA6"/>
    <w:pPr>
      <w:spacing w:after="120" w:line="240" w:lineRule="auto"/>
      <w:jc w:val="center"/>
    </w:pPr>
    <w:rPr>
      <w:rFonts w:ascii="Garamond" w:eastAsia="Times New Roman" w:hAnsi="Garamond" w:cs="Times New Roman"/>
      <w:w w:val="95"/>
      <w:sz w:val="44"/>
      <w:szCs w:val="44"/>
      <w:lang w:val="fr-FR" w:eastAsia="ar-SA"/>
    </w:rPr>
  </w:style>
  <w:style w:type="character" w:customStyle="1" w:styleId="TitreCar">
    <w:name w:val="Titre Car"/>
    <w:basedOn w:val="Policepardfaut"/>
    <w:link w:val="Titre"/>
    <w:rsid w:val="00585AA6"/>
    <w:rPr>
      <w:rFonts w:ascii="Garamond" w:eastAsia="Times New Roman" w:hAnsi="Garamond" w:cs="Times New Roman"/>
      <w:w w:val="95"/>
      <w:sz w:val="44"/>
      <w:szCs w:val="44"/>
      <w:lang w:val="fr-FR" w:eastAsia="ar-SA"/>
    </w:rPr>
  </w:style>
  <w:style w:type="paragraph" w:customStyle="1" w:styleId="auteur">
    <w:name w:val="auteur"/>
    <w:next w:val="Corpsdetexte"/>
    <w:qFormat/>
    <w:rsid w:val="00585AA6"/>
    <w:pPr>
      <w:widowControl w:val="0"/>
      <w:spacing w:after="0" w:line="240" w:lineRule="auto"/>
      <w:jc w:val="center"/>
    </w:pPr>
    <w:rPr>
      <w:rFonts w:ascii="Garamond" w:eastAsia="Times New Roman" w:hAnsi="Garamond" w:cs="Times New Roman"/>
      <w:sz w:val="28"/>
      <w:szCs w:val="28"/>
      <w:lang w:val="fr-FR" w:eastAsia="ar-SA"/>
    </w:rPr>
  </w:style>
  <w:style w:type="paragraph" w:customStyle="1" w:styleId="affiliation">
    <w:name w:val="affiliation"/>
    <w:next w:val="Corpsdetexte"/>
    <w:qFormat/>
    <w:rsid w:val="00585AA6"/>
    <w:pPr>
      <w:keepNext/>
      <w:keepLines/>
      <w:widowControl w:val="0"/>
      <w:suppressAutoHyphens/>
      <w:spacing w:after="0" w:line="240" w:lineRule="auto"/>
      <w:jc w:val="center"/>
    </w:pPr>
    <w:rPr>
      <w:rFonts w:ascii="Garamond" w:eastAsia="Times New Roman" w:hAnsi="Garamond" w:cs="Times New Roman"/>
      <w:sz w:val="20"/>
      <w:szCs w:val="20"/>
      <w:lang w:val="fr-FR" w:eastAsia="ar-SA"/>
    </w:rPr>
  </w:style>
  <w:style w:type="paragraph" w:customStyle="1" w:styleId="abstract">
    <w:name w:val="abstract"/>
    <w:next w:val="Corpsdetexte"/>
    <w:link w:val="abstractCar"/>
    <w:qFormat/>
    <w:rsid w:val="00585AA6"/>
    <w:pPr>
      <w:widowControl w:val="0"/>
      <w:spacing w:after="0" w:line="240" w:lineRule="auto"/>
      <w:jc w:val="both"/>
    </w:pPr>
    <w:rPr>
      <w:rFonts w:ascii="Garamond" w:eastAsia="Times New Roman" w:hAnsi="Garamond" w:cs="Times New Roman"/>
      <w:sz w:val="20"/>
      <w:szCs w:val="20"/>
      <w:lang w:val="sl-SI" w:eastAsia="ar-SA"/>
    </w:rPr>
  </w:style>
  <w:style w:type="character" w:customStyle="1" w:styleId="abstractCar">
    <w:name w:val="abstract Car"/>
    <w:link w:val="abstract"/>
    <w:rsid w:val="00585AA6"/>
    <w:rPr>
      <w:rFonts w:ascii="Garamond" w:eastAsia="Times New Roman" w:hAnsi="Garamond" w:cs="Times New Roman"/>
      <w:sz w:val="20"/>
      <w:szCs w:val="20"/>
      <w:lang w:val="sl-SI"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DA5"/>
  </w:style>
  <w:style w:type="paragraph" w:styleId="Titre1">
    <w:name w:val="heading 1"/>
    <w:basedOn w:val="Normal"/>
    <w:next w:val="Normal"/>
    <w:link w:val="Titre1Car"/>
    <w:uiPriority w:val="9"/>
    <w:qFormat/>
    <w:rsid w:val="00CE4688"/>
    <w:pPr>
      <w:keepNext/>
      <w:keepLines/>
      <w:numPr>
        <w:numId w:val="12"/>
      </w:numPr>
      <w:spacing w:before="480" w:after="0"/>
      <w:outlineLvl w:val="0"/>
    </w:pPr>
    <w:rPr>
      <w:rFonts w:asciiTheme="majorHAnsi" w:eastAsiaTheme="majorEastAsia" w:hAnsiTheme="majorHAnsi" w:cstheme="majorBidi"/>
      <w:b/>
      <w:bCs/>
    </w:rPr>
  </w:style>
  <w:style w:type="paragraph" w:styleId="Titre2">
    <w:name w:val="heading 2"/>
    <w:basedOn w:val="Normal"/>
    <w:next w:val="Normal"/>
    <w:link w:val="Titre2Car"/>
    <w:uiPriority w:val="9"/>
    <w:unhideWhenUsed/>
    <w:qFormat/>
    <w:rsid w:val="00CE4688"/>
    <w:pPr>
      <w:keepNext/>
      <w:keepLines/>
      <w:numPr>
        <w:ilvl w:val="1"/>
        <w:numId w:val="11"/>
      </w:numPr>
      <w:spacing w:before="200" w:after="0"/>
      <w:outlineLvl w:val="1"/>
    </w:pPr>
    <w:rPr>
      <w:rFonts w:asciiTheme="majorHAnsi" w:eastAsiaTheme="majorEastAsia" w:hAnsiTheme="majorHAnsi" w:cstheme="majorBidi"/>
      <w:bCs/>
      <w:i/>
    </w:rPr>
  </w:style>
  <w:style w:type="paragraph" w:styleId="Titre3">
    <w:name w:val="heading 3"/>
    <w:basedOn w:val="Normal"/>
    <w:next w:val="Normal"/>
    <w:link w:val="Titre3Car"/>
    <w:uiPriority w:val="9"/>
    <w:semiHidden/>
    <w:unhideWhenUsed/>
    <w:qFormat/>
    <w:rsid w:val="00CE4688"/>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E4688"/>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E4688"/>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E4688"/>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E4688"/>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E4688"/>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E4688"/>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5033"/>
    <w:rPr>
      <w:color w:val="0000FF" w:themeColor="hyperlink"/>
      <w:u w:val="single"/>
    </w:rPr>
  </w:style>
  <w:style w:type="character" w:styleId="Marquedecommentaire">
    <w:name w:val="annotation reference"/>
    <w:basedOn w:val="Policepardfaut"/>
    <w:uiPriority w:val="99"/>
    <w:semiHidden/>
    <w:unhideWhenUsed/>
    <w:rsid w:val="00103D81"/>
    <w:rPr>
      <w:sz w:val="18"/>
      <w:szCs w:val="18"/>
    </w:rPr>
  </w:style>
  <w:style w:type="paragraph" w:styleId="Commentaire">
    <w:name w:val="annotation text"/>
    <w:basedOn w:val="Normal"/>
    <w:link w:val="CommentaireCar"/>
    <w:uiPriority w:val="99"/>
    <w:semiHidden/>
    <w:unhideWhenUsed/>
    <w:rsid w:val="00103D81"/>
    <w:pPr>
      <w:spacing w:line="240" w:lineRule="auto"/>
    </w:pPr>
    <w:rPr>
      <w:sz w:val="24"/>
      <w:szCs w:val="24"/>
    </w:rPr>
  </w:style>
  <w:style w:type="character" w:customStyle="1" w:styleId="CommentaireCar">
    <w:name w:val="Commentaire Car"/>
    <w:basedOn w:val="Policepardfaut"/>
    <w:link w:val="Commentaire"/>
    <w:uiPriority w:val="99"/>
    <w:semiHidden/>
    <w:rsid w:val="00103D81"/>
    <w:rPr>
      <w:sz w:val="24"/>
      <w:szCs w:val="24"/>
      <w:lang w:val="en-US"/>
    </w:rPr>
  </w:style>
  <w:style w:type="paragraph" w:styleId="Textedebulles">
    <w:name w:val="Balloon Text"/>
    <w:basedOn w:val="Normal"/>
    <w:link w:val="TextedebullesCar"/>
    <w:uiPriority w:val="99"/>
    <w:semiHidden/>
    <w:unhideWhenUsed/>
    <w:rsid w:val="00103D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3D81"/>
    <w:rPr>
      <w:rFonts w:ascii="Tahoma" w:hAnsi="Tahoma" w:cs="Tahoma"/>
      <w:sz w:val="16"/>
      <w:szCs w:val="16"/>
    </w:rPr>
  </w:style>
  <w:style w:type="paragraph" w:styleId="Paragraphedeliste">
    <w:name w:val="List Paragraph"/>
    <w:basedOn w:val="Normal"/>
    <w:uiPriority w:val="34"/>
    <w:qFormat/>
    <w:rsid w:val="00A85718"/>
    <w:pPr>
      <w:ind w:left="720"/>
      <w:contextualSpacing/>
    </w:pPr>
  </w:style>
  <w:style w:type="paragraph" w:styleId="Objetducommentaire">
    <w:name w:val="annotation subject"/>
    <w:basedOn w:val="Commentaire"/>
    <w:next w:val="Commentaire"/>
    <w:link w:val="ObjetducommentaireCar"/>
    <w:uiPriority w:val="99"/>
    <w:semiHidden/>
    <w:unhideWhenUsed/>
    <w:rsid w:val="00166C59"/>
    <w:rPr>
      <w:b/>
      <w:bCs/>
      <w:sz w:val="20"/>
      <w:szCs w:val="20"/>
      <w:lang w:val="fr-FR"/>
    </w:rPr>
  </w:style>
  <w:style w:type="character" w:customStyle="1" w:styleId="ObjetducommentaireCar">
    <w:name w:val="Objet du commentaire Car"/>
    <w:basedOn w:val="CommentaireCar"/>
    <w:link w:val="Objetducommentaire"/>
    <w:uiPriority w:val="99"/>
    <w:semiHidden/>
    <w:rsid w:val="00166C59"/>
    <w:rPr>
      <w:b/>
      <w:bCs/>
      <w:sz w:val="20"/>
      <w:szCs w:val="20"/>
      <w:lang w:val="en-US"/>
    </w:rPr>
  </w:style>
  <w:style w:type="table" w:styleId="Grilledutableau">
    <w:name w:val="Table Grid"/>
    <w:basedOn w:val="TableauNormal"/>
    <w:uiPriority w:val="59"/>
    <w:rsid w:val="0061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B19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B196A"/>
    <w:rPr>
      <w:sz w:val="20"/>
      <w:szCs w:val="20"/>
    </w:rPr>
  </w:style>
  <w:style w:type="character" w:styleId="Appelnotedebasdep">
    <w:name w:val="footnote reference"/>
    <w:basedOn w:val="Policepardfaut"/>
    <w:uiPriority w:val="99"/>
    <w:semiHidden/>
    <w:unhideWhenUsed/>
    <w:rsid w:val="006B196A"/>
    <w:rPr>
      <w:vertAlign w:val="superscript"/>
    </w:rPr>
  </w:style>
  <w:style w:type="paragraph" w:styleId="Rvision">
    <w:name w:val="Revision"/>
    <w:hidden/>
    <w:uiPriority w:val="99"/>
    <w:semiHidden/>
    <w:rsid w:val="00BD6F62"/>
    <w:pPr>
      <w:spacing w:after="0" w:line="240" w:lineRule="auto"/>
    </w:pPr>
  </w:style>
  <w:style w:type="paragraph" w:styleId="En-tte">
    <w:name w:val="header"/>
    <w:basedOn w:val="Normal"/>
    <w:link w:val="En-tteCar"/>
    <w:uiPriority w:val="99"/>
    <w:unhideWhenUsed/>
    <w:rsid w:val="006143B1"/>
    <w:pPr>
      <w:tabs>
        <w:tab w:val="center" w:pos="4680"/>
        <w:tab w:val="right" w:pos="9360"/>
      </w:tabs>
      <w:spacing w:after="0" w:line="240" w:lineRule="auto"/>
    </w:pPr>
  </w:style>
  <w:style w:type="character" w:customStyle="1" w:styleId="En-tteCar">
    <w:name w:val="En-tête Car"/>
    <w:basedOn w:val="Policepardfaut"/>
    <w:link w:val="En-tte"/>
    <w:uiPriority w:val="99"/>
    <w:rsid w:val="006143B1"/>
    <w:rPr>
      <w:lang w:val="en-US"/>
    </w:rPr>
  </w:style>
  <w:style w:type="paragraph" w:styleId="Pieddepage">
    <w:name w:val="footer"/>
    <w:basedOn w:val="Normal"/>
    <w:link w:val="PieddepageCar"/>
    <w:unhideWhenUsed/>
    <w:rsid w:val="006143B1"/>
    <w:pPr>
      <w:tabs>
        <w:tab w:val="center" w:pos="4680"/>
        <w:tab w:val="right" w:pos="9360"/>
      </w:tabs>
      <w:spacing w:after="0" w:line="240" w:lineRule="auto"/>
    </w:pPr>
  </w:style>
  <w:style w:type="character" w:customStyle="1" w:styleId="PieddepageCar">
    <w:name w:val="Pied de page Car"/>
    <w:basedOn w:val="Policepardfaut"/>
    <w:link w:val="Pieddepage"/>
    <w:rsid w:val="006143B1"/>
    <w:rPr>
      <w:lang w:val="en-US"/>
    </w:rPr>
  </w:style>
  <w:style w:type="character" w:customStyle="1" w:styleId="Titre1Car">
    <w:name w:val="Titre 1 Car"/>
    <w:basedOn w:val="Policepardfaut"/>
    <w:link w:val="Titre1"/>
    <w:uiPriority w:val="9"/>
    <w:rsid w:val="00CE4688"/>
    <w:rPr>
      <w:rFonts w:asciiTheme="majorHAnsi" w:eastAsiaTheme="majorEastAsia" w:hAnsiTheme="majorHAnsi" w:cstheme="majorBidi"/>
      <w:b/>
      <w:bCs/>
    </w:rPr>
  </w:style>
  <w:style w:type="character" w:customStyle="1" w:styleId="Titre2Car">
    <w:name w:val="Titre 2 Car"/>
    <w:basedOn w:val="Policepardfaut"/>
    <w:link w:val="Titre2"/>
    <w:uiPriority w:val="9"/>
    <w:rsid w:val="00CE4688"/>
    <w:rPr>
      <w:rFonts w:asciiTheme="majorHAnsi" w:eastAsiaTheme="majorEastAsia" w:hAnsiTheme="majorHAnsi" w:cstheme="majorBidi"/>
      <w:bCs/>
      <w:i/>
    </w:rPr>
  </w:style>
  <w:style w:type="character" w:customStyle="1" w:styleId="Titre3Car">
    <w:name w:val="Titre 3 Car"/>
    <w:basedOn w:val="Policepardfaut"/>
    <w:link w:val="Titre3"/>
    <w:uiPriority w:val="9"/>
    <w:semiHidden/>
    <w:rsid w:val="00CE4688"/>
    <w:rPr>
      <w:rFonts w:asciiTheme="majorHAnsi" w:eastAsiaTheme="majorEastAsia" w:hAnsiTheme="majorHAnsi" w:cstheme="majorBidi"/>
      <w:b/>
      <w:bCs/>
      <w:color w:val="4F81BD" w:themeColor="accent1"/>
      <w:lang w:val="en-US"/>
    </w:rPr>
  </w:style>
  <w:style w:type="character" w:customStyle="1" w:styleId="Titre4Car">
    <w:name w:val="Titre 4 Car"/>
    <w:basedOn w:val="Policepardfaut"/>
    <w:link w:val="Titre4"/>
    <w:uiPriority w:val="9"/>
    <w:semiHidden/>
    <w:rsid w:val="00CE4688"/>
    <w:rPr>
      <w:rFonts w:asciiTheme="majorHAnsi" w:eastAsiaTheme="majorEastAsia" w:hAnsiTheme="majorHAnsi" w:cstheme="majorBidi"/>
      <w:b/>
      <w:bCs/>
      <w:i/>
      <w:iCs/>
      <w:color w:val="4F81BD" w:themeColor="accent1"/>
      <w:lang w:val="en-US"/>
    </w:rPr>
  </w:style>
  <w:style w:type="character" w:customStyle="1" w:styleId="Titre5Car">
    <w:name w:val="Titre 5 Car"/>
    <w:basedOn w:val="Policepardfaut"/>
    <w:link w:val="Titre5"/>
    <w:uiPriority w:val="9"/>
    <w:semiHidden/>
    <w:rsid w:val="00CE4688"/>
    <w:rPr>
      <w:rFonts w:asciiTheme="majorHAnsi" w:eastAsiaTheme="majorEastAsia" w:hAnsiTheme="majorHAnsi" w:cstheme="majorBidi"/>
      <w:color w:val="243F60" w:themeColor="accent1" w:themeShade="7F"/>
      <w:lang w:val="en-US"/>
    </w:rPr>
  </w:style>
  <w:style w:type="character" w:customStyle="1" w:styleId="Titre6Car">
    <w:name w:val="Titre 6 Car"/>
    <w:basedOn w:val="Policepardfaut"/>
    <w:link w:val="Titre6"/>
    <w:uiPriority w:val="9"/>
    <w:semiHidden/>
    <w:rsid w:val="00CE4688"/>
    <w:rPr>
      <w:rFonts w:asciiTheme="majorHAnsi" w:eastAsiaTheme="majorEastAsia" w:hAnsiTheme="majorHAnsi" w:cstheme="majorBidi"/>
      <w:i/>
      <w:iCs/>
      <w:color w:val="243F60" w:themeColor="accent1" w:themeShade="7F"/>
      <w:lang w:val="en-US"/>
    </w:rPr>
  </w:style>
  <w:style w:type="character" w:customStyle="1" w:styleId="Titre7Car">
    <w:name w:val="Titre 7 Car"/>
    <w:basedOn w:val="Policepardfaut"/>
    <w:link w:val="Titre7"/>
    <w:uiPriority w:val="9"/>
    <w:semiHidden/>
    <w:rsid w:val="00CE4688"/>
    <w:rPr>
      <w:rFonts w:asciiTheme="majorHAnsi" w:eastAsiaTheme="majorEastAsia" w:hAnsiTheme="majorHAnsi" w:cstheme="majorBidi"/>
      <w:i/>
      <w:iCs/>
      <w:color w:val="404040" w:themeColor="text1" w:themeTint="BF"/>
      <w:lang w:val="en-US"/>
    </w:rPr>
  </w:style>
  <w:style w:type="character" w:customStyle="1" w:styleId="Titre8Car">
    <w:name w:val="Titre 8 Car"/>
    <w:basedOn w:val="Policepardfaut"/>
    <w:link w:val="Titre8"/>
    <w:uiPriority w:val="9"/>
    <w:semiHidden/>
    <w:rsid w:val="00CE4688"/>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CE4688"/>
    <w:rPr>
      <w:rFonts w:asciiTheme="majorHAnsi" w:eastAsiaTheme="majorEastAsia" w:hAnsiTheme="majorHAnsi" w:cstheme="majorBidi"/>
      <w:i/>
      <w:iCs/>
      <w:color w:val="404040" w:themeColor="text1" w:themeTint="BF"/>
      <w:sz w:val="20"/>
      <w:szCs w:val="20"/>
      <w:lang w:val="en-US"/>
    </w:rPr>
  </w:style>
  <w:style w:type="paragraph" w:customStyle="1" w:styleId="SUBSTYLE">
    <w:name w:val="SUBSTYLE"/>
    <w:basedOn w:val="Titre2"/>
    <w:qFormat/>
    <w:rsid w:val="00682999"/>
    <w:pPr>
      <w:numPr>
        <w:ilvl w:val="0"/>
        <w:numId w:val="0"/>
      </w:numPr>
      <w:spacing w:before="0" w:after="120" w:line="240" w:lineRule="auto"/>
      <w:ind w:left="1080"/>
    </w:pPr>
    <w:rPr>
      <w:rFonts w:ascii="Garamond" w:hAnsi="Garamond"/>
      <w:i w:val="0"/>
      <w:sz w:val="30"/>
      <w:szCs w:val="30"/>
    </w:rPr>
  </w:style>
  <w:style w:type="paragraph" w:customStyle="1" w:styleId="Style1">
    <w:name w:val="Style1"/>
    <w:basedOn w:val="SUBSTYLE"/>
    <w:qFormat/>
    <w:rsid w:val="005A234C"/>
    <w:pPr>
      <w:numPr>
        <w:numId w:val="24"/>
      </w:numPr>
    </w:pPr>
  </w:style>
  <w:style w:type="paragraph" w:styleId="Corpsdetexte">
    <w:name w:val="Body Text"/>
    <w:link w:val="CorpsdetexteCar"/>
    <w:rsid w:val="00585AA6"/>
    <w:pPr>
      <w:widowControl w:val="0"/>
      <w:spacing w:after="0" w:line="240" w:lineRule="auto"/>
      <w:ind w:firstLine="709"/>
      <w:jc w:val="both"/>
    </w:pPr>
    <w:rPr>
      <w:rFonts w:ascii="Garamond" w:eastAsia="Times New Roman" w:hAnsi="Garamond" w:cs="Times New Roman"/>
      <w:sz w:val="24"/>
      <w:szCs w:val="24"/>
      <w:lang w:val="sl-SI" w:eastAsia="ar-SA"/>
    </w:rPr>
  </w:style>
  <w:style w:type="character" w:customStyle="1" w:styleId="CorpsdetexteCar">
    <w:name w:val="Corps de texte Car"/>
    <w:basedOn w:val="Policepardfaut"/>
    <w:link w:val="Corpsdetexte"/>
    <w:rsid w:val="00585AA6"/>
    <w:rPr>
      <w:rFonts w:ascii="Garamond" w:eastAsia="Times New Roman" w:hAnsi="Garamond" w:cs="Times New Roman"/>
      <w:sz w:val="24"/>
      <w:szCs w:val="24"/>
      <w:lang w:val="sl-SI" w:eastAsia="ar-SA"/>
    </w:rPr>
  </w:style>
  <w:style w:type="paragraph" w:styleId="Titre">
    <w:name w:val="Title"/>
    <w:next w:val="Corpsdetexte"/>
    <w:link w:val="TitreCar"/>
    <w:qFormat/>
    <w:rsid w:val="00585AA6"/>
    <w:pPr>
      <w:spacing w:after="120" w:line="240" w:lineRule="auto"/>
      <w:jc w:val="center"/>
    </w:pPr>
    <w:rPr>
      <w:rFonts w:ascii="Garamond" w:eastAsia="Times New Roman" w:hAnsi="Garamond" w:cs="Times New Roman"/>
      <w:w w:val="95"/>
      <w:sz w:val="44"/>
      <w:szCs w:val="44"/>
      <w:lang w:val="fr-FR" w:eastAsia="ar-SA"/>
    </w:rPr>
  </w:style>
  <w:style w:type="character" w:customStyle="1" w:styleId="TitreCar">
    <w:name w:val="Titre Car"/>
    <w:basedOn w:val="Policepardfaut"/>
    <w:link w:val="Titre"/>
    <w:rsid w:val="00585AA6"/>
    <w:rPr>
      <w:rFonts w:ascii="Garamond" w:eastAsia="Times New Roman" w:hAnsi="Garamond" w:cs="Times New Roman"/>
      <w:w w:val="95"/>
      <w:sz w:val="44"/>
      <w:szCs w:val="44"/>
      <w:lang w:val="fr-FR" w:eastAsia="ar-SA"/>
    </w:rPr>
  </w:style>
  <w:style w:type="paragraph" w:customStyle="1" w:styleId="auteur">
    <w:name w:val="auteur"/>
    <w:next w:val="Corpsdetexte"/>
    <w:qFormat/>
    <w:rsid w:val="00585AA6"/>
    <w:pPr>
      <w:widowControl w:val="0"/>
      <w:spacing w:after="0" w:line="240" w:lineRule="auto"/>
      <w:jc w:val="center"/>
    </w:pPr>
    <w:rPr>
      <w:rFonts w:ascii="Garamond" w:eastAsia="Times New Roman" w:hAnsi="Garamond" w:cs="Times New Roman"/>
      <w:sz w:val="28"/>
      <w:szCs w:val="28"/>
      <w:lang w:val="fr-FR" w:eastAsia="ar-SA"/>
    </w:rPr>
  </w:style>
  <w:style w:type="paragraph" w:customStyle="1" w:styleId="affiliation">
    <w:name w:val="affiliation"/>
    <w:next w:val="Corpsdetexte"/>
    <w:qFormat/>
    <w:rsid w:val="00585AA6"/>
    <w:pPr>
      <w:keepNext/>
      <w:keepLines/>
      <w:widowControl w:val="0"/>
      <w:suppressAutoHyphens/>
      <w:spacing w:after="0" w:line="240" w:lineRule="auto"/>
      <w:jc w:val="center"/>
    </w:pPr>
    <w:rPr>
      <w:rFonts w:ascii="Garamond" w:eastAsia="Times New Roman" w:hAnsi="Garamond" w:cs="Times New Roman"/>
      <w:sz w:val="20"/>
      <w:szCs w:val="20"/>
      <w:lang w:val="fr-FR" w:eastAsia="ar-SA"/>
    </w:rPr>
  </w:style>
  <w:style w:type="paragraph" w:customStyle="1" w:styleId="abstract">
    <w:name w:val="abstract"/>
    <w:next w:val="Corpsdetexte"/>
    <w:link w:val="abstractCar"/>
    <w:qFormat/>
    <w:rsid w:val="00585AA6"/>
    <w:pPr>
      <w:widowControl w:val="0"/>
      <w:spacing w:after="0" w:line="240" w:lineRule="auto"/>
      <w:jc w:val="both"/>
    </w:pPr>
    <w:rPr>
      <w:rFonts w:ascii="Garamond" w:eastAsia="Times New Roman" w:hAnsi="Garamond" w:cs="Times New Roman"/>
      <w:sz w:val="20"/>
      <w:szCs w:val="20"/>
      <w:lang w:val="sl-SI" w:eastAsia="ar-SA"/>
    </w:rPr>
  </w:style>
  <w:style w:type="character" w:customStyle="1" w:styleId="abstractCar">
    <w:name w:val="abstract Car"/>
    <w:link w:val="abstract"/>
    <w:rsid w:val="00585AA6"/>
    <w:rPr>
      <w:rFonts w:ascii="Garamond" w:eastAsia="Times New Roman" w:hAnsi="Garamond" w:cs="Times New Roman"/>
      <w:sz w:val="20"/>
      <w:szCs w:val="20"/>
      <w:lang w:val="sl-SI"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7332">
      <w:bodyDiv w:val="1"/>
      <w:marLeft w:val="0"/>
      <w:marRight w:val="0"/>
      <w:marTop w:val="0"/>
      <w:marBottom w:val="0"/>
      <w:divBdr>
        <w:top w:val="none" w:sz="0" w:space="0" w:color="auto"/>
        <w:left w:val="none" w:sz="0" w:space="0" w:color="auto"/>
        <w:bottom w:val="none" w:sz="0" w:space="0" w:color="auto"/>
        <w:right w:val="none" w:sz="0" w:space="0" w:color="auto"/>
      </w:divBdr>
    </w:div>
    <w:div w:id="161430571">
      <w:bodyDiv w:val="1"/>
      <w:marLeft w:val="0"/>
      <w:marRight w:val="0"/>
      <w:marTop w:val="0"/>
      <w:marBottom w:val="0"/>
      <w:divBdr>
        <w:top w:val="none" w:sz="0" w:space="0" w:color="auto"/>
        <w:left w:val="none" w:sz="0" w:space="0" w:color="auto"/>
        <w:bottom w:val="none" w:sz="0" w:space="0" w:color="auto"/>
        <w:right w:val="none" w:sz="0" w:space="0" w:color="auto"/>
      </w:divBdr>
    </w:div>
    <w:div w:id="188448400">
      <w:bodyDiv w:val="1"/>
      <w:marLeft w:val="0"/>
      <w:marRight w:val="0"/>
      <w:marTop w:val="0"/>
      <w:marBottom w:val="0"/>
      <w:divBdr>
        <w:top w:val="none" w:sz="0" w:space="0" w:color="auto"/>
        <w:left w:val="none" w:sz="0" w:space="0" w:color="auto"/>
        <w:bottom w:val="none" w:sz="0" w:space="0" w:color="auto"/>
        <w:right w:val="none" w:sz="0" w:space="0" w:color="auto"/>
      </w:divBdr>
    </w:div>
    <w:div w:id="239799373">
      <w:bodyDiv w:val="1"/>
      <w:marLeft w:val="0"/>
      <w:marRight w:val="0"/>
      <w:marTop w:val="0"/>
      <w:marBottom w:val="0"/>
      <w:divBdr>
        <w:top w:val="none" w:sz="0" w:space="0" w:color="auto"/>
        <w:left w:val="none" w:sz="0" w:space="0" w:color="auto"/>
        <w:bottom w:val="none" w:sz="0" w:space="0" w:color="auto"/>
        <w:right w:val="none" w:sz="0" w:space="0" w:color="auto"/>
      </w:divBdr>
    </w:div>
    <w:div w:id="733964741">
      <w:bodyDiv w:val="1"/>
      <w:marLeft w:val="0"/>
      <w:marRight w:val="0"/>
      <w:marTop w:val="0"/>
      <w:marBottom w:val="0"/>
      <w:divBdr>
        <w:top w:val="none" w:sz="0" w:space="0" w:color="auto"/>
        <w:left w:val="none" w:sz="0" w:space="0" w:color="auto"/>
        <w:bottom w:val="none" w:sz="0" w:space="0" w:color="auto"/>
        <w:right w:val="none" w:sz="0" w:space="0" w:color="auto"/>
      </w:divBdr>
    </w:div>
    <w:div w:id="741606602">
      <w:bodyDiv w:val="1"/>
      <w:marLeft w:val="0"/>
      <w:marRight w:val="0"/>
      <w:marTop w:val="0"/>
      <w:marBottom w:val="0"/>
      <w:divBdr>
        <w:top w:val="none" w:sz="0" w:space="0" w:color="auto"/>
        <w:left w:val="none" w:sz="0" w:space="0" w:color="auto"/>
        <w:bottom w:val="none" w:sz="0" w:space="0" w:color="auto"/>
        <w:right w:val="none" w:sz="0" w:space="0" w:color="auto"/>
      </w:divBdr>
    </w:div>
    <w:div w:id="790830757">
      <w:bodyDiv w:val="1"/>
      <w:marLeft w:val="0"/>
      <w:marRight w:val="0"/>
      <w:marTop w:val="0"/>
      <w:marBottom w:val="0"/>
      <w:divBdr>
        <w:top w:val="none" w:sz="0" w:space="0" w:color="auto"/>
        <w:left w:val="none" w:sz="0" w:space="0" w:color="auto"/>
        <w:bottom w:val="none" w:sz="0" w:space="0" w:color="auto"/>
        <w:right w:val="none" w:sz="0" w:space="0" w:color="auto"/>
      </w:divBdr>
    </w:div>
    <w:div w:id="800997546">
      <w:bodyDiv w:val="1"/>
      <w:marLeft w:val="0"/>
      <w:marRight w:val="0"/>
      <w:marTop w:val="0"/>
      <w:marBottom w:val="0"/>
      <w:divBdr>
        <w:top w:val="none" w:sz="0" w:space="0" w:color="auto"/>
        <w:left w:val="none" w:sz="0" w:space="0" w:color="auto"/>
        <w:bottom w:val="none" w:sz="0" w:space="0" w:color="auto"/>
        <w:right w:val="none" w:sz="0" w:space="0" w:color="auto"/>
      </w:divBdr>
    </w:div>
    <w:div w:id="1227109289">
      <w:bodyDiv w:val="1"/>
      <w:marLeft w:val="0"/>
      <w:marRight w:val="0"/>
      <w:marTop w:val="0"/>
      <w:marBottom w:val="0"/>
      <w:divBdr>
        <w:top w:val="none" w:sz="0" w:space="0" w:color="auto"/>
        <w:left w:val="none" w:sz="0" w:space="0" w:color="auto"/>
        <w:bottom w:val="none" w:sz="0" w:space="0" w:color="auto"/>
        <w:right w:val="none" w:sz="0" w:space="0" w:color="auto"/>
      </w:divBdr>
    </w:div>
    <w:div w:id="1247495128">
      <w:bodyDiv w:val="1"/>
      <w:marLeft w:val="0"/>
      <w:marRight w:val="0"/>
      <w:marTop w:val="0"/>
      <w:marBottom w:val="0"/>
      <w:divBdr>
        <w:top w:val="none" w:sz="0" w:space="0" w:color="auto"/>
        <w:left w:val="none" w:sz="0" w:space="0" w:color="auto"/>
        <w:bottom w:val="none" w:sz="0" w:space="0" w:color="auto"/>
        <w:right w:val="none" w:sz="0" w:space="0" w:color="auto"/>
      </w:divBdr>
    </w:div>
    <w:div w:id="1423338123">
      <w:bodyDiv w:val="1"/>
      <w:marLeft w:val="0"/>
      <w:marRight w:val="0"/>
      <w:marTop w:val="0"/>
      <w:marBottom w:val="0"/>
      <w:divBdr>
        <w:top w:val="none" w:sz="0" w:space="0" w:color="auto"/>
        <w:left w:val="none" w:sz="0" w:space="0" w:color="auto"/>
        <w:bottom w:val="none" w:sz="0" w:space="0" w:color="auto"/>
        <w:right w:val="none" w:sz="0" w:space="0" w:color="auto"/>
      </w:divBdr>
    </w:div>
    <w:div w:id="1582258455">
      <w:bodyDiv w:val="1"/>
      <w:marLeft w:val="0"/>
      <w:marRight w:val="0"/>
      <w:marTop w:val="0"/>
      <w:marBottom w:val="0"/>
      <w:divBdr>
        <w:top w:val="none" w:sz="0" w:space="0" w:color="auto"/>
        <w:left w:val="none" w:sz="0" w:space="0" w:color="auto"/>
        <w:bottom w:val="none" w:sz="0" w:space="0" w:color="auto"/>
        <w:right w:val="none" w:sz="0" w:space="0" w:color="auto"/>
      </w:divBdr>
    </w:div>
    <w:div w:id="1897467847">
      <w:bodyDiv w:val="1"/>
      <w:marLeft w:val="0"/>
      <w:marRight w:val="0"/>
      <w:marTop w:val="0"/>
      <w:marBottom w:val="0"/>
      <w:divBdr>
        <w:top w:val="none" w:sz="0" w:space="0" w:color="auto"/>
        <w:left w:val="none" w:sz="0" w:space="0" w:color="auto"/>
        <w:bottom w:val="none" w:sz="0" w:space="0" w:color="auto"/>
        <w:right w:val="none" w:sz="0" w:space="0" w:color="auto"/>
      </w:divBdr>
    </w:div>
    <w:div w:id="1915582362">
      <w:bodyDiv w:val="1"/>
      <w:marLeft w:val="0"/>
      <w:marRight w:val="0"/>
      <w:marTop w:val="0"/>
      <w:marBottom w:val="0"/>
      <w:divBdr>
        <w:top w:val="none" w:sz="0" w:space="0" w:color="auto"/>
        <w:left w:val="none" w:sz="0" w:space="0" w:color="auto"/>
        <w:bottom w:val="none" w:sz="0" w:space="0" w:color="auto"/>
        <w:right w:val="none" w:sz="0" w:space="0" w:color="auto"/>
      </w:divBdr>
    </w:div>
    <w:div w:id="1963226815">
      <w:bodyDiv w:val="1"/>
      <w:marLeft w:val="0"/>
      <w:marRight w:val="0"/>
      <w:marTop w:val="0"/>
      <w:marBottom w:val="0"/>
      <w:divBdr>
        <w:top w:val="none" w:sz="0" w:space="0" w:color="auto"/>
        <w:left w:val="none" w:sz="0" w:space="0" w:color="auto"/>
        <w:bottom w:val="none" w:sz="0" w:space="0" w:color="auto"/>
        <w:right w:val="none" w:sz="0" w:space="0" w:color="auto"/>
      </w:divBdr>
    </w:div>
    <w:div w:id="20996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03C9B-553C-4D56-B990-A0F81B70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29</Pages>
  <Words>16195</Words>
  <Characters>89074</Characters>
  <Application>Microsoft Office Word</Application>
  <DocSecurity>0</DocSecurity>
  <Lines>742</Lines>
  <Paragraphs>210</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105059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220</cp:revision>
  <cp:lastPrinted>2014-10-30T09:42:00Z</cp:lastPrinted>
  <dcterms:created xsi:type="dcterms:W3CDTF">2015-04-25T12:30:00Z</dcterms:created>
  <dcterms:modified xsi:type="dcterms:W3CDTF">2015-05-11T12:38:00Z</dcterms:modified>
</cp:coreProperties>
</file>