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84" w:rsidRPr="00B109DD" w:rsidRDefault="00801984"/>
    <w:p w:rsidR="008426F1" w:rsidRPr="00B109DD" w:rsidRDefault="008426F1" w:rsidP="008426F1">
      <w:pPr>
        <w:jc w:val="center"/>
        <w:rPr>
          <w:rFonts w:ascii="Times New Roman" w:hAnsi="Times New Roman" w:cs="Times New Roman"/>
          <w:b/>
          <w:sz w:val="24"/>
          <w:szCs w:val="24"/>
        </w:rPr>
      </w:pPr>
      <w:r w:rsidRPr="00B109DD">
        <w:rPr>
          <w:rFonts w:ascii="Times New Roman" w:hAnsi="Times New Roman" w:cs="Times New Roman"/>
          <w:b/>
          <w:sz w:val="24"/>
          <w:szCs w:val="24"/>
        </w:rPr>
        <w:t>Abstract submitted for the 4</w:t>
      </w:r>
      <w:r w:rsidRPr="00B109DD">
        <w:rPr>
          <w:rFonts w:ascii="Times New Roman" w:hAnsi="Times New Roman" w:cs="Times New Roman"/>
          <w:b/>
          <w:sz w:val="24"/>
          <w:szCs w:val="24"/>
          <w:vertAlign w:val="superscript"/>
        </w:rPr>
        <w:t>th</w:t>
      </w:r>
      <w:r w:rsidRPr="00B109DD">
        <w:rPr>
          <w:rFonts w:ascii="Times New Roman" w:hAnsi="Times New Roman" w:cs="Times New Roman"/>
          <w:b/>
          <w:sz w:val="24"/>
          <w:szCs w:val="24"/>
        </w:rPr>
        <w:t xml:space="preserve"> Rural Health and Research Congress</w:t>
      </w:r>
    </w:p>
    <w:p w:rsidR="008426F1" w:rsidRPr="00B109DD" w:rsidRDefault="008426F1" w:rsidP="008426F1">
      <w:pPr>
        <w:jc w:val="center"/>
        <w:rPr>
          <w:rFonts w:ascii="Times New Roman" w:hAnsi="Times New Roman" w:cs="Times New Roman"/>
          <w:b/>
          <w:sz w:val="24"/>
          <w:szCs w:val="24"/>
        </w:rPr>
      </w:pPr>
      <w:r w:rsidRPr="00B109DD">
        <w:rPr>
          <w:rFonts w:ascii="Times New Roman" w:hAnsi="Times New Roman" w:cs="Times New Roman"/>
          <w:b/>
          <w:sz w:val="24"/>
          <w:szCs w:val="24"/>
        </w:rPr>
        <w:t>Armidale 4-6 November 2015</w:t>
      </w:r>
    </w:p>
    <w:p w:rsidR="00906356" w:rsidRPr="00B109DD" w:rsidRDefault="00906356">
      <w:pPr>
        <w:rPr>
          <w:rFonts w:ascii="Times New Roman" w:hAnsi="Times New Roman" w:cs="Times New Roman"/>
          <w:sz w:val="24"/>
          <w:szCs w:val="24"/>
        </w:rPr>
      </w:pPr>
      <w:r w:rsidRPr="00B109DD">
        <w:rPr>
          <w:rFonts w:ascii="Times New Roman" w:hAnsi="Times New Roman" w:cs="Times New Roman"/>
          <w:b/>
          <w:sz w:val="24"/>
          <w:szCs w:val="24"/>
        </w:rPr>
        <w:t>Congress Stream</w:t>
      </w:r>
      <w:r w:rsidR="008426F1" w:rsidRPr="00B109DD">
        <w:rPr>
          <w:rFonts w:ascii="Times New Roman" w:hAnsi="Times New Roman" w:cs="Times New Roman"/>
          <w:b/>
          <w:sz w:val="24"/>
          <w:szCs w:val="24"/>
        </w:rPr>
        <w:t>:</w:t>
      </w:r>
      <w:r w:rsidR="008426F1" w:rsidRPr="00B109DD">
        <w:rPr>
          <w:rFonts w:ascii="Times New Roman" w:hAnsi="Times New Roman" w:cs="Times New Roman"/>
          <w:b/>
          <w:sz w:val="24"/>
          <w:szCs w:val="24"/>
        </w:rPr>
        <w:tab/>
      </w:r>
      <w:r w:rsidR="00C15F01" w:rsidRPr="00B109DD">
        <w:rPr>
          <w:rFonts w:ascii="Times New Roman" w:hAnsi="Times New Roman" w:cs="Times New Roman"/>
          <w:sz w:val="24"/>
          <w:szCs w:val="24"/>
        </w:rPr>
        <w:t>3. Social determinants of health in the bush- the changing landscape</w:t>
      </w:r>
    </w:p>
    <w:p w:rsidR="00906356" w:rsidRPr="00B109DD" w:rsidRDefault="00906356">
      <w:pPr>
        <w:rPr>
          <w:rFonts w:ascii="Times New Roman" w:hAnsi="Times New Roman" w:cs="Times New Roman"/>
          <w:sz w:val="24"/>
          <w:szCs w:val="24"/>
        </w:rPr>
      </w:pPr>
      <w:r w:rsidRPr="00B109DD">
        <w:rPr>
          <w:rFonts w:ascii="Times New Roman" w:hAnsi="Times New Roman" w:cs="Times New Roman"/>
          <w:b/>
          <w:sz w:val="24"/>
          <w:szCs w:val="24"/>
        </w:rPr>
        <w:t>Alternate stream</w:t>
      </w:r>
      <w:r w:rsidR="002F29E5" w:rsidRPr="00B109DD">
        <w:rPr>
          <w:rFonts w:ascii="Times New Roman" w:hAnsi="Times New Roman" w:cs="Times New Roman"/>
          <w:b/>
          <w:sz w:val="24"/>
          <w:szCs w:val="24"/>
        </w:rPr>
        <w:t>:</w:t>
      </w:r>
      <w:r w:rsidR="002F29E5" w:rsidRPr="00B109DD">
        <w:rPr>
          <w:rFonts w:ascii="Times New Roman" w:hAnsi="Times New Roman" w:cs="Times New Roman"/>
          <w:b/>
          <w:sz w:val="24"/>
          <w:szCs w:val="24"/>
        </w:rPr>
        <w:tab/>
      </w:r>
      <w:r w:rsidR="00C15F01" w:rsidRPr="00B109DD">
        <w:rPr>
          <w:rFonts w:ascii="Times New Roman" w:hAnsi="Times New Roman" w:cs="Times New Roman"/>
          <w:sz w:val="24"/>
          <w:szCs w:val="24"/>
        </w:rPr>
        <w:t xml:space="preserve">5. </w:t>
      </w:r>
      <w:proofErr w:type="gramStart"/>
      <w:r w:rsidR="00C15F01" w:rsidRPr="00B109DD">
        <w:rPr>
          <w:rFonts w:ascii="Times New Roman" w:hAnsi="Times New Roman" w:cs="Times New Roman"/>
          <w:sz w:val="24"/>
          <w:szCs w:val="24"/>
        </w:rPr>
        <w:t>Rural</w:t>
      </w:r>
      <w:proofErr w:type="gramEnd"/>
      <w:r w:rsidR="00C15F01" w:rsidRPr="00B109DD">
        <w:rPr>
          <w:rFonts w:ascii="Times New Roman" w:hAnsi="Times New Roman" w:cs="Times New Roman"/>
          <w:sz w:val="24"/>
          <w:szCs w:val="24"/>
        </w:rPr>
        <w:t xml:space="preserve"> health research in practice – connecting for change</w:t>
      </w:r>
    </w:p>
    <w:p w:rsidR="00C15F01" w:rsidRPr="00B109DD" w:rsidRDefault="00906356" w:rsidP="00B109DD">
      <w:pPr>
        <w:ind w:left="2160" w:hanging="2160"/>
        <w:rPr>
          <w:rFonts w:ascii="Times New Roman" w:hAnsi="Times New Roman" w:cs="Times New Roman"/>
          <w:sz w:val="24"/>
          <w:szCs w:val="24"/>
        </w:rPr>
      </w:pPr>
      <w:r w:rsidRPr="00B109DD">
        <w:rPr>
          <w:rFonts w:ascii="Times New Roman" w:hAnsi="Times New Roman" w:cs="Times New Roman"/>
          <w:b/>
          <w:sz w:val="24"/>
          <w:szCs w:val="24"/>
        </w:rPr>
        <w:t>Abstract title</w:t>
      </w:r>
      <w:r w:rsidR="0092733E" w:rsidRPr="00B109DD">
        <w:rPr>
          <w:rFonts w:ascii="Times New Roman" w:hAnsi="Times New Roman" w:cs="Times New Roman"/>
          <w:b/>
          <w:sz w:val="24"/>
          <w:szCs w:val="24"/>
        </w:rPr>
        <w:t>:</w:t>
      </w:r>
      <w:r w:rsidR="0092733E" w:rsidRPr="00B109DD">
        <w:rPr>
          <w:rFonts w:ascii="Times New Roman" w:hAnsi="Times New Roman" w:cs="Times New Roman"/>
          <w:sz w:val="24"/>
          <w:szCs w:val="24"/>
        </w:rPr>
        <w:t xml:space="preserve"> </w:t>
      </w:r>
      <w:r w:rsidR="00C15F01" w:rsidRPr="00B109DD">
        <w:rPr>
          <w:rFonts w:ascii="Times New Roman" w:hAnsi="Times New Roman" w:cs="Times New Roman"/>
          <w:sz w:val="24"/>
          <w:szCs w:val="24"/>
        </w:rPr>
        <w:tab/>
        <w:t>Physical and mental health of informal caregivers in northern regional New South Wales</w:t>
      </w:r>
    </w:p>
    <w:p w:rsidR="00B109DD" w:rsidRPr="00B109DD" w:rsidRDefault="00906356" w:rsidP="009B0180">
      <w:pPr>
        <w:ind w:left="2160" w:hanging="2160"/>
        <w:rPr>
          <w:rFonts w:ascii="Times New Roman" w:hAnsi="Times New Roman" w:cs="Times New Roman"/>
          <w:sz w:val="24"/>
          <w:szCs w:val="24"/>
        </w:rPr>
      </w:pPr>
      <w:r w:rsidRPr="00B109DD">
        <w:rPr>
          <w:rFonts w:ascii="Times New Roman" w:hAnsi="Times New Roman" w:cs="Times New Roman"/>
          <w:b/>
          <w:sz w:val="24"/>
          <w:szCs w:val="24"/>
        </w:rPr>
        <w:t>Authors</w:t>
      </w:r>
      <w:r w:rsidR="00C15F01" w:rsidRPr="00B109DD">
        <w:rPr>
          <w:rFonts w:ascii="Times New Roman" w:hAnsi="Times New Roman" w:cs="Times New Roman"/>
          <w:sz w:val="24"/>
          <w:szCs w:val="24"/>
        </w:rPr>
        <w:t>:</w:t>
      </w:r>
      <w:r w:rsidR="00C15F01" w:rsidRPr="00B109DD">
        <w:rPr>
          <w:rFonts w:ascii="Times New Roman" w:hAnsi="Times New Roman" w:cs="Times New Roman"/>
          <w:sz w:val="24"/>
          <w:szCs w:val="24"/>
        </w:rPr>
        <w:tab/>
        <w:t xml:space="preserve">Mrs Rafat Hussain, </w:t>
      </w:r>
      <w:r w:rsidR="00C15F01" w:rsidRPr="00B109DD">
        <w:rPr>
          <w:rFonts w:ascii="Times New Roman" w:hAnsi="Times New Roman" w:cs="Times New Roman"/>
          <w:b/>
          <w:sz w:val="24"/>
          <w:szCs w:val="24"/>
        </w:rPr>
        <w:t>Miss Peta Ryan</w:t>
      </w:r>
      <w:r w:rsidR="00C15F01" w:rsidRPr="00B109DD">
        <w:rPr>
          <w:rFonts w:ascii="Times New Roman" w:hAnsi="Times New Roman" w:cs="Times New Roman"/>
          <w:sz w:val="24"/>
          <w:szCs w:val="24"/>
        </w:rPr>
        <w:t>, Mr Stuart Wark</w:t>
      </w:r>
      <w:r w:rsidR="009B0180">
        <w:rPr>
          <w:rFonts w:ascii="Times New Roman" w:hAnsi="Times New Roman" w:cs="Times New Roman"/>
          <w:sz w:val="24"/>
          <w:szCs w:val="24"/>
        </w:rPr>
        <w:t>,</w:t>
      </w:r>
      <w:r w:rsidRPr="00B109DD">
        <w:rPr>
          <w:rFonts w:ascii="Times New Roman" w:hAnsi="Times New Roman" w:cs="Times New Roman"/>
          <w:sz w:val="24"/>
          <w:szCs w:val="24"/>
        </w:rPr>
        <w:t xml:space="preserve"> </w:t>
      </w:r>
      <w:proofErr w:type="gramStart"/>
      <w:r w:rsidR="009B0180">
        <w:rPr>
          <w:rFonts w:ascii="Times New Roman" w:hAnsi="Times New Roman" w:cs="Times New Roman"/>
          <w:sz w:val="24"/>
          <w:szCs w:val="24"/>
        </w:rPr>
        <w:t>The</w:t>
      </w:r>
      <w:proofErr w:type="gramEnd"/>
      <w:r w:rsidR="009B0180">
        <w:rPr>
          <w:rFonts w:ascii="Times New Roman" w:hAnsi="Times New Roman" w:cs="Times New Roman"/>
          <w:sz w:val="24"/>
          <w:szCs w:val="24"/>
        </w:rPr>
        <w:t xml:space="preserve"> University of New England, Armidale, N</w:t>
      </w:r>
      <w:bookmarkStart w:id="0" w:name="_GoBack"/>
      <w:bookmarkEnd w:id="0"/>
      <w:r w:rsidR="009B0180">
        <w:rPr>
          <w:rFonts w:ascii="Times New Roman" w:hAnsi="Times New Roman" w:cs="Times New Roman"/>
          <w:sz w:val="24"/>
          <w:szCs w:val="24"/>
        </w:rPr>
        <w:t>SW, 2351, Australia</w:t>
      </w:r>
    </w:p>
    <w:p w:rsidR="0092733E" w:rsidRPr="00B109DD" w:rsidRDefault="00906356">
      <w:pPr>
        <w:rPr>
          <w:rFonts w:ascii="Times New Roman" w:hAnsi="Times New Roman" w:cs="Times New Roman"/>
          <w:b/>
          <w:sz w:val="24"/>
          <w:szCs w:val="24"/>
        </w:rPr>
      </w:pPr>
      <w:r w:rsidRPr="00B109DD">
        <w:rPr>
          <w:rFonts w:ascii="Times New Roman" w:hAnsi="Times New Roman" w:cs="Times New Roman"/>
          <w:b/>
          <w:sz w:val="24"/>
          <w:szCs w:val="24"/>
        </w:rPr>
        <w:t>Background</w:t>
      </w:r>
    </w:p>
    <w:p w:rsidR="00B109DD" w:rsidRPr="00B109DD" w:rsidRDefault="00B109DD" w:rsidP="00B109DD">
      <w:pPr>
        <w:rPr>
          <w:rFonts w:ascii="Times New Roman" w:hAnsi="Times New Roman" w:cs="Times New Roman"/>
          <w:sz w:val="24"/>
          <w:szCs w:val="24"/>
        </w:rPr>
      </w:pPr>
      <w:r w:rsidRPr="00B109DD">
        <w:rPr>
          <w:rFonts w:ascii="Times New Roman" w:hAnsi="Times New Roman" w:cs="Times New Roman"/>
          <w:sz w:val="24"/>
          <w:szCs w:val="24"/>
        </w:rPr>
        <w:t>Informal carers play a vital role in our society particularly in rural areas where options for health services are limited. Informal carers receive minimal support from organisations, financial assistance from the government, and burnout is commonly described as a problem in the literature.</w:t>
      </w:r>
    </w:p>
    <w:p w:rsidR="00906356" w:rsidRPr="00B109DD" w:rsidRDefault="00906356">
      <w:pPr>
        <w:rPr>
          <w:rFonts w:ascii="Times New Roman" w:hAnsi="Times New Roman" w:cs="Times New Roman"/>
          <w:b/>
          <w:sz w:val="24"/>
          <w:szCs w:val="24"/>
        </w:rPr>
      </w:pPr>
      <w:r w:rsidRPr="00B109DD">
        <w:rPr>
          <w:rFonts w:ascii="Times New Roman" w:hAnsi="Times New Roman" w:cs="Times New Roman"/>
          <w:b/>
          <w:sz w:val="24"/>
          <w:szCs w:val="24"/>
        </w:rPr>
        <w:t>Approach</w:t>
      </w:r>
    </w:p>
    <w:p w:rsidR="00B109DD" w:rsidRPr="00B109DD" w:rsidRDefault="00B109DD" w:rsidP="00B109DD">
      <w:pPr>
        <w:rPr>
          <w:rFonts w:ascii="Times New Roman" w:hAnsi="Times New Roman" w:cs="Times New Roman"/>
          <w:sz w:val="24"/>
          <w:szCs w:val="24"/>
        </w:rPr>
      </w:pPr>
      <w:r w:rsidRPr="00B109DD">
        <w:rPr>
          <w:rFonts w:ascii="Times New Roman" w:hAnsi="Times New Roman" w:cs="Times New Roman"/>
          <w:sz w:val="24"/>
          <w:szCs w:val="24"/>
        </w:rPr>
        <w:t>A survey of informal carers designed as a pilot questionnaire was conducted with 225 participants from regional northern New South Wales. Questions on demographics, perceptions of health services, support groups, validated measures of mental and physical health (SF36, CESD and K10) were also used to assess the status of this group.</w:t>
      </w:r>
    </w:p>
    <w:p w:rsidR="00906356" w:rsidRPr="00B109DD" w:rsidRDefault="00906356">
      <w:pPr>
        <w:rPr>
          <w:rFonts w:ascii="Times New Roman" w:hAnsi="Times New Roman" w:cs="Times New Roman"/>
          <w:b/>
          <w:sz w:val="24"/>
          <w:szCs w:val="24"/>
        </w:rPr>
      </w:pPr>
      <w:r w:rsidRPr="00B109DD">
        <w:rPr>
          <w:rFonts w:ascii="Times New Roman" w:hAnsi="Times New Roman" w:cs="Times New Roman"/>
          <w:b/>
          <w:sz w:val="24"/>
          <w:szCs w:val="24"/>
        </w:rPr>
        <w:t>Outcomes/results</w:t>
      </w:r>
    </w:p>
    <w:p w:rsidR="00B109DD" w:rsidRPr="00B109DD" w:rsidRDefault="00B109DD" w:rsidP="00B109DD">
      <w:pPr>
        <w:rPr>
          <w:rFonts w:ascii="Times New Roman" w:hAnsi="Times New Roman" w:cs="Times New Roman"/>
          <w:sz w:val="24"/>
          <w:szCs w:val="24"/>
        </w:rPr>
      </w:pPr>
      <w:r w:rsidRPr="00B109DD">
        <w:rPr>
          <w:rFonts w:ascii="Times New Roman" w:hAnsi="Times New Roman" w:cs="Times New Roman"/>
          <w:sz w:val="24"/>
          <w:szCs w:val="24"/>
        </w:rPr>
        <w:t xml:space="preserve">Most carers were female (86%), primary caregivers (83%) who resided with the care recipient (75%). Many respondents had low physical and mental health scores, the latter correlating with clinical levels of depression. Carer Support groups were seldom utilised (27%). </w:t>
      </w:r>
    </w:p>
    <w:p w:rsidR="00906356" w:rsidRPr="00B109DD" w:rsidRDefault="00906356">
      <w:pPr>
        <w:rPr>
          <w:rFonts w:ascii="Times New Roman" w:hAnsi="Times New Roman" w:cs="Times New Roman"/>
          <w:b/>
          <w:sz w:val="24"/>
          <w:szCs w:val="24"/>
        </w:rPr>
      </w:pPr>
      <w:r w:rsidRPr="00B109DD">
        <w:rPr>
          <w:rFonts w:ascii="Times New Roman" w:hAnsi="Times New Roman" w:cs="Times New Roman"/>
          <w:b/>
          <w:sz w:val="24"/>
          <w:szCs w:val="24"/>
        </w:rPr>
        <w:t>Take home message</w:t>
      </w:r>
    </w:p>
    <w:p w:rsidR="00B109DD" w:rsidRPr="00B109DD" w:rsidRDefault="00B109DD" w:rsidP="00B109DD">
      <w:pPr>
        <w:pStyle w:val="ListParagraph"/>
        <w:numPr>
          <w:ilvl w:val="0"/>
          <w:numId w:val="4"/>
        </w:numPr>
        <w:rPr>
          <w:rFonts w:ascii="Times New Roman" w:hAnsi="Times New Roman" w:cs="Times New Roman"/>
          <w:sz w:val="24"/>
          <w:szCs w:val="24"/>
        </w:rPr>
      </w:pPr>
      <w:r w:rsidRPr="00B109DD">
        <w:rPr>
          <w:rFonts w:ascii="Times New Roman" w:hAnsi="Times New Roman" w:cs="Times New Roman"/>
          <w:sz w:val="24"/>
          <w:szCs w:val="24"/>
        </w:rPr>
        <w:t>This cohort is a vulnerable group and without appropriate intervention and support experience poor health which may compound social and economic disadvantage.  Preventative health measures need to be put in place to alleviate vulnerability.</w:t>
      </w:r>
    </w:p>
    <w:p w:rsidR="00B109DD" w:rsidRDefault="00B109DD" w:rsidP="00B109DD">
      <w:pPr>
        <w:pStyle w:val="ListParagraph"/>
        <w:numPr>
          <w:ilvl w:val="0"/>
          <w:numId w:val="4"/>
        </w:numPr>
        <w:rPr>
          <w:rFonts w:ascii="Times New Roman" w:hAnsi="Times New Roman" w:cs="Times New Roman"/>
          <w:sz w:val="24"/>
          <w:szCs w:val="24"/>
        </w:rPr>
      </w:pPr>
      <w:r w:rsidRPr="00B109DD">
        <w:rPr>
          <w:rFonts w:ascii="Times New Roman" w:hAnsi="Times New Roman" w:cs="Times New Roman"/>
          <w:sz w:val="24"/>
          <w:szCs w:val="24"/>
        </w:rPr>
        <w:t xml:space="preserve">A study with a larger sample size to better understand the interplay between geographic and other disadvantages is recommended to best </w:t>
      </w:r>
      <w:proofErr w:type="gramStart"/>
      <w:r w:rsidRPr="00B109DD">
        <w:rPr>
          <w:rFonts w:ascii="Times New Roman" w:hAnsi="Times New Roman" w:cs="Times New Roman"/>
          <w:sz w:val="24"/>
          <w:szCs w:val="24"/>
        </w:rPr>
        <w:t>advise</w:t>
      </w:r>
      <w:proofErr w:type="gramEnd"/>
      <w:r w:rsidRPr="00B109DD">
        <w:rPr>
          <w:rFonts w:ascii="Times New Roman" w:hAnsi="Times New Roman" w:cs="Times New Roman"/>
          <w:sz w:val="24"/>
          <w:szCs w:val="24"/>
        </w:rPr>
        <w:t xml:space="preserve"> rural policies for intervention.</w:t>
      </w:r>
    </w:p>
    <w:p w:rsidR="00EF27A3" w:rsidRDefault="00EF27A3" w:rsidP="00EF27A3">
      <w:pPr>
        <w:rPr>
          <w:rFonts w:ascii="Times New Roman" w:hAnsi="Times New Roman" w:cs="Times New Roman"/>
          <w:sz w:val="24"/>
          <w:szCs w:val="24"/>
        </w:rPr>
      </w:pPr>
    </w:p>
    <w:sectPr w:rsidR="00EF27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A93"/>
    <w:multiLevelType w:val="hybridMultilevel"/>
    <w:tmpl w:val="FEACBD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7F3A36"/>
    <w:multiLevelType w:val="hybridMultilevel"/>
    <w:tmpl w:val="BF78D7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48180BC7"/>
    <w:multiLevelType w:val="hybridMultilevel"/>
    <w:tmpl w:val="FD844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F113DCC"/>
    <w:multiLevelType w:val="hybridMultilevel"/>
    <w:tmpl w:val="02BA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56"/>
    <w:rsid w:val="002F29E5"/>
    <w:rsid w:val="00801984"/>
    <w:rsid w:val="008241AF"/>
    <w:rsid w:val="008426F1"/>
    <w:rsid w:val="00906356"/>
    <w:rsid w:val="0092733E"/>
    <w:rsid w:val="009B0180"/>
    <w:rsid w:val="00A33270"/>
    <w:rsid w:val="00B109DD"/>
    <w:rsid w:val="00B45854"/>
    <w:rsid w:val="00BA16D5"/>
    <w:rsid w:val="00C15F01"/>
    <w:rsid w:val="00E8463B"/>
    <w:rsid w:val="00EF2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56"/>
    <w:rPr>
      <w:rFonts w:ascii="Tahoma" w:hAnsi="Tahoma" w:cs="Tahoma"/>
      <w:sz w:val="16"/>
      <w:szCs w:val="16"/>
    </w:rPr>
  </w:style>
  <w:style w:type="paragraph" w:styleId="ListParagraph">
    <w:name w:val="List Paragraph"/>
    <w:basedOn w:val="Normal"/>
    <w:uiPriority w:val="34"/>
    <w:qFormat/>
    <w:rsid w:val="00824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56"/>
    <w:rPr>
      <w:rFonts w:ascii="Tahoma" w:hAnsi="Tahoma" w:cs="Tahoma"/>
      <w:sz w:val="16"/>
      <w:szCs w:val="16"/>
    </w:rPr>
  </w:style>
  <w:style w:type="paragraph" w:styleId="ListParagraph">
    <w:name w:val="List Paragraph"/>
    <w:basedOn w:val="Normal"/>
    <w:uiPriority w:val="34"/>
    <w:qFormat/>
    <w:rsid w:val="0082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5038">
      <w:bodyDiv w:val="1"/>
      <w:marLeft w:val="0"/>
      <w:marRight w:val="0"/>
      <w:marTop w:val="0"/>
      <w:marBottom w:val="0"/>
      <w:divBdr>
        <w:top w:val="none" w:sz="0" w:space="0" w:color="auto"/>
        <w:left w:val="none" w:sz="0" w:space="0" w:color="auto"/>
        <w:bottom w:val="none" w:sz="0" w:space="0" w:color="auto"/>
        <w:right w:val="none" w:sz="0" w:space="0" w:color="auto"/>
      </w:divBdr>
    </w:div>
    <w:div w:id="609778354">
      <w:bodyDiv w:val="1"/>
      <w:marLeft w:val="0"/>
      <w:marRight w:val="0"/>
      <w:marTop w:val="0"/>
      <w:marBottom w:val="0"/>
      <w:divBdr>
        <w:top w:val="none" w:sz="0" w:space="0" w:color="auto"/>
        <w:left w:val="none" w:sz="0" w:space="0" w:color="auto"/>
        <w:bottom w:val="none" w:sz="0" w:space="0" w:color="auto"/>
        <w:right w:val="none" w:sz="0" w:space="0" w:color="auto"/>
      </w:divBdr>
    </w:div>
    <w:div w:id="725179359">
      <w:bodyDiv w:val="1"/>
      <w:marLeft w:val="0"/>
      <w:marRight w:val="0"/>
      <w:marTop w:val="0"/>
      <w:marBottom w:val="0"/>
      <w:divBdr>
        <w:top w:val="none" w:sz="0" w:space="0" w:color="auto"/>
        <w:left w:val="none" w:sz="0" w:space="0" w:color="auto"/>
        <w:bottom w:val="none" w:sz="0" w:space="0" w:color="auto"/>
        <w:right w:val="none" w:sz="0" w:space="0" w:color="auto"/>
      </w:divBdr>
    </w:div>
    <w:div w:id="1291549552">
      <w:bodyDiv w:val="1"/>
      <w:marLeft w:val="0"/>
      <w:marRight w:val="0"/>
      <w:marTop w:val="0"/>
      <w:marBottom w:val="0"/>
      <w:divBdr>
        <w:top w:val="none" w:sz="0" w:space="0" w:color="auto"/>
        <w:left w:val="none" w:sz="0" w:space="0" w:color="auto"/>
        <w:bottom w:val="none" w:sz="0" w:space="0" w:color="auto"/>
        <w:right w:val="none" w:sz="0" w:space="0" w:color="auto"/>
      </w:divBdr>
    </w:div>
    <w:div w:id="1371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pryan9</dc:creator>
  <cp:lastModifiedBy>pryan9</cp:lastModifiedBy>
  <cp:revision>6</cp:revision>
  <dcterms:created xsi:type="dcterms:W3CDTF">2015-07-16T01:29:00Z</dcterms:created>
  <dcterms:modified xsi:type="dcterms:W3CDTF">2015-07-17T04:47:00Z</dcterms:modified>
</cp:coreProperties>
</file>