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Abstract submitted for the 4</w:t>
      </w:r>
      <w:r w:rsidRPr="00B64BA7">
        <w:rPr>
          <w:rFonts w:ascii="Arial" w:eastAsia="Calibri" w:hAnsi="Arial" w:cs="Arial"/>
          <w:b/>
          <w:vertAlign w:val="superscript"/>
        </w:rPr>
        <w:t>th</w:t>
      </w:r>
      <w:r w:rsidRPr="00B64BA7">
        <w:rPr>
          <w:rFonts w:ascii="Arial" w:eastAsia="Calibri" w:hAnsi="Arial" w:cs="Arial"/>
          <w:b/>
        </w:rPr>
        <w:t xml:space="preserve"> Rural Health and Research Congress</w:t>
      </w:r>
    </w:p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Armidale 4 – 6 November 2015</w:t>
      </w:r>
    </w:p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64BA7" w:rsidRDefault="00B64BA7" w:rsidP="00B64BA7">
      <w:pPr>
        <w:spacing w:after="0" w:line="240" w:lineRule="auto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Congress stream: 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Pr="00B64BA7">
        <w:rPr>
          <w:rFonts w:ascii="Arial" w:eastAsia="Calibri" w:hAnsi="Arial" w:cs="Arial"/>
        </w:rPr>
        <w:t>No 5:Rural health research in practice –connecting for change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Alternate stream: 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Pr="00B64BA7">
        <w:rPr>
          <w:rFonts w:ascii="Arial" w:eastAsia="Calibri" w:hAnsi="Arial" w:cs="Arial"/>
        </w:rPr>
        <w:t>No 4: Partnerships and integrated care – connecting rural people and services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Abstract Title:  </w:t>
      </w:r>
      <w:r>
        <w:rPr>
          <w:rFonts w:ascii="Arial" w:eastAsia="Calibri" w:hAnsi="Arial" w:cs="Arial"/>
          <w:b/>
        </w:rPr>
        <w:tab/>
      </w:r>
      <w:r w:rsidRPr="00B64BA7">
        <w:rPr>
          <w:rFonts w:ascii="Arial" w:eastAsia="Calibri" w:hAnsi="Arial" w:cs="Arial"/>
        </w:rPr>
        <w:t>Creating rural allied health leadership structures using district advisors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Author/s: </w:t>
      </w:r>
      <w:r>
        <w:rPr>
          <w:rFonts w:ascii="Arial" w:eastAsia="Calibri" w:hAnsi="Arial" w:cs="Arial"/>
          <w:b/>
        </w:rPr>
        <w:tab/>
      </w:r>
      <w:r w:rsidRPr="00B64BA7">
        <w:rPr>
          <w:rFonts w:ascii="Arial" w:eastAsia="Calibri" w:hAnsi="Arial" w:cs="Arial"/>
          <w:b/>
        </w:rPr>
        <w:t>David Schmidt</w:t>
      </w:r>
      <w:r>
        <w:rPr>
          <w:rFonts w:ascii="Arial" w:eastAsia="Calibri" w:hAnsi="Arial" w:cs="Arial"/>
          <w:b/>
        </w:rPr>
        <w:t>,</w:t>
      </w:r>
      <w:r w:rsidRPr="00B64B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Physiotherapy District Advisor</w:t>
      </w:r>
      <w:r w:rsidRPr="00B64BA7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Southern </w:t>
      </w:r>
      <w:r w:rsidRPr="00B64BA7">
        <w:rPr>
          <w:rFonts w:ascii="Arial" w:eastAsia="Calibri" w:hAnsi="Arial" w:cs="Arial"/>
        </w:rPr>
        <w:t xml:space="preserve">NSW </w:t>
      </w:r>
      <w:r>
        <w:rPr>
          <w:rFonts w:ascii="Arial" w:eastAsia="Calibri" w:hAnsi="Arial" w:cs="Arial"/>
        </w:rPr>
        <w:t>Local Health District</w:t>
      </w:r>
      <w:r w:rsidRPr="00B64BA7">
        <w:rPr>
          <w:rFonts w:ascii="Arial" w:eastAsia="Calibri" w:hAnsi="Arial" w:cs="Arial"/>
        </w:rPr>
        <w:t>. Bega, NSW, 2550, Australia</w:t>
      </w: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</w:p>
    <w:p w:rsidR="00B64BA7" w:rsidRDefault="00B64BA7" w:rsidP="00B64BA7">
      <w:pPr>
        <w:spacing w:after="0" w:line="240" w:lineRule="auto"/>
        <w:ind w:left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>Megan Kurtz</w:t>
      </w:r>
      <w:r>
        <w:rPr>
          <w:rFonts w:ascii="Arial" w:eastAsia="Calibri" w:hAnsi="Arial" w:cs="Arial"/>
        </w:rPr>
        <w:t xml:space="preserve">, Allied Health Educator, </w:t>
      </w:r>
      <w:r>
        <w:rPr>
          <w:rFonts w:ascii="Arial" w:eastAsia="Calibri" w:hAnsi="Arial" w:cs="Arial"/>
        </w:rPr>
        <w:t xml:space="preserve">Southern </w:t>
      </w:r>
      <w:r w:rsidRPr="00B64BA7">
        <w:rPr>
          <w:rFonts w:ascii="Arial" w:eastAsia="Calibri" w:hAnsi="Arial" w:cs="Arial"/>
        </w:rPr>
        <w:t xml:space="preserve">NSW </w:t>
      </w:r>
      <w:r>
        <w:rPr>
          <w:rFonts w:ascii="Arial" w:eastAsia="Calibri" w:hAnsi="Arial" w:cs="Arial"/>
        </w:rPr>
        <w:t>Local Health District</w:t>
      </w:r>
      <w:r w:rsidRPr="00B64BA7">
        <w:rPr>
          <w:rFonts w:ascii="Arial" w:eastAsia="Calibri" w:hAnsi="Arial" w:cs="Arial"/>
        </w:rPr>
        <w:t>. Bega, NSW, 2550, Australia</w:t>
      </w:r>
    </w:p>
    <w:p w:rsidR="00B64BA7" w:rsidRDefault="00B64BA7" w:rsidP="00B64BA7">
      <w:pPr>
        <w:spacing w:after="0" w:line="240" w:lineRule="auto"/>
        <w:ind w:left="2160"/>
        <w:rPr>
          <w:rFonts w:ascii="Arial" w:eastAsia="Calibri" w:hAnsi="Arial" w:cs="Arial"/>
        </w:rPr>
      </w:pPr>
    </w:p>
    <w:p w:rsidR="00B64BA7" w:rsidRPr="00B64BA7" w:rsidRDefault="00B64BA7" w:rsidP="00B64BA7">
      <w:pPr>
        <w:spacing w:after="0" w:line="240" w:lineRule="auto"/>
        <w:ind w:left="2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Stuart Davidson, Director of Corporate Services, </w:t>
      </w:r>
      <w:r>
        <w:rPr>
          <w:rFonts w:ascii="Arial" w:eastAsia="Calibri" w:hAnsi="Arial" w:cs="Arial"/>
        </w:rPr>
        <w:t xml:space="preserve">Southern </w:t>
      </w:r>
      <w:r w:rsidRPr="00B64BA7">
        <w:rPr>
          <w:rFonts w:ascii="Arial" w:eastAsia="Calibri" w:hAnsi="Arial" w:cs="Arial"/>
        </w:rPr>
        <w:t xml:space="preserve">NSW </w:t>
      </w:r>
      <w:r>
        <w:rPr>
          <w:rFonts w:ascii="Arial" w:eastAsia="Calibri" w:hAnsi="Arial" w:cs="Arial"/>
        </w:rPr>
        <w:t>Local Health District</w:t>
      </w:r>
      <w:r w:rsidRPr="00B64BA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B64BA7">
        <w:rPr>
          <w:rFonts w:ascii="Arial" w:eastAsia="Calibri" w:hAnsi="Arial" w:cs="Arial"/>
        </w:rPr>
        <w:t>Goulburn, NSW, 2580,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Background</w:t>
      </w:r>
    </w:p>
    <w:p w:rsidR="000C46FA" w:rsidRDefault="000C46FA" w:rsidP="00B64BA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Allied Health l</w:t>
      </w:r>
      <w:r w:rsidR="00B64BA7" w:rsidRPr="00B64BA7">
        <w:rPr>
          <w:rFonts w:ascii="Arial" w:eastAsia="Calibri" w:hAnsi="Arial" w:cs="Arial"/>
        </w:rPr>
        <w:t xml:space="preserve">eadership structures </w:t>
      </w:r>
      <w:r>
        <w:rPr>
          <w:rFonts w:ascii="Arial" w:eastAsia="Calibri" w:hAnsi="Arial" w:cs="Arial"/>
        </w:rPr>
        <w:t>have</w:t>
      </w:r>
      <w:r w:rsidR="00B64BA7" w:rsidRPr="00B64BA7">
        <w:rPr>
          <w:rFonts w:ascii="Arial" w:eastAsia="Calibri" w:hAnsi="Arial" w:cs="Arial"/>
        </w:rPr>
        <w:t xml:space="preserve"> evolve</w:t>
      </w:r>
      <w:r>
        <w:rPr>
          <w:rFonts w:ascii="Arial" w:eastAsia="Calibri" w:hAnsi="Arial" w:cs="Arial"/>
        </w:rPr>
        <w:t>d</w:t>
      </w:r>
      <w:r w:rsidR="00B64BA7" w:rsidRPr="00B64BA7">
        <w:rPr>
          <w:rFonts w:ascii="Arial" w:eastAsia="Calibri" w:hAnsi="Arial" w:cs="Arial"/>
        </w:rPr>
        <w:t xml:space="preserve"> as a result of workplace needs, historical structures and funding constraints. </w:t>
      </w:r>
      <w:r>
        <w:rPr>
          <w:rFonts w:ascii="Arial" w:eastAsia="Calibri" w:hAnsi="Arial" w:cs="Arial"/>
        </w:rPr>
        <w:t>I</w:t>
      </w:r>
      <w:r w:rsidRPr="00B64BA7">
        <w:rPr>
          <w:rFonts w:ascii="Arial" w:eastAsia="Calibri" w:hAnsi="Arial" w:cs="Arial"/>
        </w:rPr>
        <w:t>n 2013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B64BA7">
        <w:rPr>
          <w:rFonts w:ascii="Arial" w:eastAsia="Calibri" w:hAnsi="Arial" w:cs="Arial"/>
        </w:rPr>
        <w:t xml:space="preserve">outhern NSW </w:t>
      </w:r>
      <w:r>
        <w:rPr>
          <w:rFonts w:ascii="Arial" w:eastAsia="Calibri" w:hAnsi="Arial" w:cs="Arial"/>
        </w:rPr>
        <w:t>LHD</w:t>
      </w:r>
      <w:r>
        <w:rPr>
          <w:rFonts w:ascii="Arial" w:eastAsia="Calibri" w:hAnsi="Arial" w:cs="Arial"/>
        </w:rPr>
        <w:t xml:space="preserve"> introduced </w:t>
      </w:r>
      <w:r w:rsidRPr="00B64BA7">
        <w:rPr>
          <w:rFonts w:ascii="Arial" w:eastAsia="Calibri" w:hAnsi="Arial" w:cs="Arial"/>
        </w:rPr>
        <w:t>Allied Health district advisor</w:t>
      </w:r>
      <w:r>
        <w:rPr>
          <w:rFonts w:ascii="Arial" w:eastAsia="Calibri" w:hAnsi="Arial" w:cs="Arial"/>
        </w:rPr>
        <w:t>s</w:t>
      </w:r>
      <w:r w:rsidRPr="00B64BA7">
        <w:rPr>
          <w:rFonts w:ascii="Arial" w:eastAsia="Calibri" w:hAnsi="Arial" w:cs="Arial"/>
        </w:rPr>
        <w:t xml:space="preserve"> in dietetics, occupational therapy, physiotherapy, social work and speech pathology</w:t>
      </w:r>
      <w:r>
        <w:rPr>
          <w:rFonts w:ascii="Arial" w:eastAsia="Calibri" w:hAnsi="Arial" w:cs="Arial"/>
        </w:rPr>
        <w:t xml:space="preserve">. </w:t>
      </w:r>
      <w:r w:rsidRPr="00B64BA7">
        <w:rPr>
          <w:rFonts w:ascii="Arial" w:eastAsia="Calibri" w:hAnsi="Arial" w:cs="Arial"/>
        </w:rPr>
        <w:t xml:space="preserve">These roles were instituted to provide strategic leadership within the district. </w:t>
      </w:r>
    </w:p>
    <w:p w:rsidR="00B64BA7" w:rsidRPr="00B64BA7" w:rsidRDefault="000C46FA" w:rsidP="00B64BA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research </w:t>
      </w:r>
      <w:r w:rsidR="00B64BA7" w:rsidRPr="00B64BA7">
        <w:rPr>
          <w:rFonts w:ascii="Arial" w:eastAsia="Calibri" w:hAnsi="Arial" w:cs="Arial"/>
        </w:rPr>
        <w:t>explor</w:t>
      </w:r>
      <w:r>
        <w:rPr>
          <w:rFonts w:ascii="Arial" w:eastAsia="Calibri" w:hAnsi="Arial" w:cs="Arial"/>
        </w:rPr>
        <w:t>es</w:t>
      </w:r>
      <w:r w:rsidR="00B64BA7" w:rsidRPr="00B64BA7">
        <w:rPr>
          <w:rFonts w:ascii="Arial" w:eastAsia="Calibri" w:hAnsi="Arial" w:cs="Arial"/>
        </w:rPr>
        <w:t xml:space="preserve"> the processes and outcomes of implementing an allied health leadership model from a strategic and operational perspective.</w:t>
      </w:r>
    </w:p>
    <w:p w:rsid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Approach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 xml:space="preserve">This research in progress </w:t>
      </w:r>
      <w:r w:rsidR="000C46FA" w:rsidRPr="00B64BA7">
        <w:rPr>
          <w:rFonts w:ascii="Arial" w:eastAsia="Calibri" w:hAnsi="Arial" w:cs="Arial"/>
        </w:rPr>
        <w:t>explore</w:t>
      </w:r>
      <w:r w:rsidR="000C46FA">
        <w:rPr>
          <w:rFonts w:ascii="Arial" w:eastAsia="Calibri" w:hAnsi="Arial" w:cs="Arial"/>
        </w:rPr>
        <w:t>s</w:t>
      </w:r>
      <w:r w:rsidR="000C46FA" w:rsidRPr="00B64BA7">
        <w:rPr>
          <w:rFonts w:ascii="Arial" w:eastAsia="Calibri" w:hAnsi="Arial" w:cs="Arial"/>
        </w:rPr>
        <w:t xml:space="preserve"> the process of implemen</w:t>
      </w:r>
      <w:r w:rsidR="000C46FA">
        <w:rPr>
          <w:rFonts w:ascii="Arial" w:eastAsia="Calibri" w:hAnsi="Arial" w:cs="Arial"/>
        </w:rPr>
        <w:t>ting this leadership structure</w:t>
      </w:r>
      <w:r w:rsidR="000C46FA" w:rsidRPr="00B64BA7">
        <w:rPr>
          <w:rFonts w:ascii="Arial" w:eastAsia="Calibri" w:hAnsi="Arial" w:cs="Arial"/>
        </w:rPr>
        <w:t xml:space="preserve"> </w:t>
      </w:r>
      <w:r w:rsidR="000C46FA">
        <w:rPr>
          <w:rFonts w:ascii="Arial" w:eastAsia="Calibri" w:hAnsi="Arial" w:cs="Arial"/>
        </w:rPr>
        <w:t xml:space="preserve">and </w:t>
      </w:r>
      <w:r w:rsidRPr="00B64BA7">
        <w:rPr>
          <w:rFonts w:ascii="Arial" w:eastAsia="Calibri" w:hAnsi="Arial" w:cs="Arial"/>
        </w:rPr>
        <w:t xml:space="preserve">uses action research and program logic to reveal the inputs, outputs, barriers and outcomes to date and preferred future outcomes of this leadership structure. </w:t>
      </w:r>
    </w:p>
    <w:p w:rsidR="00B64BA7" w:rsidRDefault="00B64BA7" w:rsidP="00B64BA7">
      <w:pPr>
        <w:spacing w:after="0" w:line="240" w:lineRule="auto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>Advisor focus groups</w:t>
      </w:r>
      <w:r w:rsidR="000C46FA">
        <w:rPr>
          <w:rFonts w:ascii="Arial" w:eastAsia="Calibri" w:hAnsi="Arial" w:cs="Arial"/>
        </w:rPr>
        <w:t xml:space="preserve"> along </w:t>
      </w:r>
      <w:r w:rsidRPr="00B64BA7">
        <w:rPr>
          <w:rFonts w:ascii="Arial" w:eastAsia="Calibri" w:hAnsi="Arial" w:cs="Arial"/>
        </w:rPr>
        <w:t xml:space="preserve">with allied health clinician, allied health manager and health service manager </w:t>
      </w:r>
      <w:r w:rsidR="000C46FA">
        <w:rPr>
          <w:rFonts w:ascii="Arial" w:eastAsia="Calibri" w:hAnsi="Arial" w:cs="Arial"/>
        </w:rPr>
        <w:t xml:space="preserve">surveys </w:t>
      </w:r>
      <w:r w:rsidRPr="00B64BA7">
        <w:rPr>
          <w:rFonts w:ascii="Arial" w:eastAsia="Calibri" w:hAnsi="Arial" w:cs="Arial"/>
        </w:rPr>
        <w:t>will guide the research team in completing a program logic template to describe the leadership model.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Outcomes/Results</w:t>
      </w:r>
      <w:bookmarkStart w:id="0" w:name="_GoBack"/>
      <w:bookmarkEnd w:id="0"/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 xml:space="preserve">Final results will </w:t>
      </w:r>
      <w:r w:rsidR="000C46FA">
        <w:rPr>
          <w:rFonts w:ascii="Arial" w:eastAsia="Calibri" w:hAnsi="Arial" w:cs="Arial"/>
        </w:rPr>
        <w:t xml:space="preserve">be presented </w:t>
      </w:r>
      <w:r w:rsidRPr="00B64BA7">
        <w:rPr>
          <w:rFonts w:ascii="Arial" w:eastAsia="Calibri" w:hAnsi="Arial" w:cs="Arial"/>
        </w:rPr>
        <w:t>includ</w:t>
      </w:r>
      <w:r w:rsidR="000C46FA">
        <w:rPr>
          <w:rFonts w:ascii="Arial" w:eastAsia="Calibri" w:hAnsi="Arial" w:cs="Arial"/>
        </w:rPr>
        <w:t>ing</w:t>
      </w:r>
      <w:r w:rsidRPr="00B64BA7">
        <w:rPr>
          <w:rFonts w:ascii="Arial" w:eastAsia="Calibri" w:hAnsi="Arial" w:cs="Arial"/>
        </w:rPr>
        <w:t xml:space="preserve"> the completed program logic model and advisor, clinician and manager perceptions on the value of district advisor activities.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Take home messages</w:t>
      </w:r>
    </w:p>
    <w:p w:rsidR="00B64BA7" w:rsidRDefault="00B64BA7" w:rsidP="00B64BA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 xml:space="preserve">Examining this leadership model will inform allied health leadership activities in the present and future.  </w:t>
      </w:r>
    </w:p>
    <w:p w:rsidR="00B64BA7" w:rsidRPr="00B64BA7" w:rsidRDefault="00B64BA7" w:rsidP="00B64BA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</w:rPr>
        <w:t>This research has potential to inform rural allied health leadership structures.</w:t>
      </w:r>
    </w:p>
    <w:p w:rsidR="00B64C59" w:rsidRDefault="000C46FA"/>
    <w:sectPr w:rsidR="00B6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FD7"/>
    <w:multiLevelType w:val="hybridMultilevel"/>
    <w:tmpl w:val="A0E4CC70"/>
    <w:lvl w:ilvl="0" w:tplc="FCE8D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7"/>
    <w:rsid w:val="000C46FA"/>
    <w:rsid w:val="00442E33"/>
    <w:rsid w:val="0083652D"/>
    <w:rsid w:val="00A52516"/>
    <w:rsid w:val="00B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BC723-1592-4B18-97CA-916655A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1799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Schmidt</dc:creator>
  <cp:keywords/>
  <dc:description/>
  <cp:lastModifiedBy>David Schmidt</cp:lastModifiedBy>
  <cp:revision>1</cp:revision>
  <dcterms:created xsi:type="dcterms:W3CDTF">2015-07-15T04:09:00Z</dcterms:created>
  <dcterms:modified xsi:type="dcterms:W3CDTF">2015-07-15T04:26:00Z</dcterms:modified>
</cp:coreProperties>
</file>