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8715" w:type="dxa"/>
        <w:tblLook w:val="04A0" w:firstRow="1" w:lastRow="0" w:firstColumn="1" w:lastColumn="0" w:noHBand="0" w:noVBand="1"/>
      </w:tblPr>
      <w:tblGrid>
        <w:gridCol w:w="625"/>
        <w:gridCol w:w="6840"/>
        <w:gridCol w:w="5400"/>
        <w:gridCol w:w="1620"/>
        <w:gridCol w:w="4230"/>
      </w:tblGrid>
      <w:tr w:rsidR="00A36AA4" w:rsidRPr="004C6BC5" w14:paraId="0DC4A0BB" w14:textId="77777777" w:rsidTr="00247C07">
        <w:trPr>
          <w:cantSplit/>
        </w:trPr>
        <w:tc>
          <w:tcPr>
            <w:tcW w:w="625" w:type="dxa"/>
          </w:tcPr>
          <w:p w14:paraId="482CE87B" w14:textId="35954F50" w:rsidR="00BD0341" w:rsidRPr="004C6BC5" w:rsidRDefault="00247C07" w:rsidP="005A5D64">
            <w:pPr>
              <w:rPr>
                <w:rFonts w:asciiTheme="minorHAnsi" w:hAnsiTheme="minorHAnsi"/>
                <w:sz w:val="22"/>
                <w:szCs w:val="22"/>
              </w:rPr>
            </w:pPr>
            <w:bookmarkStart w:id="0" w:name="_GoBack"/>
            <w:bookmarkEnd w:id="0"/>
            <w:r>
              <w:rPr>
                <w:rFonts w:asciiTheme="minorHAnsi" w:hAnsiTheme="minorHAnsi"/>
                <w:sz w:val="22"/>
                <w:szCs w:val="22"/>
              </w:rPr>
              <w:t>0</w:t>
            </w:r>
          </w:p>
        </w:tc>
        <w:tc>
          <w:tcPr>
            <w:tcW w:w="6840" w:type="dxa"/>
          </w:tcPr>
          <w:p w14:paraId="71A62043" w14:textId="3DBCE864" w:rsidR="00BD0341" w:rsidRPr="00247C07" w:rsidRDefault="00BD0341" w:rsidP="00BD0341">
            <w:pPr>
              <w:rPr>
                <w:rFonts w:asciiTheme="minorHAnsi" w:hAnsiTheme="minorHAnsi"/>
                <w:sz w:val="22"/>
                <w:szCs w:val="22"/>
              </w:rPr>
            </w:pPr>
            <w:r w:rsidRPr="00247C07">
              <w:rPr>
                <w:rFonts w:asciiTheme="minorHAnsi" w:hAnsiTheme="minorHAnsi"/>
                <w:sz w:val="22"/>
                <w:szCs w:val="22"/>
              </w:rPr>
              <w:t xml:space="preserve">As people enter the room they will be directed to select from a number of pictures of </w:t>
            </w:r>
            <w:r w:rsidR="00247C07" w:rsidRPr="00247C07">
              <w:rPr>
                <w:rFonts w:asciiTheme="minorHAnsi" w:hAnsiTheme="minorHAnsi"/>
                <w:sz w:val="22"/>
                <w:szCs w:val="22"/>
              </w:rPr>
              <w:t>various “</w:t>
            </w:r>
            <w:r w:rsidRPr="00247C07">
              <w:rPr>
                <w:rFonts w:asciiTheme="minorHAnsi" w:hAnsiTheme="minorHAnsi"/>
                <w:sz w:val="22"/>
                <w:szCs w:val="22"/>
              </w:rPr>
              <w:t>tools.</w:t>
            </w:r>
            <w:r w:rsidR="00247C07" w:rsidRPr="00247C07">
              <w:rPr>
                <w:rFonts w:asciiTheme="minorHAnsi" w:hAnsiTheme="minorHAnsi"/>
                <w:sz w:val="22"/>
                <w:szCs w:val="22"/>
              </w:rPr>
              <w:t>”</w:t>
            </w:r>
            <w:r w:rsidRPr="00247C07">
              <w:rPr>
                <w:rFonts w:asciiTheme="minorHAnsi" w:hAnsiTheme="minorHAnsi"/>
                <w:sz w:val="22"/>
                <w:szCs w:val="22"/>
              </w:rPr>
              <w:t xml:space="preserve">  They will </w:t>
            </w:r>
            <w:r w:rsidR="00247C07" w:rsidRPr="00247C07">
              <w:rPr>
                <w:rFonts w:asciiTheme="minorHAnsi" w:hAnsiTheme="minorHAnsi"/>
                <w:sz w:val="22"/>
                <w:szCs w:val="22"/>
              </w:rPr>
              <w:t xml:space="preserve">select </w:t>
            </w:r>
            <w:r w:rsidRPr="00247C07">
              <w:rPr>
                <w:rFonts w:asciiTheme="minorHAnsi" w:hAnsiTheme="minorHAnsi"/>
                <w:sz w:val="22"/>
                <w:szCs w:val="22"/>
              </w:rPr>
              <w:t xml:space="preserve">the </w:t>
            </w:r>
            <w:r w:rsidR="00247C07" w:rsidRPr="00247C07">
              <w:rPr>
                <w:rFonts w:asciiTheme="minorHAnsi" w:hAnsiTheme="minorHAnsi"/>
                <w:sz w:val="22"/>
                <w:szCs w:val="22"/>
              </w:rPr>
              <w:t>picture</w:t>
            </w:r>
            <w:r w:rsidRPr="00247C07">
              <w:rPr>
                <w:rFonts w:asciiTheme="minorHAnsi" w:hAnsiTheme="minorHAnsi"/>
                <w:sz w:val="22"/>
                <w:szCs w:val="22"/>
              </w:rPr>
              <w:t xml:space="preserve"> that “speaks” to them and their role as a project participant</w:t>
            </w:r>
            <w:r w:rsidR="00247C07" w:rsidRPr="00247C07">
              <w:rPr>
                <w:rFonts w:asciiTheme="minorHAnsi" w:hAnsiTheme="minorHAnsi"/>
                <w:sz w:val="22"/>
                <w:szCs w:val="22"/>
              </w:rPr>
              <w:t xml:space="preserve">. </w:t>
            </w:r>
          </w:p>
          <w:p w14:paraId="4EAA7224" w14:textId="77777777" w:rsidR="00247C07" w:rsidRPr="00247C07" w:rsidRDefault="00247C07" w:rsidP="00BD0341">
            <w:pPr>
              <w:rPr>
                <w:rFonts w:asciiTheme="minorHAnsi" w:hAnsiTheme="minorHAnsi"/>
                <w:sz w:val="22"/>
                <w:szCs w:val="22"/>
              </w:rPr>
            </w:pPr>
            <w:r w:rsidRPr="00247C07">
              <w:rPr>
                <w:rFonts w:asciiTheme="minorHAnsi" w:hAnsiTheme="minorHAnsi"/>
                <w:sz w:val="22"/>
                <w:szCs w:val="22"/>
              </w:rPr>
              <w:t xml:space="preserve">I will then ask the participants to find others with the same picture and discuss why they chose that particular picture.  </w:t>
            </w:r>
          </w:p>
          <w:p w14:paraId="45E78879" w14:textId="77777777" w:rsidR="00247C07" w:rsidRPr="00247C07" w:rsidRDefault="00247C07" w:rsidP="00BD0341">
            <w:pPr>
              <w:rPr>
                <w:rFonts w:asciiTheme="minorHAnsi" w:hAnsiTheme="minorHAnsi"/>
                <w:sz w:val="22"/>
                <w:szCs w:val="22"/>
              </w:rPr>
            </w:pPr>
            <w:r w:rsidRPr="00247C07">
              <w:rPr>
                <w:rFonts w:asciiTheme="minorHAnsi" w:hAnsiTheme="minorHAnsi"/>
                <w:sz w:val="22"/>
                <w:szCs w:val="22"/>
              </w:rPr>
              <w:t>After about 5 minutes for discussion I will ask participants to share the key points of the discussion in their groups.</w:t>
            </w:r>
          </w:p>
          <w:p w14:paraId="7DDF9EAE" w14:textId="5E6B546F" w:rsidR="00247C07" w:rsidRPr="00247C07" w:rsidRDefault="00247C07" w:rsidP="00BD0341">
            <w:pPr>
              <w:rPr>
                <w:rFonts w:asciiTheme="minorHAnsi" w:hAnsiTheme="minorHAnsi"/>
                <w:sz w:val="22"/>
                <w:szCs w:val="22"/>
              </w:rPr>
            </w:pPr>
            <w:r w:rsidRPr="00247C07">
              <w:rPr>
                <w:rFonts w:asciiTheme="minorHAnsi" w:hAnsiTheme="minorHAnsi"/>
                <w:sz w:val="22"/>
                <w:szCs w:val="22"/>
              </w:rPr>
              <w:t>(I will call back to some of these comments during my presentation.)</w:t>
            </w:r>
          </w:p>
        </w:tc>
        <w:tc>
          <w:tcPr>
            <w:tcW w:w="5400" w:type="dxa"/>
          </w:tcPr>
          <w:p w14:paraId="06D77DEA" w14:textId="43A5EE72" w:rsidR="00BD0341" w:rsidRPr="004C6BC5" w:rsidRDefault="00ED3EB5" w:rsidP="005A5D64">
            <w:pPr>
              <w:rPr>
                <w:rFonts w:asciiTheme="minorHAnsi" w:hAnsiTheme="minorHAnsi"/>
                <w:sz w:val="22"/>
                <w:szCs w:val="22"/>
              </w:rPr>
            </w:pPr>
            <w:r>
              <w:rPr>
                <w:noProof/>
              </w:rPr>
              <w:drawing>
                <wp:inline distT="0" distB="0" distL="0" distR="0" wp14:anchorId="4FB9584A" wp14:editId="464F65FB">
                  <wp:extent cx="2157984" cy="1389888"/>
                  <wp:effectExtent l="19050" t="19050" r="1397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7984" cy="1389888"/>
                          </a:xfrm>
                          <a:prstGeom prst="rect">
                            <a:avLst/>
                          </a:prstGeom>
                          <a:ln>
                            <a:solidFill>
                              <a:schemeClr val="accent1"/>
                            </a:solidFill>
                          </a:ln>
                        </pic:spPr>
                      </pic:pic>
                    </a:graphicData>
                  </a:graphic>
                </wp:inline>
              </w:drawing>
            </w:r>
          </w:p>
        </w:tc>
        <w:tc>
          <w:tcPr>
            <w:tcW w:w="1620" w:type="dxa"/>
          </w:tcPr>
          <w:p w14:paraId="1406217F" w14:textId="38DA4147" w:rsidR="00BD0341" w:rsidRPr="004C6BC5" w:rsidRDefault="00536DF4" w:rsidP="009F0E1A">
            <w:pPr>
              <w:rPr>
                <w:rFonts w:asciiTheme="minorHAnsi" w:hAnsiTheme="minorHAnsi"/>
                <w:sz w:val="22"/>
                <w:szCs w:val="22"/>
              </w:rPr>
            </w:pPr>
            <w:r>
              <w:rPr>
                <w:rFonts w:asciiTheme="minorHAnsi" w:hAnsiTheme="minorHAnsi"/>
                <w:sz w:val="22"/>
                <w:szCs w:val="22"/>
              </w:rPr>
              <w:t>1</w:t>
            </w:r>
            <w:r w:rsidR="009F0E1A">
              <w:rPr>
                <w:rFonts w:asciiTheme="minorHAnsi" w:hAnsiTheme="minorHAnsi"/>
                <w:sz w:val="22"/>
                <w:szCs w:val="22"/>
              </w:rPr>
              <w:t>2</w:t>
            </w:r>
          </w:p>
        </w:tc>
        <w:tc>
          <w:tcPr>
            <w:tcW w:w="4230" w:type="dxa"/>
          </w:tcPr>
          <w:p w14:paraId="4A3FD469" w14:textId="508E4BA0" w:rsidR="00BD0341" w:rsidRPr="004C6BC5" w:rsidRDefault="00870778" w:rsidP="005A5D64">
            <w:pPr>
              <w:rPr>
                <w:rFonts w:asciiTheme="minorHAnsi" w:hAnsiTheme="minorHAnsi"/>
                <w:sz w:val="22"/>
                <w:szCs w:val="22"/>
              </w:rPr>
            </w:pPr>
            <w:r>
              <w:rPr>
                <w:rFonts w:asciiTheme="minorHAnsi" w:hAnsiTheme="minorHAnsi"/>
                <w:sz w:val="22"/>
                <w:szCs w:val="22"/>
              </w:rPr>
              <w:t xml:space="preserve">It seems engaging, </w:t>
            </w:r>
            <w:r w:rsidR="00714764">
              <w:rPr>
                <w:rFonts w:asciiTheme="minorHAnsi" w:hAnsiTheme="minorHAnsi"/>
                <w:sz w:val="22"/>
                <w:szCs w:val="22"/>
              </w:rPr>
              <w:t xml:space="preserve">but I would </w:t>
            </w:r>
            <w:r>
              <w:rPr>
                <w:rFonts w:asciiTheme="minorHAnsi" w:hAnsiTheme="minorHAnsi"/>
                <w:sz w:val="22"/>
                <w:szCs w:val="22"/>
              </w:rPr>
              <w:t>give an introductory speech before everything gets started.</w:t>
            </w:r>
          </w:p>
        </w:tc>
      </w:tr>
      <w:tr w:rsidR="00A36AA4" w:rsidRPr="004C6BC5" w14:paraId="1F88C9CA" w14:textId="77777777" w:rsidTr="00E457D8">
        <w:tc>
          <w:tcPr>
            <w:tcW w:w="625" w:type="dxa"/>
          </w:tcPr>
          <w:p w14:paraId="1F88C9C5" w14:textId="2006B85B" w:rsidR="008515E5" w:rsidRPr="004C6BC5" w:rsidRDefault="008515E5" w:rsidP="005A5D64">
            <w:pPr>
              <w:rPr>
                <w:rFonts w:asciiTheme="minorHAnsi" w:hAnsiTheme="minorHAnsi"/>
                <w:sz w:val="22"/>
                <w:szCs w:val="22"/>
              </w:rPr>
            </w:pPr>
            <w:r w:rsidRPr="004C6BC5">
              <w:rPr>
                <w:rFonts w:asciiTheme="minorHAnsi" w:hAnsiTheme="minorHAnsi"/>
                <w:sz w:val="22"/>
                <w:szCs w:val="22"/>
              </w:rPr>
              <w:t>1</w:t>
            </w:r>
          </w:p>
        </w:tc>
        <w:tc>
          <w:tcPr>
            <w:tcW w:w="6840" w:type="dxa"/>
          </w:tcPr>
          <w:p w14:paraId="34669C8C" w14:textId="1EB2A16D" w:rsidR="00F24856" w:rsidRPr="00247C07" w:rsidRDefault="00F24856" w:rsidP="005A5D64">
            <w:pPr>
              <w:rPr>
                <w:rFonts w:asciiTheme="minorHAnsi" w:hAnsiTheme="minorHAnsi"/>
                <w:sz w:val="22"/>
                <w:szCs w:val="22"/>
              </w:rPr>
            </w:pPr>
            <w:r w:rsidRPr="00247C07">
              <w:rPr>
                <w:rFonts w:asciiTheme="minorHAnsi" w:hAnsiTheme="minorHAnsi"/>
                <w:sz w:val="22"/>
                <w:szCs w:val="22"/>
              </w:rPr>
              <w:t xml:space="preserve">Research has shown that sixty percent of all projects fail to meet project goals in either scope, budget or quality. </w:t>
            </w:r>
          </w:p>
          <w:p w14:paraId="72B2D836" w14:textId="77777777" w:rsidR="00F24856" w:rsidRPr="00247C07" w:rsidRDefault="00F24856" w:rsidP="00F24856">
            <w:pPr>
              <w:rPr>
                <w:rFonts w:asciiTheme="minorHAnsi" w:hAnsiTheme="minorHAnsi"/>
                <w:sz w:val="22"/>
                <w:szCs w:val="22"/>
              </w:rPr>
            </w:pPr>
            <w:r w:rsidRPr="00247C07">
              <w:rPr>
                <w:rFonts w:asciiTheme="minorHAnsi" w:hAnsiTheme="minorHAnsi"/>
                <w:sz w:val="22"/>
                <w:szCs w:val="22"/>
              </w:rPr>
              <w:t>Another study found that 75% of IT project managers believe their software project will fail before it even starts!</w:t>
            </w:r>
          </w:p>
          <w:p w14:paraId="5425F165" w14:textId="77777777" w:rsidR="00F24856" w:rsidRPr="00247C07" w:rsidRDefault="00F24856" w:rsidP="00F24856">
            <w:pPr>
              <w:rPr>
                <w:rFonts w:asciiTheme="minorHAnsi" w:hAnsiTheme="minorHAnsi"/>
                <w:sz w:val="22"/>
                <w:szCs w:val="22"/>
              </w:rPr>
            </w:pPr>
            <w:r w:rsidRPr="00247C07">
              <w:rPr>
                <w:rFonts w:asciiTheme="minorHAnsi" w:hAnsiTheme="minorHAnsi"/>
                <w:sz w:val="22"/>
                <w:szCs w:val="22"/>
              </w:rPr>
              <w:t xml:space="preserve">Study after study indicates that, with all the growth of project management methods and ideas, we're still not getting the results we would like. </w:t>
            </w:r>
          </w:p>
          <w:p w14:paraId="024DB6D8" w14:textId="535C9B90" w:rsidR="00F24856" w:rsidRPr="00247C07" w:rsidRDefault="00F24856" w:rsidP="00F24856">
            <w:pPr>
              <w:rPr>
                <w:rFonts w:asciiTheme="minorHAnsi" w:hAnsiTheme="minorHAnsi"/>
                <w:sz w:val="22"/>
                <w:szCs w:val="22"/>
              </w:rPr>
            </w:pPr>
            <w:r w:rsidRPr="00247C07">
              <w:rPr>
                <w:rFonts w:asciiTheme="minorHAnsi" w:hAnsiTheme="minorHAnsi"/>
                <w:sz w:val="22"/>
                <w:szCs w:val="22"/>
              </w:rPr>
              <w:t xml:space="preserve">Why is that? What are we missing? </w:t>
            </w:r>
          </w:p>
          <w:p w14:paraId="22C8CB2A" w14:textId="77777777" w:rsidR="00F24856" w:rsidRPr="00247C07" w:rsidRDefault="00F24856" w:rsidP="00F24856">
            <w:pPr>
              <w:rPr>
                <w:rFonts w:asciiTheme="minorHAnsi" w:hAnsiTheme="minorHAnsi"/>
                <w:sz w:val="22"/>
                <w:szCs w:val="22"/>
              </w:rPr>
            </w:pPr>
            <w:r w:rsidRPr="00247C07">
              <w:rPr>
                <w:rFonts w:asciiTheme="minorHAnsi" w:hAnsiTheme="minorHAnsi"/>
                <w:sz w:val="22"/>
                <w:szCs w:val="22"/>
              </w:rPr>
              <w:t xml:space="preserve">Different studies point to different key causes: lack of sponsor involvement, lack of team member accountability, lack of other resources... </w:t>
            </w:r>
          </w:p>
          <w:p w14:paraId="565B4145" w14:textId="77777777" w:rsidR="00ED3EB5" w:rsidRDefault="00F24856" w:rsidP="00ED3EB5">
            <w:pPr>
              <w:rPr>
                <w:rFonts w:asciiTheme="minorHAnsi" w:hAnsiTheme="minorHAnsi"/>
                <w:sz w:val="22"/>
                <w:szCs w:val="22"/>
              </w:rPr>
            </w:pPr>
            <w:r w:rsidRPr="00247C07">
              <w:rPr>
                <w:rFonts w:asciiTheme="minorHAnsi" w:hAnsiTheme="minorHAnsi"/>
                <w:sz w:val="22"/>
                <w:szCs w:val="22"/>
              </w:rPr>
              <w:lastRenderedPageBreak/>
              <w:t xml:space="preserve">I </w:t>
            </w:r>
            <w:r w:rsidR="007B5A48" w:rsidRPr="00247C07">
              <w:rPr>
                <w:rFonts w:asciiTheme="minorHAnsi" w:hAnsiTheme="minorHAnsi"/>
                <w:sz w:val="22"/>
                <w:szCs w:val="22"/>
              </w:rPr>
              <w:t>am going to suggest that</w:t>
            </w:r>
            <w:r w:rsidRPr="00247C07">
              <w:rPr>
                <w:rFonts w:asciiTheme="minorHAnsi" w:hAnsiTheme="minorHAnsi"/>
                <w:sz w:val="22"/>
                <w:szCs w:val="22"/>
              </w:rPr>
              <w:t xml:space="preserve"> many of the key causes of project dysfunction can be boiled down to one concept: </w:t>
            </w:r>
          </w:p>
          <w:p w14:paraId="1F88C9C6" w14:textId="0FF0A40D" w:rsidR="008515E5" w:rsidRPr="004C6BC5" w:rsidRDefault="008515E5" w:rsidP="00ED3EB5">
            <w:pPr>
              <w:rPr>
                <w:rFonts w:asciiTheme="minorHAnsi" w:hAnsiTheme="minorHAnsi"/>
                <w:sz w:val="22"/>
                <w:szCs w:val="22"/>
              </w:rPr>
            </w:pPr>
          </w:p>
        </w:tc>
        <w:tc>
          <w:tcPr>
            <w:tcW w:w="5400" w:type="dxa"/>
          </w:tcPr>
          <w:p w14:paraId="1F88C9C7" w14:textId="13045566" w:rsidR="008515E5" w:rsidRPr="004C6BC5" w:rsidRDefault="00ED3EB5" w:rsidP="005A5D64">
            <w:pPr>
              <w:rPr>
                <w:rFonts w:asciiTheme="minorHAnsi" w:hAnsiTheme="minorHAnsi"/>
                <w:sz w:val="22"/>
                <w:szCs w:val="22"/>
              </w:rPr>
            </w:pPr>
            <w:r>
              <w:rPr>
                <w:rFonts w:asciiTheme="minorHAnsi" w:hAnsiTheme="minorHAnsi"/>
                <w:sz w:val="22"/>
                <w:szCs w:val="22"/>
              </w:rPr>
              <w:lastRenderedPageBreak/>
              <w:t>None</w:t>
            </w:r>
          </w:p>
        </w:tc>
        <w:tc>
          <w:tcPr>
            <w:tcW w:w="1620" w:type="dxa"/>
          </w:tcPr>
          <w:p w14:paraId="1F88C9C8" w14:textId="3EF93EB8" w:rsidR="008515E5" w:rsidRPr="004C6BC5" w:rsidRDefault="00536DF4" w:rsidP="005A5D64">
            <w:pPr>
              <w:rPr>
                <w:rFonts w:asciiTheme="minorHAnsi" w:hAnsiTheme="minorHAnsi"/>
                <w:sz w:val="22"/>
                <w:szCs w:val="22"/>
              </w:rPr>
            </w:pPr>
            <w:r>
              <w:rPr>
                <w:rFonts w:asciiTheme="minorHAnsi" w:hAnsiTheme="minorHAnsi"/>
                <w:sz w:val="22"/>
                <w:szCs w:val="22"/>
              </w:rPr>
              <w:t>2</w:t>
            </w:r>
          </w:p>
        </w:tc>
        <w:tc>
          <w:tcPr>
            <w:tcW w:w="4230" w:type="dxa"/>
          </w:tcPr>
          <w:p w14:paraId="1F88C9C9" w14:textId="1F0F4A30" w:rsidR="008515E5" w:rsidRPr="004C6BC5" w:rsidRDefault="00934CCD" w:rsidP="005A5D64">
            <w:pPr>
              <w:rPr>
                <w:rFonts w:asciiTheme="minorHAnsi" w:hAnsiTheme="minorHAnsi"/>
                <w:sz w:val="22"/>
                <w:szCs w:val="22"/>
              </w:rPr>
            </w:pPr>
            <w:r>
              <w:rPr>
                <w:rFonts w:asciiTheme="minorHAnsi" w:hAnsiTheme="minorHAnsi"/>
                <w:sz w:val="22"/>
                <w:szCs w:val="22"/>
              </w:rPr>
              <w:t>Good point</w:t>
            </w:r>
          </w:p>
        </w:tc>
      </w:tr>
      <w:tr w:rsidR="008017B3" w:rsidRPr="004C6BC5" w14:paraId="3B8B91C0" w14:textId="77777777" w:rsidTr="00E457D8">
        <w:tc>
          <w:tcPr>
            <w:tcW w:w="625" w:type="dxa"/>
          </w:tcPr>
          <w:p w14:paraId="083A1918" w14:textId="77777777" w:rsidR="00ED3EB5" w:rsidRPr="004C6BC5" w:rsidRDefault="00ED3EB5" w:rsidP="005A5D64">
            <w:pPr>
              <w:rPr>
                <w:rFonts w:asciiTheme="minorHAnsi" w:hAnsiTheme="minorHAnsi"/>
                <w:sz w:val="22"/>
                <w:szCs w:val="22"/>
              </w:rPr>
            </w:pPr>
          </w:p>
        </w:tc>
        <w:tc>
          <w:tcPr>
            <w:tcW w:w="6840" w:type="dxa"/>
          </w:tcPr>
          <w:p w14:paraId="61538033" w14:textId="77777777" w:rsidR="00ED3EB5" w:rsidRDefault="00ED3EB5" w:rsidP="00ED3EB5">
            <w:pPr>
              <w:rPr>
                <w:rFonts w:asciiTheme="minorHAnsi" w:hAnsiTheme="minorHAnsi"/>
                <w:sz w:val="22"/>
                <w:szCs w:val="22"/>
              </w:rPr>
            </w:pPr>
            <w:r w:rsidRPr="00247C07">
              <w:rPr>
                <w:rFonts w:asciiTheme="minorHAnsi" w:hAnsiTheme="minorHAnsi"/>
                <w:sz w:val="22"/>
                <w:szCs w:val="22"/>
              </w:rPr>
              <w:t>Engagement</w:t>
            </w:r>
          </w:p>
          <w:p w14:paraId="1DD2455D" w14:textId="26BBD4EE" w:rsidR="00ED3EB5" w:rsidRPr="00247C07" w:rsidRDefault="00ED3EB5" w:rsidP="00ED3EB5">
            <w:pPr>
              <w:rPr>
                <w:rFonts w:asciiTheme="minorHAnsi" w:hAnsiTheme="minorHAnsi"/>
                <w:sz w:val="22"/>
                <w:szCs w:val="22"/>
              </w:rPr>
            </w:pPr>
            <w:r w:rsidRPr="00247C07">
              <w:rPr>
                <w:rFonts w:asciiTheme="minorHAnsi" w:hAnsiTheme="minorHAnsi"/>
                <w:sz w:val="22"/>
                <w:szCs w:val="22"/>
              </w:rPr>
              <w:t>As a project leaders, if you can increase the engagement team member and sponsor engagement, you will greatly improve our projects' chances of success.</w:t>
            </w:r>
          </w:p>
          <w:p w14:paraId="37E160D2" w14:textId="77777777" w:rsidR="00ED3EB5" w:rsidRPr="00247C07" w:rsidRDefault="00ED3EB5" w:rsidP="005A5D64">
            <w:pPr>
              <w:rPr>
                <w:rFonts w:asciiTheme="minorHAnsi" w:hAnsiTheme="minorHAnsi"/>
                <w:sz w:val="22"/>
                <w:szCs w:val="22"/>
              </w:rPr>
            </w:pPr>
          </w:p>
        </w:tc>
        <w:tc>
          <w:tcPr>
            <w:tcW w:w="5400" w:type="dxa"/>
          </w:tcPr>
          <w:p w14:paraId="5C4C2D7B" w14:textId="1A46CA47" w:rsidR="00ED3EB5" w:rsidRDefault="00ED3EB5" w:rsidP="005A5D64">
            <w:pPr>
              <w:rPr>
                <w:rFonts w:asciiTheme="minorHAnsi" w:hAnsiTheme="minorHAnsi"/>
                <w:sz w:val="22"/>
                <w:szCs w:val="22"/>
              </w:rPr>
            </w:pPr>
            <w:r>
              <w:rPr>
                <w:noProof/>
              </w:rPr>
              <w:drawing>
                <wp:inline distT="0" distB="0" distL="0" distR="0" wp14:anchorId="28CAC81B" wp14:editId="7A591389">
                  <wp:extent cx="2203704" cy="1097280"/>
                  <wp:effectExtent l="19050" t="19050" r="2540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3704" cy="1097280"/>
                          </a:xfrm>
                          <a:prstGeom prst="rect">
                            <a:avLst/>
                          </a:prstGeom>
                          <a:ln>
                            <a:solidFill>
                              <a:schemeClr val="accent1"/>
                            </a:solidFill>
                          </a:ln>
                        </pic:spPr>
                      </pic:pic>
                    </a:graphicData>
                  </a:graphic>
                </wp:inline>
              </w:drawing>
            </w:r>
          </w:p>
        </w:tc>
        <w:tc>
          <w:tcPr>
            <w:tcW w:w="1620" w:type="dxa"/>
          </w:tcPr>
          <w:p w14:paraId="7179B5AD" w14:textId="77777777" w:rsidR="00ED3EB5" w:rsidRDefault="00ED3EB5" w:rsidP="005A5D64">
            <w:pPr>
              <w:rPr>
                <w:rFonts w:asciiTheme="minorHAnsi" w:hAnsiTheme="minorHAnsi"/>
                <w:sz w:val="22"/>
                <w:szCs w:val="22"/>
              </w:rPr>
            </w:pPr>
          </w:p>
        </w:tc>
        <w:tc>
          <w:tcPr>
            <w:tcW w:w="4230" w:type="dxa"/>
          </w:tcPr>
          <w:p w14:paraId="653BA090" w14:textId="77777777" w:rsidR="00ED3EB5" w:rsidRPr="004C6BC5" w:rsidRDefault="00ED3EB5" w:rsidP="005A5D64">
            <w:pPr>
              <w:rPr>
                <w:rFonts w:asciiTheme="minorHAnsi" w:hAnsiTheme="minorHAnsi"/>
                <w:sz w:val="22"/>
                <w:szCs w:val="22"/>
              </w:rPr>
            </w:pPr>
          </w:p>
        </w:tc>
      </w:tr>
      <w:tr w:rsidR="00A36AA4" w:rsidRPr="004C6BC5" w14:paraId="1F88C9D0" w14:textId="77777777" w:rsidTr="00E457D8">
        <w:tc>
          <w:tcPr>
            <w:tcW w:w="625" w:type="dxa"/>
          </w:tcPr>
          <w:p w14:paraId="1F88C9CB" w14:textId="77777777"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2 </w:t>
            </w:r>
          </w:p>
        </w:tc>
        <w:tc>
          <w:tcPr>
            <w:tcW w:w="6840" w:type="dxa"/>
          </w:tcPr>
          <w:p w14:paraId="60264B04" w14:textId="77777777" w:rsidR="007B5A48" w:rsidRPr="00247C07" w:rsidRDefault="007B5A48" w:rsidP="005A5D64">
            <w:pPr>
              <w:rPr>
                <w:rFonts w:asciiTheme="minorHAnsi" w:hAnsiTheme="minorHAnsi"/>
                <w:sz w:val="22"/>
                <w:szCs w:val="22"/>
              </w:rPr>
            </w:pPr>
            <w:r w:rsidRPr="00247C07">
              <w:rPr>
                <w:rFonts w:asciiTheme="minorHAnsi" w:hAnsiTheme="minorHAnsi"/>
                <w:sz w:val="22"/>
                <w:szCs w:val="22"/>
              </w:rPr>
              <w:t xml:space="preserve">So, what is engagement? </w:t>
            </w:r>
          </w:p>
          <w:p w14:paraId="274E8F7B" w14:textId="77777777" w:rsidR="007B5A48" w:rsidRPr="00247C07" w:rsidRDefault="007B5A48" w:rsidP="005A5D64">
            <w:pPr>
              <w:rPr>
                <w:rFonts w:asciiTheme="minorHAnsi" w:hAnsiTheme="minorHAnsi"/>
                <w:sz w:val="22"/>
                <w:szCs w:val="22"/>
              </w:rPr>
            </w:pPr>
            <w:r w:rsidRPr="00247C07">
              <w:rPr>
                <w:rFonts w:asciiTheme="minorHAnsi" w:hAnsiTheme="minorHAnsi"/>
                <w:sz w:val="22"/>
                <w:szCs w:val="22"/>
              </w:rPr>
              <w:t xml:space="preserve">There are many different definitions of engagement. </w:t>
            </w:r>
          </w:p>
          <w:p w14:paraId="22F441F2" w14:textId="77777777" w:rsidR="007B5A48" w:rsidRPr="00247C07" w:rsidRDefault="007B5A48" w:rsidP="005A5D64">
            <w:pPr>
              <w:rPr>
                <w:rFonts w:asciiTheme="minorHAnsi" w:hAnsiTheme="minorHAnsi"/>
                <w:sz w:val="22"/>
                <w:szCs w:val="22"/>
              </w:rPr>
            </w:pPr>
            <w:r w:rsidRPr="00247C07">
              <w:rPr>
                <w:rFonts w:asciiTheme="minorHAnsi" w:hAnsiTheme="minorHAnsi"/>
                <w:sz w:val="22"/>
                <w:szCs w:val="22"/>
              </w:rPr>
              <w:t>I’m going to suggest that there are two aspects of engagement that everyone can agree on:</w:t>
            </w:r>
          </w:p>
          <w:p w14:paraId="319FB357" w14:textId="77777777" w:rsidR="007B5A48" w:rsidRPr="00247C07" w:rsidRDefault="007B5A48" w:rsidP="007B5A48">
            <w:pPr>
              <w:pStyle w:val="ListParagraph"/>
              <w:numPr>
                <w:ilvl w:val="0"/>
                <w:numId w:val="3"/>
              </w:numPr>
              <w:rPr>
                <w:rFonts w:asciiTheme="minorHAnsi" w:hAnsiTheme="minorHAnsi"/>
                <w:sz w:val="22"/>
                <w:szCs w:val="22"/>
              </w:rPr>
            </w:pPr>
            <w:r w:rsidRPr="00247C07">
              <w:rPr>
                <w:rFonts w:asciiTheme="minorHAnsi" w:hAnsiTheme="minorHAnsi"/>
                <w:sz w:val="22"/>
                <w:szCs w:val="22"/>
              </w:rPr>
              <w:t>Engaged team members are involved in, committed to and enthusiastic about their work</w:t>
            </w:r>
          </w:p>
          <w:p w14:paraId="1F88C9CC" w14:textId="32D68AB6" w:rsidR="008515E5" w:rsidRPr="00247C07" w:rsidRDefault="007B5A48" w:rsidP="007B5A48">
            <w:pPr>
              <w:pStyle w:val="ListParagraph"/>
              <w:numPr>
                <w:ilvl w:val="0"/>
                <w:numId w:val="3"/>
              </w:numPr>
              <w:rPr>
                <w:rFonts w:asciiTheme="minorHAnsi" w:hAnsiTheme="minorHAnsi"/>
                <w:sz w:val="22"/>
                <w:szCs w:val="22"/>
              </w:rPr>
            </w:pPr>
            <w:r w:rsidRPr="00247C07">
              <w:rPr>
                <w:rFonts w:asciiTheme="minorHAnsi" w:hAnsiTheme="minorHAnsi"/>
                <w:sz w:val="22"/>
                <w:szCs w:val="22"/>
              </w:rPr>
              <w:t>They are willing to spend discretionary effort towards achieving the project goals.</w:t>
            </w:r>
          </w:p>
        </w:tc>
        <w:tc>
          <w:tcPr>
            <w:tcW w:w="5400" w:type="dxa"/>
          </w:tcPr>
          <w:p w14:paraId="1F88C9CD" w14:textId="4F1755A1" w:rsidR="008515E5" w:rsidRPr="004C6BC5" w:rsidRDefault="00ED3EB5" w:rsidP="00ED3EB5">
            <w:pPr>
              <w:rPr>
                <w:rFonts w:asciiTheme="minorHAnsi" w:hAnsiTheme="minorHAnsi"/>
                <w:sz w:val="22"/>
                <w:szCs w:val="22"/>
              </w:rPr>
            </w:pPr>
            <w:r>
              <w:rPr>
                <w:noProof/>
              </w:rPr>
              <w:drawing>
                <wp:inline distT="0" distB="0" distL="0" distR="0" wp14:anchorId="4D3CF2A1" wp14:editId="77F4832B">
                  <wp:extent cx="2514600" cy="1197864"/>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4600" cy="1197864"/>
                          </a:xfrm>
                          <a:prstGeom prst="rect">
                            <a:avLst/>
                          </a:prstGeom>
                          <a:ln>
                            <a:solidFill>
                              <a:schemeClr val="accent1"/>
                            </a:solidFill>
                          </a:ln>
                        </pic:spPr>
                      </pic:pic>
                    </a:graphicData>
                  </a:graphic>
                </wp:inline>
              </w:drawing>
            </w:r>
          </w:p>
        </w:tc>
        <w:tc>
          <w:tcPr>
            <w:tcW w:w="1620" w:type="dxa"/>
          </w:tcPr>
          <w:p w14:paraId="1F88C9CE" w14:textId="21C538DC" w:rsidR="008515E5" w:rsidRPr="004C6BC5" w:rsidRDefault="00536DF4" w:rsidP="005A5D64">
            <w:pPr>
              <w:rPr>
                <w:rFonts w:asciiTheme="minorHAnsi" w:hAnsiTheme="minorHAnsi"/>
                <w:sz w:val="22"/>
                <w:szCs w:val="22"/>
              </w:rPr>
            </w:pPr>
            <w:r>
              <w:rPr>
                <w:rFonts w:asciiTheme="minorHAnsi" w:hAnsiTheme="minorHAnsi"/>
                <w:sz w:val="22"/>
                <w:szCs w:val="22"/>
              </w:rPr>
              <w:t>1</w:t>
            </w:r>
          </w:p>
        </w:tc>
        <w:tc>
          <w:tcPr>
            <w:tcW w:w="4230" w:type="dxa"/>
          </w:tcPr>
          <w:p w14:paraId="1F88C9CF" w14:textId="069B125E" w:rsidR="008515E5" w:rsidRPr="004C6BC5" w:rsidRDefault="00C03C46" w:rsidP="005A5D64">
            <w:pPr>
              <w:rPr>
                <w:rFonts w:asciiTheme="minorHAnsi" w:hAnsiTheme="minorHAnsi"/>
                <w:sz w:val="22"/>
                <w:szCs w:val="22"/>
              </w:rPr>
            </w:pPr>
            <w:r>
              <w:rPr>
                <w:rFonts w:asciiTheme="minorHAnsi" w:hAnsiTheme="minorHAnsi"/>
                <w:sz w:val="22"/>
                <w:szCs w:val="22"/>
              </w:rPr>
              <w:t>Clear and concise</w:t>
            </w:r>
          </w:p>
        </w:tc>
      </w:tr>
      <w:tr w:rsidR="00A36AA4" w:rsidRPr="004C6BC5" w14:paraId="1F88C9D6" w14:textId="77777777" w:rsidTr="00E457D8">
        <w:tc>
          <w:tcPr>
            <w:tcW w:w="625" w:type="dxa"/>
          </w:tcPr>
          <w:p w14:paraId="1F88C9D1" w14:textId="56AFD6F6" w:rsidR="008515E5" w:rsidRPr="004C6BC5" w:rsidRDefault="008515E5" w:rsidP="005A5D64">
            <w:pPr>
              <w:rPr>
                <w:rFonts w:asciiTheme="minorHAnsi" w:hAnsiTheme="minorHAnsi"/>
                <w:sz w:val="22"/>
                <w:szCs w:val="22"/>
              </w:rPr>
            </w:pPr>
            <w:r w:rsidRPr="004C6BC5">
              <w:rPr>
                <w:rFonts w:asciiTheme="minorHAnsi" w:hAnsiTheme="minorHAnsi"/>
                <w:sz w:val="22"/>
                <w:szCs w:val="22"/>
              </w:rPr>
              <w:lastRenderedPageBreak/>
              <w:t xml:space="preserve">3 </w:t>
            </w:r>
          </w:p>
        </w:tc>
        <w:tc>
          <w:tcPr>
            <w:tcW w:w="6840" w:type="dxa"/>
          </w:tcPr>
          <w:p w14:paraId="1F88C9D2" w14:textId="2F8A49B9" w:rsidR="008515E5" w:rsidRPr="004C6BC5" w:rsidRDefault="007B5A48" w:rsidP="007B5A48">
            <w:pPr>
              <w:rPr>
                <w:rFonts w:asciiTheme="minorHAnsi" w:hAnsiTheme="minorHAnsi"/>
                <w:sz w:val="22"/>
                <w:szCs w:val="22"/>
              </w:rPr>
            </w:pPr>
            <w:r>
              <w:rPr>
                <w:rFonts w:asciiTheme="minorHAnsi" w:hAnsiTheme="minorHAnsi"/>
                <w:sz w:val="22"/>
                <w:szCs w:val="22"/>
              </w:rPr>
              <w:t xml:space="preserve">We know through studies that engaged employees are better performers. They provide higher levels of service, they are more productive and they are better collaborators. </w:t>
            </w:r>
          </w:p>
        </w:tc>
        <w:tc>
          <w:tcPr>
            <w:tcW w:w="5400" w:type="dxa"/>
          </w:tcPr>
          <w:p w14:paraId="1F88C9D3" w14:textId="3565C4D8" w:rsidR="008515E5" w:rsidRPr="004C6BC5" w:rsidRDefault="00ED3EB5" w:rsidP="005A5D64">
            <w:pPr>
              <w:rPr>
                <w:rFonts w:asciiTheme="minorHAnsi" w:hAnsiTheme="minorHAnsi"/>
                <w:sz w:val="22"/>
                <w:szCs w:val="22"/>
              </w:rPr>
            </w:pPr>
            <w:r>
              <w:rPr>
                <w:noProof/>
              </w:rPr>
              <w:drawing>
                <wp:inline distT="0" distB="0" distL="0" distR="0" wp14:anchorId="1C3D6125" wp14:editId="6F0827B8">
                  <wp:extent cx="1984248" cy="1307592"/>
                  <wp:effectExtent l="19050" t="19050" r="1651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4248" cy="1307592"/>
                          </a:xfrm>
                          <a:prstGeom prst="rect">
                            <a:avLst/>
                          </a:prstGeom>
                          <a:ln>
                            <a:solidFill>
                              <a:schemeClr val="accent1"/>
                            </a:solidFill>
                          </a:ln>
                        </pic:spPr>
                      </pic:pic>
                    </a:graphicData>
                  </a:graphic>
                </wp:inline>
              </w:drawing>
            </w:r>
          </w:p>
        </w:tc>
        <w:tc>
          <w:tcPr>
            <w:tcW w:w="1620" w:type="dxa"/>
          </w:tcPr>
          <w:p w14:paraId="1F88C9D4" w14:textId="615CD2A0" w:rsidR="008515E5" w:rsidRPr="004C6BC5" w:rsidRDefault="00536DF4" w:rsidP="005A5D64">
            <w:pPr>
              <w:rPr>
                <w:rFonts w:asciiTheme="minorHAnsi" w:hAnsiTheme="minorHAnsi"/>
                <w:sz w:val="22"/>
                <w:szCs w:val="22"/>
              </w:rPr>
            </w:pPr>
            <w:r>
              <w:rPr>
                <w:rFonts w:asciiTheme="minorHAnsi" w:hAnsiTheme="minorHAnsi"/>
                <w:sz w:val="22"/>
                <w:szCs w:val="22"/>
              </w:rPr>
              <w:t>1</w:t>
            </w:r>
          </w:p>
        </w:tc>
        <w:tc>
          <w:tcPr>
            <w:tcW w:w="4230" w:type="dxa"/>
          </w:tcPr>
          <w:p w14:paraId="1F88C9D5" w14:textId="77777777" w:rsidR="008515E5" w:rsidRPr="004C6BC5" w:rsidRDefault="008515E5" w:rsidP="005A5D64">
            <w:pPr>
              <w:rPr>
                <w:rFonts w:asciiTheme="minorHAnsi" w:hAnsiTheme="minorHAnsi"/>
                <w:sz w:val="22"/>
                <w:szCs w:val="22"/>
              </w:rPr>
            </w:pPr>
          </w:p>
        </w:tc>
      </w:tr>
      <w:tr w:rsidR="00A36AA4" w:rsidRPr="004C6BC5" w14:paraId="1F88C9DC" w14:textId="77777777" w:rsidTr="00E457D8">
        <w:tc>
          <w:tcPr>
            <w:tcW w:w="625" w:type="dxa"/>
          </w:tcPr>
          <w:p w14:paraId="1F88C9D7" w14:textId="77777777"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4 </w:t>
            </w:r>
          </w:p>
        </w:tc>
        <w:tc>
          <w:tcPr>
            <w:tcW w:w="6840" w:type="dxa"/>
          </w:tcPr>
          <w:p w14:paraId="16569CA5" w14:textId="77777777" w:rsidR="00ED3EB5" w:rsidRDefault="007B5A48" w:rsidP="007B5A48">
            <w:pPr>
              <w:rPr>
                <w:rFonts w:asciiTheme="minorHAnsi" w:hAnsiTheme="minorHAnsi"/>
                <w:sz w:val="22"/>
                <w:szCs w:val="22"/>
              </w:rPr>
            </w:pPr>
            <w:r>
              <w:rPr>
                <w:rFonts w:asciiTheme="minorHAnsi" w:hAnsiTheme="minorHAnsi"/>
                <w:sz w:val="22"/>
                <w:szCs w:val="22"/>
              </w:rPr>
              <w:t xml:space="preserve">However, the Gallup engagement study has shown that only 30% of employees in the US are engaged.  </w:t>
            </w:r>
          </w:p>
          <w:p w14:paraId="66E19A97" w14:textId="77777777" w:rsidR="00ED3EB5" w:rsidRDefault="00ED3EB5" w:rsidP="007B5A48">
            <w:pPr>
              <w:rPr>
                <w:rFonts w:asciiTheme="minorHAnsi" w:hAnsiTheme="minorHAnsi"/>
                <w:sz w:val="22"/>
                <w:szCs w:val="22"/>
              </w:rPr>
            </w:pPr>
          </w:p>
          <w:p w14:paraId="7F3A183D" w14:textId="13C4258F" w:rsidR="007B5A48" w:rsidRDefault="00ED3EB5" w:rsidP="007B5A48">
            <w:pPr>
              <w:rPr>
                <w:rFonts w:asciiTheme="minorHAnsi" w:hAnsiTheme="minorHAnsi"/>
                <w:sz w:val="22"/>
                <w:szCs w:val="22"/>
              </w:rPr>
            </w:pPr>
            <w:r>
              <w:rPr>
                <w:rFonts w:asciiTheme="minorHAnsi" w:hAnsiTheme="minorHAnsi"/>
                <w:sz w:val="22"/>
                <w:szCs w:val="22"/>
              </w:rPr>
              <w:t>And that</w:t>
            </w:r>
            <w:r w:rsidR="007B5A48">
              <w:rPr>
                <w:rFonts w:asciiTheme="minorHAnsi" w:hAnsiTheme="minorHAnsi"/>
                <w:sz w:val="22"/>
                <w:szCs w:val="22"/>
              </w:rPr>
              <w:t xml:space="preserve"> same study shows that 17% of employees are actively disengaged.  That means they are trying be counter-productive! </w:t>
            </w:r>
            <w:r w:rsidR="00BD0341">
              <w:rPr>
                <w:rFonts w:asciiTheme="minorHAnsi" w:hAnsiTheme="minorHAnsi"/>
                <w:sz w:val="22"/>
                <w:szCs w:val="22"/>
              </w:rPr>
              <w:t xml:space="preserve"> (These numbers have remained static for the last three years.)</w:t>
            </w:r>
          </w:p>
          <w:p w14:paraId="1F88C9D8" w14:textId="0DEFB532" w:rsidR="008515E5" w:rsidRPr="004C6BC5" w:rsidRDefault="007B5A48" w:rsidP="007B5A48">
            <w:pPr>
              <w:rPr>
                <w:rFonts w:asciiTheme="minorHAnsi" w:hAnsiTheme="minorHAnsi"/>
                <w:sz w:val="22"/>
                <w:szCs w:val="22"/>
              </w:rPr>
            </w:pPr>
            <w:r>
              <w:rPr>
                <w:rFonts w:asciiTheme="minorHAnsi" w:hAnsiTheme="minorHAnsi"/>
                <w:sz w:val="22"/>
                <w:szCs w:val="22"/>
              </w:rPr>
              <w:t xml:space="preserve">And if this is true of organizations in general, </w:t>
            </w:r>
            <w:r w:rsidR="00BD0341">
              <w:rPr>
                <w:rFonts w:asciiTheme="minorHAnsi" w:hAnsiTheme="minorHAnsi"/>
                <w:sz w:val="22"/>
                <w:szCs w:val="22"/>
              </w:rPr>
              <w:t>think of what that means to us as project managers, because it’s probably truer of projects.</w:t>
            </w:r>
            <w:r>
              <w:rPr>
                <w:rFonts w:asciiTheme="minorHAnsi" w:hAnsiTheme="minorHAnsi"/>
                <w:sz w:val="22"/>
                <w:szCs w:val="22"/>
              </w:rPr>
              <w:t xml:space="preserve"> </w:t>
            </w:r>
          </w:p>
        </w:tc>
        <w:tc>
          <w:tcPr>
            <w:tcW w:w="5400" w:type="dxa"/>
          </w:tcPr>
          <w:p w14:paraId="5F3B9316" w14:textId="77777777" w:rsidR="00ED3EB5" w:rsidRDefault="00ED3EB5" w:rsidP="005A5D64">
            <w:pPr>
              <w:rPr>
                <w:rFonts w:asciiTheme="minorHAnsi" w:hAnsiTheme="minorHAnsi"/>
                <w:sz w:val="22"/>
                <w:szCs w:val="22"/>
              </w:rPr>
            </w:pPr>
            <w:r>
              <w:rPr>
                <w:noProof/>
              </w:rPr>
              <w:drawing>
                <wp:inline distT="0" distB="0" distL="0" distR="0" wp14:anchorId="3DA46261" wp14:editId="26E8C05F">
                  <wp:extent cx="2240280" cy="1179576"/>
                  <wp:effectExtent l="19050" t="19050" r="2667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0280" cy="1179576"/>
                          </a:xfrm>
                          <a:prstGeom prst="rect">
                            <a:avLst/>
                          </a:prstGeom>
                          <a:ln>
                            <a:solidFill>
                              <a:schemeClr val="accent1"/>
                            </a:solidFill>
                          </a:ln>
                        </pic:spPr>
                      </pic:pic>
                    </a:graphicData>
                  </a:graphic>
                </wp:inline>
              </w:drawing>
            </w:r>
          </w:p>
          <w:p w14:paraId="1F88C9D9" w14:textId="2196CC09" w:rsidR="008515E5" w:rsidRPr="004C6BC5" w:rsidRDefault="00ED3EB5" w:rsidP="005A5D64">
            <w:pPr>
              <w:rPr>
                <w:rFonts w:asciiTheme="minorHAnsi" w:hAnsiTheme="minorHAnsi"/>
                <w:sz w:val="22"/>
                <w:szCs w:val="22"/>
              </w:rPr>
            </w:pPr>
            <w:r>
              <w:rPr>
                <w:noProof/>
              </w:rPr>
              <w:lastRenderedPageBreak/>
              <w:drawing>
                <wp:inline distT="0" distB="0" distL="0" distR="0" wp14:anchorId="311E4704" wp14:editId="4A28C02C">
                  <wp:extent cx="2029968" cy="1243584"/>
                  <wp:effectExtent l="19050" t="19050" r="2794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9968" cy="1243584"/>
                          </a:xfrm>
                          <a:prstGeom prst="rect">
                            <a:avLst/>
                          </a:prstGeom>
                          <a:ln>
                            <a:solidFill>
                              <a:schemeClr val="accent1"/>
                            </a:solidFill>
                          </a:ln>
                        </pic:spPr>
                      </pic:pic>
                    </a:graphicData>
                  </a:graphic>
                </wp:inline>
              </w:drawing>
            </w:r>
          </w:p>
        </w:tc>
        <w:tc>
          <w:tcPr>
            <w:tcW w:w="1620" w:type="dxa"/>
          </w:tcPr>
          <w:p w14:paraId="1F88C9DA" w14:textId="410931F8" w:rsidR="008515E5" w:rsidRPr="004C6BC5" w:rsidRDefault="00536DF4" w:rsidP="005A5D64">
            <w:pPr>
              <w:rPr>
                <w:rFonts w:asciiTheme="minorHAnsi" w:hAnsiTheme="minorHAnsi"/>
                <w:sz w:val="22"/>
                <w:szCs w:val="22"/>
              </w:rPr>
            </w:pPr>
            <w:r>
              <w:rPr>
                <w:rFonts w:asciiTheme="minorHAnsi" w:hAnsiTheme="minorHAnsi"/>
                <w:sz w:val="22"/>
                <w:szCs w:val="22"/>
              </w:rPr>
              <w:lastRenderedPageBreak/>
              <w:t>1</w:t>
            </w:r>
          </w:p>
        </w:tc>
        <w:tc>
          <w:tcPr>
            <w:tcW w:w="4230" w:type="dxa"/>
          </w:tcPr>
          <w:p w14:paraId="1F88C9DB" w14:textId="39486709" w:rsidR="008515E5" w:rsidRPr="004C6BC5" w:rsidRDefault="0097700C" w:rsidP="005A5D64">
            <w:pPr>
              <w:rPr>
                <w:rFonts w:asciiTheme="minorHAnsi" w:hAnsiTheme="minorHAnsi"/>
                <w:sz w:val="22"/>
                <w:szCs w:val="22"/>
              </w:rPr>
            </w:pPr>
            <w:r>
              <w:rPr>
                <w:rFonts w:asciiTheme="minorHAnsi" w:hAnsiTheme="minorHAnsi"/>
                <w:sz w:val="22"/>
                <w:szCs w:val="22"/>
              </w:rPr>
              <w:t>Ok</w:t>
            </w:r>
          </w:p>
        </w:tc>
      </w:tr>
      <w:tr w:rsidR="00A36AA4" w:rsidRPr="004C6BC5" w14:paraId="1F88C9E2" w14:textId="77777777" w:rsidTr="00E457D8">
        <w:tc>
          <w:tcPr>
            <w:tcW w:w="625" w:type="dxa"/>
          </w:tcPr>
          <w:p w14:paraId="1F88C9DD" w14:textId="77777777"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5 </w:t>
            </w:r>
          </w:p>
        </w:tc>
        <w:tc>
          <w:tcPr>
            <w:tcW w:w="6840" w:type="dxa"/>
          </w:tcPr>
          <w:p w14:paraId="400709B8" w14:textId="77777777" w:rsidR="00BD0341" w:rsidRDefault="00BD0341" w:rsidP="005A5D64">
            <w:pPr>
              <w:rPr>
                <w:rFonts w:asciiTheme="minorHAnsi" w:hAnsiTheme="minorHAnsi"/>
                <w:sz w:val="22"/>
                <w:szCs w:val="22"/>
              </w:rPr>
            </w:pPr>
            <w:r>
              <w:rPr>
                <w:rFonts w:asciiTheme="minorHAnsi" w:hAnsiTheme="minorHAnsi"/>
                <w:sz w:val="22"/>
                <w:szCs w:val="22"/>
              </w:rPr>
              <w:t>So what can we do; and why haven’t we been more successful?</w:t>
            </w:r>
          </w:p>
          <w:p w14:paraId="1DEEA6C6" w14:textId="77777777" w:rsidR="00BD0341" w:rsidRDefault="00BD0341" w:rsidP="005A5D64">
            <w:pPr>
              <w:rPr>
                <w:rFonts w:asciiTheme="minorHAnsi" w:hAnsiTheme="minorHAnsi"/>
                <w:sz w:val="22"/>
                <w:szCs w:val="22"/>
              </w:rPr>
            </w:pPr>
            <w:r>
              <w:rPr>
                <w:rFonts w:asciiTheme="minorHAnsi" w:hAnsiTheme="minorHAnsi"/>
                <w:sz w:val="22"/>
                <w:szCs w:val="22"/>
              </w:rPr>
              <w:t xml:space="preserve">I’m going to suggest that, as project managers and for organizations in general, when we’re trying to deal with problems of engagement we’re using the wrong toolbox. </w:t>
            </w:r>
          </w:p>
          <w:p w14:paraId="6C19518B" w14:textId="50450A63" w:rsidR="00BD0341" w:rsidRDefault="00BD0341" w:rsidP="005A5D64">
            <w:pPr>
              <w:rPr>
                <w:rFonts w:asciiTheme="minorHAnsi" w:hAnsiTheme="minorHAnsi"/>
                <w:sz w:val="22"/>
                <w:szCs w:val="22"/>
              </w:rPr>
            </w:pPr>
            <w:r>
              <w:rPr>
                <w:rFonts w:asciiTheme="minorHAnsi" w:hAnsiTheme="minorHAnsi"/>
                <w:sz w:val="22"/>
                <w:szCs w:val="22"/>
              </w:rPr>
              <w:t xml:space="preserve">We’re using managers’ tools.   We set the plans and deadlines and communicate them to the team members, and if we don’t get the results we need we escalate to functional managers or sponsors who step in and try to make them compliant.  </w:t>
            </w:r>
          </w:p>
          <w:p w14:paraId="03AC497E" w14:textId="4503CAB9" w:rsidR="00BD0341" w:rsidRDefault="00BD0341" w:rsidP="005A5D64">
            <w:pPr>
              <w:rPr>
                <w:rFonts w:asciiTheme="minorHAnsi" w:hAnsiTheme="minorHAnsi"/>
                <w:sz w:val="22"/>
                <w:szCs w:val="22"/>
              </w:rPr>
            </w:pPr>
            <w:r>
              <w:rPr>
                <w:rFonts w:asciiTheme="minorHAnsi" w:hAnsiTheme="minorHAnsi"/>
                <w:sz w:val="22"/>
                <w:szCs w:val="22"/>
              </w:rPr>
              <w:t>“You need to comply with the plan!”</w:t>
            </w:r>
          </w:p>
          <w:p w14:paraId="3D84EDDA" w14:textId="19752CE7" w:rsidR="00BD0341" w:rsidRDefault="00BD0341" w:rsidP="005A5D64">
            <w:pPr>
              <w:rPr>
                <w:rFonts w:asciiTheme="minorHAnsi" w:hAnsiTheme="minorHAnsi"/>
                <w:sz w:val="22"/>
                <w:szCs w:val="22"/>
              </w:rPr>
            </w:pPr>
            <w:r>
              <w:rPr>
                <w:rFonts w:asciiTheme="minorHAnsi" w:hAnsiTheme="minorHAnsi"/>
                <w:sz w:val="22"/>
                <w:szCs w:val="22"/>
              </w:rPr>
              <w:t xml:space="preserve">Deep down we all know that you can’t </w:t>
            </w:r>
            <w:r w:rsidR="00D47AA1">
              <w:rPr>
                <w:rFonts w:asciiTheme="minorHAnsi" w:hAnsiTheme="minorHAnsi"/>
                <w:sz w:val="22"/>
                <w:szCs w:val="22"/>
              </w:rPr>
              <w:t>force</w:t>
            </w:r>
            <w:r>
              <w:rPr>
                <w:rFonts w:asciiTheme="minorHAnsi" w:hAnsiTheme="minorHAnsi"/>
                <w:sz w:val="22"/>
                <w:szCs w:val="22"/>
              </w:rPr>
              <w:t xml:space="preserve"> people</w:t>
            </w:r>
            <w:r w:rsidR="00D47AA1">
              <w:rPr>
                <w:rFonts w:asciiTheme="minorHAnsi" w:hAnsiTheme="minorHAnsi"/>
                <w:sz w:val="22"/>
                <w:szCs w:val="22"/>
              </w:rPr>
              <w:t xml:space="preserve"> to be</w:t>
            </w:r>
            <w:r>
              <w:rPr>
                <w:rFonts w:asciiTheme="minorHAnsi" w:hAnsiTheme="minorHAnsi"/>
                <w:sz w:val="22"/>
                <w:szCs w:val="22"/>
              </w:rPr>
              <w:t xml:space="preserve"> compliant.  </w:t>
            </w:r>
          </w:p>
          <w:p w14:paraId="0AFB75B3" w14:textId="38792986" w:rsidR="00D47AA1" w:rsidRDefault="00D47AA1" w:rsidP="005A5D64">
            <w:pPr>
              <w:rPr>
                <w:rFonts w:asciiTheme="minorHAnsi" w:hAnsiTheme="minorHAnsi"/>
                <w:sz w:val="22"/>
                <w:szCs w:val="22"/>
              </w:rPr>
            </w:pPr>
            <w:r>
              <w:rPr>
                <w:rFonts w:asciiTheme="minorHAnsi" w:hAnsiTheme="minorHAnsi"/>
                <w:sz w:val="22"/>
                <w:szCs w:val="22"/>
              </w:rPr>
              <w:t xml:space="preserve">Products are compliant. </w:t>
            </w:r>
          </w:p>
          <w:p w14:paraId="652CFD2C" w14:textId="77777777" w:rsidR="00D47AA1" w:rsidRDefault="00D47AA1" w:rsidP="005A5D64">
            <w:pPr>
              <w:rPr>
                <w:rFonts w:asciiTheme="minorHAnsi" w:hAnsiTheme="minorHAnsi"/>
                <w:sz w:val="22"/>
                <w:szCs w:val="22"/>
              </w:rPr>
            </w:pPr>
            <w:r>
              <w:rPr>
                <w:rFonts w:asciiTheme="minorHAnsi" w:hAnsiTheme="minorHAnsi"/>
                <w:sz w:val="22"/>
                <w:szCs w:val="22"/>
              </w:rPr>
              <w:t xml:space="preserve">Processes are compliant. </w:t>
            </w:r>
          </w:p>
          <w:p w14:paraId="41E3F6DF" w14:textId="1B3AD758" w:rsidR="00D47AA1" w:rsidRDefault="00D47AA1" w:rsidP="005A5D64">
            <w:pPr>
              <w:rPr>
                <w:rFonts w:asciiTheme="minorHAnsi" w:hAnsiTheme="minorHAnsi"/>
                <w:sz w:val="22"/>
                <w:szCs w:val="22"/>
              </w:rPr>
            </w:pPr>
            <w:r>
              <w:rPr>
                <w:rFonts w:asciiTheme="minorHAnsi" w:hAnsiTheme="minorHAnsi"/>
                <w:sz w:val="22"/>
                <w:szCs w:val="22"/>
              </w:rPr>
              <w:t xml:space="preserve">Even service outcomes can be compliant.  </w:t>
            </w:r>
          </w:p>
          <w:p w14:paraId="23A76E13" w14:textId="61829ECE" w:rsidR="00BD0341" w:rsidRDefault="00D47AA1" w:rsidP="005A5D64">
            <w:pPr>
              <w:rPr>
                <w:rFonts w:asciiTheme="minorHAnsi" w:hAnsiTheme="minorHAnsi"/>
                <w:sz w:val="22"/>
                <w:szCs w:val="22"/>
              </w:rPr>
            </w:pPr>
            <w:r>
              <w:rPr>
                <w:rFonts w:asciiTheme="minorHAnsi" w:hAnsiTheme="minorHAnsi"/>
                <w:sz w:val="22"/>
                <w:szCs w:val="22"/>
              </w:rPr>
              <w:lastRenderedPageBreak/>
              <w:t xml:space="preserve">People are engaged.  </w:t>
            </w:r>
          </w:p>
          <w:p w14:paraId="3B640065" w14:textId="77777777" w:rsidR="00D47AA1" w:rsidRDefault="00D47AA1" w:rsidP="005A5D64">
            <w:pPr>
              <w:rPr>
                <w:rFonts w:asciiTheme="minorHAnsi" w:hAnsiTheme="minorHAnsi"/>
                <w:sz w:val="22"/>
                <w:szCs w:val="22"/>
              </w:rPr>
            </w:pPr>
            <w:r>
              <w:rPr>
                <w:rFonts w:asciiTheme="minorHAnsi" w:hAnsiTheme="minorHAnsi"/>
                <w:sz w:val="22"/>
                <w:szCs w:val="22"/>
              </w:rPr>
              <w:t>And the management tools are all about compliance, not engagement.</w:t>
            </w:r>
          </w:p>
          <w:p w14:paraId="6B131DD9" w14:textId="0E663F8B" w:rsidR="00D47AA1" w:rsidRDefault="00D47AA1" w:rsidP="005A5D64">
            <w:pPr>
              <w:rPr>
                <w:rFonts w:asciiTheme="minorHAnsi" w:hAnsiTheme="minorHAnsi"/>
                <w:sz w:val="22"/>
                <w:szCs w:val="22"/>
              </w:rPr>
            </w:pPr>
            <w:r>
              <w:rPr>
                <w:rFonts w:asciiTheme="minorHAnsi" w:hAnsiTheme="minorHAnsi"/>
                <w:sz w:val="22"/>
                <w:szCs w:val="22"/>
              </w:rPr>
              <w:t xml:space="preserve">Processes and things are managed.  People are led.  </w:t>
            </w:r>
          </w:p>
          <w:p w14:paraId="3013E7C1" w14:textId="77777777" w:rsidR="00D47AA1" w:rsidRDefault="00D47AA1" w:rsidP="005A5D64">
            <w:pPr>
              <w:rPr>
                <w:rFonts w:asciiTheme="minorHAnsi" w:hAnsiTheme="minorHAnsi"/>
                <w:sz w:val="22"/>
                <w:szCs w:val="22"/>
              </w:rPr>
            </w:pPr>
            <w:r>
              <w:rPr>
                <w:rFonts w:asciiTheme="minorHAnsi" w:hAnsiTheme="minorHAnsi"/>
                <w:sz w:val="22"/>
                <w:szCs w:val="22"/>
              </w:rPr>
              <w:t xml:space="preserve">So I’m going to suggest that we need to use tools from the leadership toolbox.  Specifically the “Serving Leadership” toolbox. </w:t>
            </w:r>
          </w:p>
          <w:p w14:paraId="1F88C9DE" w14:textId="7E70B9F7" w:rsidR="008515E5" w:rsidRPr="004C6BC5" w:rsidRDefault="00D47AA1" w:rsidP="005A5D64">
            <w:pPr>
              <w:rPr>
                <w:rFonts w:asciiTheme="minorHAnsi" w:hAnsiTheme="minorHAnsi"/>
                <w:sz w:val="22"/>
                <w:szCs w:val="22"/>
              </w:rPr>
            </w:pPr>
            <w:r>
              <w:rPr>
                <w:rFonts w:asciiTheme="minorHAnsi" w:hAnsiTheme="minorHAnsi"/>
                <w:sz w:val="22"/>
                <w:szCs w:val="22"/>
              </w:rPr>
              <w:t xml:space="preserve">Today you are going to pick up six specific tools from the serving leadership toolbox that you can use as project leaders to help foster an environment of engagement.  </w:t>
            </w:r>
          </w:p>
        </w:tc>
        <w:tc>
          <w:tcPr>
            <w:tcW w:w="5400" w:type="dxa"/>
          </w:tcPr>
          <w:p w14:paraId="22BD590D" w14:textId="77777777" w:rsidR="007C6903" w:rsidRDefault="007C6903" w:rsidP="005A5D64">
            <w:pPr>
              <w:rPr>
                <w:rFonts w:asciiTheme="minorHAnsi" w:hAnsiTheme="minorHAnsi"/>
                <w:sz w:val="22"/>
                <w:szCs w:val="22"/>
              </w:rPr>
            </w:pPr>
            <w:r>
              <w:rPr>
                <w:rFonts w:asciiTheme="minorHAnsi" w:hAnsiTheme="minorHAnsi"/>
                <w:sz w:val="22"/>
                <w:szCs w:val="22"/>
              </w:rPr>
              <w:lastRenderedPageBreak/>
              <w:t>None</w:t>
            </w:r>
          </w:p>
          <w:p w14:paraId="1F88C9DF" w14:textId="736AC6AD" w:rsidR="008515E5" w:rsidRPr="004C6BC5" w:rsidRDefault="008515E5" w:rsidP="005A5D64">
            <w:pPr>
              <w:rPr>
                <w:rFonts w:asciiTheme="minorHAnsi" w:hAnsiTheme="minorHAnsi"/>
                <w:sz w:val="22"/>
                <w:szCs w:val="22"/>
              </w:rPr>
            </w:pPr>
          </w:p>
        </w:tc>
        <w:tc>
          <w:tcPr>
            <w:tcW w:w="1620" w:type="dxa"/>
          </w:tcPr>
          <w:p w14:paraId="1F88C9E0" w14:textId="71F06F8F" w:rsidR="008515E5" w:rsidRPr="004C6BC5" w:rsidRDefault="00536DF4" w:rsidP="005A5D64">
            <w:pPr>
              <w:rPr>
                <w:rFonts w:asciiTheme="minorHAnsi" w:hAnsiTheme="minorHAnsi"/>
                <w:sz w:val="22"/>
                <w:szCs w:val="22"/>
              </w:rPr>
            </w:pPr>
            <w:r>
              <w:rPr>
                <w:rFonts w:asciiTheme="minorHAnsi" w:hAnsiTheme="minorHAnsi"/>
                <w:sz w:val="22"/>
                <w:szCs w:val="22"/>
              </w:rPr>
              <w:t>3</w:t>
            </w:r>
          </w:p>
        </w:tc>
        <w:tc>
          <w:tcPr>
            <w:tcW w:w="4230" w:type="dxa"/>
          </w:tcPr>
          <w:p w14:paraId="1F88C9E1" w14:textId="2F3D7915" w:rsidR="00E22696" w:rsidRPr="004C6BC5" w:rsidRDefault="00CF777E" w:rsidP="00E22696">
            <w:pPr>
              <w:rPr>
                <w:rFonts w:asciiTheme="minorHAnsi" w:hAnsiTheme="minorHAnsi"/>
                <w:sz w:val="22"/>
                <w:szCs w:val="22"/>
              </w:rPr>
            </w:pPr>
            <w:r>
              <w:rPr>
                <w:rFonts w:asciiTheme="minorHAnsi" w:hAnsiTheme="minorHAnsi"/>
                <w:sz w:val="22"/>
                <w:szCs w:val="22"/>
              </w:rPr>
              <w:t>Very clear</w:t>
            </w:r>
          </w:p>
        </w:tc>
      </w:tr>
      <w:tr w:rsidR="00A36AA4" w:rsidRPr="004C6BC5" w14:paraId="1F88C9E8" w14:textId="77777777" w:rsidTr="00E457D8">
        <w:tc>
          <w:tcPr>
            <w:tcW w:w="625" w:type="dxa"/>
          </w:tcPr>
          <w:p w14:paraId="1F88C9E3" w14:textId="5B6029A2"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6 </w:t>
            </w:r>
          </w:p>
        </w:tc>
        <w:tc>
          <w:tcPr>
            <w:tcW w:w="6840" w:type="dxa"/>
          </w:tcPr>
          <w:p w14:paraId="47E553A5" w14:textId="77777777" w:rsidR="00D47AA1" w:rsidRDefault="00D47AA1" w:rsidP="005A5D64">
            <w:pPr>
              <w:rPr>
                <w:rFonts w:asciiTheme="minorHAnsi" w:hAnsiTheme="minorHAnsi"/>
                <w:sz w:val="22"/>
                <w:szCs w:val="22"/>
              </w:rPr>
            </w:pPr>
            <w:r>
              <w:rPr>
                <w:rFonts w:asciiTheme="minorHAnsi" w:hAnsiTheme="minorHAnsi"/>
                <w:sz w:val="22"/>
                <w:szCs w:val="22"/>
              </w:rPr>
              <w:t>Those tools are:</w:t>
            </w:r>
          </w:p>
          <w:p w14:paraId="095B49AE" w14:textId="30B6D685" w:rsidR="00D47AA1" w:rsidRDefault="00D47AA1" w:rsidP="00D47AA1">
            <w:pPr>
              <w:pStyle w:val="ListParagraph"/>
              <w:numPr>
                <w:ilvl w:val="0"/>
                <w:numId w:val="4"/>
              </w:numPr>
              <w:rPr>
                <w:rFonts w:asciiTheme="minorHAnsi" w:hAnsiTheme="minorHAnsi"/>
                <w:sz w:val="22"/>
                <w:szCs w:val="22"/>
              </w:rPr>
            </w:pPr>
            <w:r>
              <w:rPr>
                <w:rFonts w:asciiTheme="minorHAnsi" w:hAnsiTheme="minorHAnsi"/>
                <w:sz w:val="22"/>
                <w:szCs w:val="22"/>
              </w:rPr>
              <w:t>Understand and articulate purpose</w:t>
            </w:r>
          </w:p>
          <w:p w14:paraId="71507811" w14:textId="77777777" w:rsidR="00D47AA1" w:rsidRDefault="00D47AA1" w:rsidP="00D47AA1">
            <w:pPr>
              <w:pStyle w:val="ListParagraph"/>
              <w:numPr>
                <w:ilvl w:val="0"/>
                <w:numId w:val="4"/>
              </w:numPr>
              <w:rPr>
                <w:rFonts w:asciiTheme="minorHAnsi" w:hAnsiTheme="minorHAnsi"/>
                <w:sz w:val="22"/>
                <w:szCs w:val="22"/>
              </w:rPr>
            </w:pPr>
            <w:r>
              <w:rPr>
                <w:rFonts w:asciiTheme="minorHAnsi" w:hAnsiTheme="minorHAnsi"/>
                <w:sz w:val="22"/>
                <w:szCs w:val="22"/>
              </w:rPr>
              <w:t>Focus on outcomes and strengths</w:t>
            </w:r>
          </w:p>
          <w:p w14:paraId="253BA6FD" w14:textId="77777777" w:rsidR="00D47AA1" w:rsidRDefault="00D47AA1" w:rsidP="00D47AA1">
            <w:pPr>
              <w:pStyle w:val="ListParagraph"/>
              <w:numPr>
                <w:ilvl w:val="0"/>
                <w:numId w:val="4"/>
              </w:numPr>
              <w:rPr>
                <w:rFonts w:asciiTheme="minorHAnsi" w:hAnsiTheme="minorHAnsi"/>
                <w:sz w:val="22"/>
                <w:szCs w:val="22"/>
              </w:rPr>
            </w:pPr>
            <w:r>
              <w:rPr>
                <w:rFonts w:asciiTheme="minorHAnsi" w:hAnsiTheme="minorHAnsi"/>
                <w:sz w:val="22"/>
                <w:szCs w:val="22"/>
              </w:rPr>
              <w:t>Use engaging language</w:t>
            </w:r>
          </w:p>
          <w:p w14:paraId="668013B8" w14:textId="77777777" w:rsidR="00D47AA1" w:rsidRDefault="00D47AA1" w:rsidP="00D47AA1">
            <w:pPr>
              <w:pStyle w:val="ListParagraph"/>
              <w:numPr>
                <w:ilvl w:val="0"/>
                <w:numId w:val="4"/>
              </w:numPr>
              <w:rPr>
                <w:rFonts w:asciiTheme="minorHAnsi" w:hAnsiTheme="minorHAnsi"/>
                <w:sz w:val="22"/>
                <w:szCs w:val="22"/>
              </w:rPr>
            </w:pPr>
            <w:r>
              <w:rPr>
                <w:rFonts w:asciiTheme="minorHAnsi" w:hAnsiTheme="minorHAnsi"/>
                <w:sz w:val="22"/>
                <w:szCs w:val="22"/>
              </w:rPr>
              <w:t>Listen to learn</w:t>
            </w:r>
          </w:p>
          <w:p w14:paraId="729D77E5" w14:textId="5F4D6DF3" w:rsidR="00D47AA1" w:rsidRDefault="00D47AA1" w:rsidP="00D47AA1">
            <w:pPr>
              <w:pStyle w:val="ListParagraph"/>
              <w:numPr>
                <w:ilvl w:val="0"/>
                <w:numId w:val="4"/>
              </w:numPr>
              <w:rPr>
                <w:rFonts w:asciiTheme="minorHAnsi" w:hAnsiTheme="minorHAnsi"/>
                <w:sz w:val="22"/>
                <w:szCs w:val="22"/>
              </w:rPr>
            </w:pPr>
            <w:r>
              <w:rPr>
                <w:rFonts w:asciiTheme="minorHAnsi" w:hAnsiTheme="minorHAnsi"/>
                <w:sz w:val="22"/>
                <w:szCs w:val="22"/>
              </w:rPr>
              <w:t>Coach for growth</w:t>
            </w:r>
          </w:p>
          <w:p w14:paraId="1C4CD9D5" w14:textId="77777777" w:rsidR="00D47AA1" w:rsidRDefault="00D47AA1" w:rsidP="00D47AA1">
            <w:pPr>
              <w:pStyle w:val="ListParagraph"/>
              <w:numPr>
                <w:ilvl w:val="0"/>
                <w:numId w:val="4"/>
              </w:numPr>
              <w:rPr>
                <w:rFonts w:asciiTheme="minorHAnsi" w:hAnsiTheme="minorHAnsi"/>
                <w:sz w:val="22"/>
                <w:szCs w:val="22"/>
              </w:rPr>
            </w:pPr>
            <w:r>
              <w:rPr>
                <w:rFonts w:asciiTheme="minorHAnsi" w:hAnsiTheme="minorHAnsi"/>
                <w:sz w:val="22"/>
                <w:szCs w:val="22"/>
              </w:rPr>
              <w:t>Evaluate to engage</w:t>
            </w:r>
          </w:p>
          <w:p w14:paraId="58098957" w14:textId="77777777" w:rsidR="00D47AA1" w:rsidRDefault="00D47AA1" w:rsidP="00D47AA1">
            <w:pPr>
              <w:rPr>
                <w:rFonts w:asciiTheme="minorHAnsi" w:hAnsiTheme="minorHAnsi"/>
                <w:sz w:val="22"/>
                <w:szCs w:val="22"/>
              </w:rPr>
            </w:pPr>
            <w:r>
              <w:rPr>
                <w:rFonts w:asciiTheme="minorHAnsi" w:hAnsiTheme="minorHAnsi"/>
                <w:sz w:val="22"/>
                <w:szCs w:val="22"/>
              </w:rPr>
              <w:t xml:space="preserve">There are two things I want you to understand about these tools as we talk about them.  </w:t>
            </w:r>
          </w:p>
          <w:p w14:paraId="2EF80B22" w14:textId="77777777" w:rsidR="00D47AA1" w:rsidRDefault="00D47AA1" w:rsidP="00D47AA1">
            <w:pPr>
              <w:rPr>
                <w:rFonts w:asciiTheme="minorHAnsi" w:hAnsiTheme="minorHAnsi"/>
                <w:sz w:val="22"/>
                <w:szCs w:val="22"/>
              </w:rPr>
            </w:pPr>
            <w:r>
              <w:rPr>
                <w:rFonts w:asciiTheme="minorHAnsi" w:hAnsiTheme="minorHAnsi"/>
                <w:sz w:val="22"/>
                <w:szCs w:val="22"/>
              </w:rPr>
              <w:t xml:space="preserve">First of all, they build upon each other to form a system for building engagement.  </w:t>
            </w:r>
          </w:p>
          <w:p w14:paraId="1F88C9E4" w14:textId="7BA5903C" w:rsidR="008515E5" w:rsidRPr="00D47AA1" w:rsidRDefault="00D47AA1" w:rsidP="008D290D">
            <w:pPr>
              <w:rPr>
                <w:rFonts w:asciiTheme="minorHAnsi" w:hAnsiTheme="minorHAnsi"/>
                <w:sz w:val="22"/>
                <w:szCs w:val="22"/>
              </w:rPr>
            </w:pPr>
            <w:r>
              <w:rPr>
                <w:rFonts w:asciiTheme="minorHAnsi" w:hAnsiTheme="minorHAnsi"/>
                <w:sz w:val="22"/>
                <w:szCs w:val="22"/>
              </w:rPr>
              <w:t xml:space="preserve">Second, each one has two facets: mindset and practice.  The mindset is where you come to grips with how you are going to employ this tool.  </w:t>
            </w:r>
            <w:r>
              <w:rPr>
                <w:rFonts w:asciiTheme="minorHAnsi" w:hAnsiTheme="minorHAnsi"/>
                <w:sz w:val="22"/>
                <w:szCs w:val="22"/>
              </w:rPr>
              <w:lastRenderedPageBreak/>
              <w:t xml:space="preserve">How this tool will impact the way you think and operate.  The practice are those things that </w:t>
            </w:r>
            <w:r w:rsidR="008D290D">
              <w:rPr>
                <w:rFonts w:asciiTheme="minorHAnsi" w:hAnsiTheme="minorHAnsi"/>
                <w:sz w:val="22"/>
                <w:szCs w:val="22"/>
              </w:rPr>
              <w:t>you</w:t>
            </w:r>
            <w:r>
              <w:rPr>
                <w:rFonts w:asciiTheme="minorHAnsi" w:hAnsiTheme="minorHAnsi"/>
                <w:sz w:val="22"/>
                <w:szCs w:val="22"/>
              </w:rPr>
              <w:t xml:space="preserve"> can do to</w:t>
            </w:r>
            <w:r w:rsidR="008D290D">
              <w:rPr>
                <w:rFonts w:asciiTheme="minorHAnsi" w:hAnsiTheme="minorHAnsi"/>
                <w:sz w:val="22"/>
                <w:szCs w:val="22"/>
              </w:rPr>
              <w:t xml:space="preserve"> manifest these tools in your project teams. </w:t>
            </w:r>
          </w:p>
        </w:tc>
        <w:tc>
          <w:tcPr>
            <w:tcW w:w="5400" w:type="dxa"/>
          </w:tcPr>
          <w:p w14:paraId="52C817B9" w14:textId="77777777" w:rsidR="00506797" w:rsidRDefault="007C6903" w:rsidP="005A5D64">
            <w:pPr>
              <w:rPr>
                <w:rFonts w:asciiTheme="minorHAnsi" w:hAnsiTheme="minorHAnsi"/>
                <w:sz w:val="22"/>
                <w:szCs w:val="22"/>
              </w:rPr>
            </w:pPr>
            <w:r>
              <w:rPr>
                <w:noProof/>
              </w:rPr>
              <w:lastRenderedPageBreak/>
              <w:drawing>
                <wp:inline distT="0" distB="0" distL="0" distR="0" wp14:anchorId="4D5FE803" wp14:editId="7DD158DD">
                  <wp:extent cx="2167128" cy="1161288"/>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7128" cy="1161288"/>
                          </a:xfrm>
                          <a:prstGeom prst="rect">
                            <a:avLst/>
                          </a:prstGeom>
                        </pic:spPr>
                      </pic:pic>
                    </a:graphicData>
                  </a:graphic>
                </wp:inline>
              </w:drawing>
            </w:r>
          </w:p>
          <w:p w14:paraId="1F88C9E5" w14:textId="51D332E5" w:rsidR="008515E5" w:rsidRPr="004C6BC5" w:rsidRDefault="00506797" w:rsidP="005A5D64">
            <w:pPr>
              <w:rPr>
                <w:rFonts w:asciiTheme="minorHAnsi" w:hAnsiTheme="minorHAnsi"/>
                <w:sz w:val="22"/>
                <w:szCs w:val="22"/>
              </w:rPr>
            </w:pPr>
            <w:r>
              <w:rPr>
                <w:noProof/>
              </w:rPr>
              <w:lastRenderedPageBreak/>
              <w:drawing>
                <wp:inline distT="0" distB="0" distL="0" distR="0" wp14:anchorId="2E545794" wp14:editId="3B2A7A34">
                  <wp:extent cx="2313432" cy="1161288"/>
                  <wp:effectExtent l="19050" t="19050" r="1079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3432" cy="1161288"/>
                          </a:xfrm>
                          <a:prstGeom prst="rect">
                            <a:avLst/>
                          </a:prstGeom>
                          <a:ln>
                            <a:solidFill>
                              <a:schemeClr val="accent1"/>
                            </a:solidFill>
                          </a:ln>
                        </pic:spPr>
                      </pic:pic>
                    </a:graphicData>
                  </a:graphic>
                </wp:inline>
              </w:drawing>
            </w:r>
          </w:p>
        </w:tc>
        <w:tc>
          <w:tcPr>
            <w:tcW w:w="1620" w:type="dxa"/>
          </w:tcPr>
          <w:p w14:paraId="1F88C9E6" w14:textId="4810CA23" w:rsidR="008515E5" w:rsidRPr="004C6BC5" w:rsidRDefault="00536DF4" w:rsidP="00536DF4">
            <w:pPr>
              <w:rPr>
                <w:rFonts w:asciiTheme="minorHAnsi" w:hAnsiTheme="minorHAnsi"/>
                <w:sz w:val="22"/>
                <w:szCs w:val="22"/>
              </w:rPr>
            </w:pPr>
            <w:r>
              <w:rPr>
                <w:rFonts w:asciiTheme="minorHAnsi" w:hAnsiTheme="minorHAnsi"/>
                <w:sz w:val="22"/>
                <w:szCs w:val="22"/>
              </w:rPr>
              <w:lastRenderedPageBreak/>
              <w:t>3</w:t>
            </w:r>
          </w:p>
        </w:tc>
        <w:tc>
          <w:tcPr>
            <w:tcW w:w="4230" w:type="dxa"/>
          </w:tcPr>
          <w:p w14:paraId="1F88C9E7" w14:textId="553F59E9" w:rsidR="008515E5" w:rsidRPr="004C6BC5" w:rsidRDefault="00133794" w:rsidP="005A5D64">
            <w:pPr>
              <w:rPr>
                <w:rFonts w:asciiTheme="minorHAnsi" w:hAnsiTheme="minorHAnsi"/>
                <w:sz w:val="22"/>
                <w:szCs w:val="22"/>
              </w:rPr>
            </w:pPr>
            <w:r>
              <w:rPr>
                <w:rFonts w:asciiTheme="minorHAnsi" w:hAnsiTheme="minorHAnsi"/>
                <w:sz w:val="22"/>
                <w:szCs w:val="22"/>
              </w:rPr>
              <w:t>Ok</w:t>
            </w:r>
          </w:p>
        </w:tc>
      </w:tr>
      <w:tr w:rsidR="00A36AA4" w:rsidRPr="004C6BC5" w14:paraId="1F88C9EE" w14:textId="77777777" w:rsidTr="00E457D8">
        <w:tc>
          <w:tcPr>
            <w:tcW w:w="625" w:type="dxa"/>
          </w:tcPr>
          <w:p w14:paraId="1F88C9E9" w14:textId="5A8178D9"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7 </w:t>
            </w:r>
          </w:p>
        </w:tc>
        <w:tc>
          <w:tcPr>
            <w:tcW w:w="6840" w:type="dxa"/>
          </w:tcPr>
          <w:p w14:paraId="5650E40C" w14:textId="77777777" w:rsidR="008515E5" w:rsidRDefault="008D290D" w:rsidP="005A5D64">
            <w:pPr>
              <w:rPr>
                <w:rFonts w:asciiTheme="minorHAnsi" w:hAnsiTheme="minorHAnsi"/>
                <w:sz w:val="22"/>
                <w:szCs w:val="22"/>
              </w:rPr>
            </w:pPr>
            <w:r>
              <w:rPr>
                <w:rFonts w:asciiTheme="minorHAnsi" w:hAnsiTheme="minorHAnsi"/>
                <w:sz w:val="22"/>
                <w:szCs w:val="22"/>
              </w:rPr>
              <w:t>Let’s jump right in to the first tool: Understand and Articulate Purpose.</w:t>
            </w:r>
          </w:p>
          <w:p w14:paraId="41D11F19" w14:textId="77777777" w:rsidR="007C6419" w:rsidRDefault="007C6419" w:rsidP="005A5D64">
            <w:pPr>
              <w:rPr>
                <w:rFonts w:asciiTheme="minorHAnsi" w:hAnsiTheme="minorHAnsi"/>
                <w:sz w:val="22"/>
                <w:szCs w:val="22"/>
              </w:rPr>
            </w:pPr>
            <w:r>
              <w:rPr>
                <w:rFonts w:asciiTheme="minorHAnsi" w:hAnsiTheme="minorHAnsi"/>
                <w:sz w:val="22"/>
                <w:szCs w:val="22"/>
              </w:rPr>
              <w:t xml:space="preserve">We can define purpose as </w:t>
            </w:r>
            <w:r w:rsidR="0073120B">
              <w:rPr>
                <w:rFonts w:asciiTheme="minorHAnsi" w:hAnsiTheme="minorHAnsi"/>
                <w:sz w:val="22"/>
                <w:szCs w:val="22"/>
              </w:rPr>
              <w:t xml:space="preserve">“a stable and generalized intention to accomplish something both meaningful to the self and of consequence to the world beyond the self.”  </w:t>
            </w:r>
          </w:p>
          <w:p w14:paraId="405FE255" w14:textId="7E385526" w:rsidR="0073120B" w:rsidRDefault="0073120B" w:rsidP="0073120B">
            <w:r>
              <w:rPr>
                <w:rFonts w:asciiTheme="minorHAnsi" w:hAnsiTheme="minorHAnsi"/>
                <w:sz w:val="22"/>
                <w:szCs w:val="22"/>
              </w:rPr>
              <w:t>We can boil that down to one word:</w:t>
            </w:r>
          </w:p>
          <w:p w14:paraId="1F88C9EA" w14:textId="77781783" w:rsidR="0073120B" w:rsidRPr="004C6BC5" w:rsidRDefault="0073120B" w:rsidP="005A5D64">
            <w:pPr>
              <w:rPr>
                <w:rFonts w:asciiTheme="minorHAnsi" w:hAnsiTheme="minorHAnsi"/>
                <w:sz w:val="22"/>
                <w:szCs w:val="22"/>
              </w:rPr>
            </w:pPr>
          </w:p>
        </w:tc>
        <w:tc>
          <w:tcPr>
            <w:tcW w:w="5400" w:type="dxa"/>
          </w:tcPr>
          <w:p w14:paraId="1F88C9EB" w14:textId="213C6D10" w:rsidR="008515E5" w:rsidRPr="004C6BC5" w:rsidRDefault="00506797" w:rsidP="005A5D64">
            <w:pPr>
              <w:rPr>
                <w:rFonts w:asciiTheme="minorHAnsi" w:hAnsiTheme="minorHAnsi"/>
                <w:sz w:val="22"/>
                <w:szCs w:val="22"/>
              </w:rPr>
            </w:pPr>
            <w:r>
              <w:rPr>
                <w:noProof/>
              </w:rPr>
              <w:drawing>
                <wp:inline distT="0" distB="0" distL="0" distR="0" wp14:anchorId="2630CFF6" wp14:editId="454F4D1B">
                  <wp:extent cx="2194560" cy="1143000"/>
                  <wp:effectExtent l="19050" t="19050" r="1524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4560" cy="1143000"/>
                          </a:xfrm>
                          <a:prstGeom prst="rect">
                            <a:avLst/>
                          </a:prstGeom>
                          <a:ln>
                            <a:solidFill>
                              <a:schemeClr val="accent1"/>
                            </a:solidFill>
                          </a:ln>
                        </pic:spPr>
                      </pic:pic>
                    </a:graphicData>
                  </a:graphic>
                </wp:inline>
              </w:drawing>
            </w:r>
          </w:p>
        </w:tc>
        <w:tc>
          <w:tcPr>
            <w:tcW w:w="1620" w:type="dxa"/>
          </w:tcPr>
          <w:p w14:paraId="1F88C9EC" w14:textId="30EEC368" w:rsidR="008515E5" w:rsidRPr="004C6BC5" w:rsidRDefault="009F0E1A" w:rsidP="005A5D64">
            <w:pPr>
              <w:rPr>
                <w:rFonts w:asciiTheme="minorHAnsi" w:hAnsiTheme="minorHAnsi"/>
                <w:sz w:val="22"/>
                <w:szCs w:val="22"/>
              </w:rPr>
            </w:pPr>
            <w:r>
              <w:rPr>
                <w:rFonts w:asciiTheme="minorHAnsi" w:hAnsiTheme="minorHAnsi"/>
                <w:sz w:val="22"/>
                <w:szCs w:val="22"/>
              </w:rPr>
              <w:t>0</w:t>
            </w:r>
            <w:r w:rsidR="00536DF4">
              <w:rPr>
                <w:rFonts w:asciiTheme="minorHAnsi" w:hAnsiTheme="minorHAnsi"/>
                <w:sz w:val="22"/>
                <w:szCs w:val="22"/>
              </w:rPr>
              <w:t>.5</w:t>
            </w:r>
          </w:p>
        </w:tc>
        <w:tc>
          <w:tcPr>
            <w:tcW w:w="4230" w:type="dxa"/>
          </w:tcPr>
          <w:p w14:paraId="1F88C9ED" w14:textId="6A115513" w:rsidR="008515E5" w:rsidRPr="004C6BC5" w:rsidRDefault="00835051" w:rsidP="005A5D64">
            <w:pPr>
              <w:rPr>
                <w:rFonts w:asciiTheme="minorHAnsi" w:hAnsiTheme="minorHAnsi"/>
                <w:sz w:val="22"/>
                <w:szCs w:val="22"/>
              </w:rPr>
            </w:pPr>
            <w:r>
              <w:rPr>
                <w:rFonts w:asciiTheme="minorHAnsi" w:hAnsiTheme="minorHAnsi"/>
                <w:sz w:val="22"/>
                <w:szCs w:val="22"/>
              </w:rPr>
              <w:t>Ok</w:t>
            </w:r>
          </w:p>
        </w:tc>
      </w:tr>
      <w:tr w:rsidR="00A36AA4" w:rsidRPr="004C6BC5" w14:paraId="1F88C9F4" w14:textId="77777777" w:rsidTr="00E457D8">
        <w:tc>
          <w:tcPr>
            <w:tcW w:w="625" w:type="dxa"/>
          </w:tcPr>
          <w:p w14:paraId="1F88C9EF" w14:textId="397AC09A"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8 </w:t>
            </w:r>
          </w:p>
        </w:tc>
        <w:tc>
          <w:tcPr>
            <w:tcW w:w="6840" w:type="dxa"/>
          </w:tcPr>
          <w:p w14:paraId="52279D32" w14:textId="6644E880" w:rsidR="0073120B" w:rsidRDefault="0073120B" w:rsidP="0073120B">
            <w:pPr>
              <w:rPr>
                <w:rFonts w:asciiTheme="minorHAnsi" w:hAnsiTheme="minorHAnsi"/>
                <w:sz w:val="22"/>
                <w:szCs w:val="22"/>
              </w:rPr>
            </w:pPr>
            <w:r>
              <w:rPr>
                <w:rFonts w:asciiTheme="minorHAnsi" w:hAnsiTheme="minorHAnsi"/>
                <w:sz w:val="22"/>
                <w:szCs w:val="22"/>
              </w:rPr>
              <w:t xml:space="preserve">“Why?” </w:t>
            </w:r>
          </w:p>
          <w:p w14:paraId="70DB7D46" w14:textId="710BFCB0" w:rsidR="0073120B" w:rsidRDefault="0073120B" w:rsidP="0073120B">
            <w:pPr>
              <w:rPr>
                <w:rFonts w:asciiTheme="minorHAnsi" w:hAnsiTheme="minorHAnsi"/>
                <w:sz w:val="22"/>
                <w:szCs w:val="22"/>
              </w:rPr>
            </w:pPr>
            <w:r>
              <w:rPr>
                <w:rFonts w:asciiTheme="minorHAnsi" w:hAnsiTheme="minorHAnsi"/>
                <w:sz w:val="22"/>
                <w:szCs w:val="22"/>
              </w:rPr>
              <w:t>Why are we doing the things we are doing?  We have to be able to articulate our “why” in a way that makes sense to each of our team members.  You need to understand that the “why” for each team member may be different and as a leader your job is to make sure that all those individual whys can align with the overarching why.  You have to make sure everyone understands the big Why.</w:t>
            </w:r>
          </w:p>
          <w:p w14:paraId="7C33F64C" w14:textId="77777777" w:rsidR="007864F9" w:rsidRDefault="0073120B" w:rsidP="0073120B">
            <w:pPr>
              <w:rPr>
                <w:rFonts w:asciiTheme="minorHAnsi" w:hAnsiTheme="minorHAnsi"/>
                <w:sz w:val="22"/>
                <w:szCs w:val="22"/>
              </w:rPr>
            </w:pPr>
            <w:r>
              <w:rPr>
                <w:rFonts w:asciiTheme="minorHAnsi" w:hAnsiTheme="minorHAnsi"/>
                <w:sz w:val="22"/>
                <w:szCs w:val="22"/>
              </w:rPr>
              <w:lastRenderedPageBreak/>
              <w:t xml:space="preserve">In his book, “Start With Why,” Simon Sinek illustrates this with what he calls </w:t>
            </w:r>
            <w:r w:rsidR="007864F9">
              <w:rPr>
                <w:rFonts w:asciiTheme="minorHAnsi" w:hAnsiTheme="minorHAnsi"/>
                <w:sz w:val="22"/>
                <w:szCs w:val="22"/>
              </w:rPr>
              <w:t>the Golden Circle</w:t>
            </w:r>
          </w:p>
          <w:p w14:paraId="612AA66E" w14:textId="77777777" w:rsidR="007864F9" w:rsidRDefault="007864F9" w:rsidP="0073120B">
            <w:pPr>
              <w:rPr>
                <w:rFonts w:asciiTheme="minorHAnsi" w:hAnsiTheme="minorHAnsi"/>
                <w:sz w:val="22"/>
                <w:szCs w:val="22"/>
              </w:rPr>
            </w:pPr>
          </w:p>
          <w:p w14:paraId="39AC8117" w14:textId="29E120A8" w:rsidR="007864F9" w:rsidRDefault="007864F9" w:rsidP="0073120B">
            <w:pPr>
              <w:rPr>
                <w:rFonts w:asciiTheme="minorHAnsi" w:hAnsiTheme="minorHAnsi"/>
                <w:sz w:val="22"/>
                <w:szCs w:val="22"/>
              </w:rPr>
            </w:pPr>
            <w:r>
              <w:rPr>
                <w:rFonts w:asciiTheme="minorHAnsi" w:hAnsiTheme="minorHAnsi"/>
                <w:sz w:val="22"/>
                <w:szCs w:val="22"/>
              </w:rPr>
              <w:t>[explain and illustrate Sinek’s Golden Circle with flipchart]</w:t>
            </w:r>
          </w:p>
          <w:p w14:paraId="319B9B95" w14:textId="63FC6276" w:rsidR="007864F9" w:rsidRDefault="007864F9" w:rsidP="0073120B">
            <w:pPr>
              <w:rPr>
                <w:rFonts w:asciiTheme="minorHAnsi" w:hAnsiTheme="minorHAnsi"/>
                <w:sz w:val="22"/>
                <w:szCs w:val="22"/>
              </w:rPr>
            </w:pPr>
            <w:r>
              <w:rPr>
                <w:rFonts w:asciiTheme="minorHAnsi" w:hAnsiTheme="minorHAnsi"/>
                <w:sz w:val="22"/>
                <w:szCs w:val="22"/>
              </w:rPr>
              <w:t>[examples of how organizations focus on the why, Kelly, Apple]</w:t>
            </w:r>
          </w:p>
          <w:p w14:paraId="645A2673" w14:textId="77777777" w:rsidR="007864F9" w:rsidRDefault="007864F9" w:rsidP="0073120B">
            <w:pPr>
              <w:rPr>
                <w:rFonts w:asciiTheme="minorHAnsi" w:hAnsiTheme="minorHAnsi"/>
                <w:sz w:val="22"/>
                <w:szCs w:val="22"/>
              </w:rPr>
            </w:pPr>
          </w:p>
          <w:p w14:paraId="3CAE8394" w14:textId="718204F5" w:rsidR="007864F9" w:rsidRDefault="007864F9" w:rsidP="0073120B">
            <w:pPr>
              <w:rPr>
                <w:rFonts w:asciiTheme="minorHAnsi" w:hAnsiTheme="minorHAnsi"/>
                <w:sz w:val="22"/>
                <w:szCs w:val="22"/>
              </w:rPr>
            </w:pPr>
            <w:r>
              <w:rPr>
                <w:rFonts w:asciiTheme="minorHAnsi" w:hAnsiTheme="minorHAnsi"/>
                <w:sz w:val="22"/>
                <w:szCs w:val="22"/>
              </w:rPr>
              <w:t xml:space="preserve">As project managers we need to understand our why.  And not only understand it, but articulate it.  </w:t>
            </w:r>
          </w:p>
          <w:p w14:paraId="1F88C9F0" w14:textId="3CBCC9EF" w:rsidR="008515E5" w:rsidRPr="004C6BC5" w:rsidRDefault="008515E5" w:rsidP="0073120B">
            <w:pPr>
              <w:rPr>
                <w:rFonts w:asciiTheme="minorHAnsi" w:hAnsiTheme="minorHAnsi"/>
                <w:sz w:val="22"/>
                <w:szCs w:val="22"/>
              </w:rPr>
            </w:pPr>
          </w:p>
        </w:tc>
        <w:tc>
          <w:tcPr>
            <w:tcW w:w="5400" w:type="dxa"/>
          </w:tcPr>
          <w:p w14:paraId="0D396643" w14:textId="77777777" w:rsidR="00506797" w:rsidRDefault="00506797" w:rsidP="005A5D64">
            <w:pPr>
              <w:rPr>
                <w:rFonts w:asciiTheme="minorHAnsi" w:hAnsiTheme="minorHAnsi"/>
                <w:sz w:val="22"/>
                <w:szCs w:val="22"/>
              </w:rPr>
            </w:pPr>
            <w:r>
              <w:rPr>
                <w:noProof/>
              </w:rPr>
              <w:lastRenderedPageBreak/>
              <w:drawing>
                <wp:inline distT="0" distB="0" distL="0" distR="0" wp14:anchorId="6D6C7B0F" wp14:editId="5FEC7460">
                  <wp:extent cx="2130552" cy="1088136"/>
                  <wp:effectExtent l="19050" t="19050" r="2222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0552" cy="1088136"/>
                          </a:xfrm>
                          <a:prstGeom prst="rect">
                            <a:avLst/>
                          </a:prstGeom>
                          <a:ln>
                            <a:solidFill>
                              <a:schemeClr val="accent1"/>
                            </a:solidFill>
                          </a:ln>
                        </pic:spPr>
                      </pic:pic>
                    </a:graphicData>
                  </a:graphic>
                </wp:inline>
              </w:drawing>
            </w:r>
          </w:p>
          <w:p w14:paraId="302C3378" w14:textId="77777777" w:rsidR="00506797" w:rsidRDefault="00506797" w:rsidP="005A5D64">
            <w:pPr>
              <w:rPr>
                <w:rFonts w:asciiTheme="minorHAnsi" w:hAnsiTheme="minorHAnsi"/>
                <w:sz w:val="22"/>
                <w:szCs w:val="22"/>
              </w:rPr>
            </w:pPr>
          </w:p>
          <w:p w14:paraId="1F88C9F1" w14:textId="3F6105C0" w:rsidR="008515E5" w:rsidRPr="004C6BC5" w:rsidRDefault="00506797" w:rsidP="005A5D64">
            <w:pPr>
              <w:rPr>
                <w:rFonts w:asciiTheme="minorHAnsi" w:hAnsiTheme="minorHAnsi"/>
                <w:sz w:val="22"/>
                <w:szCs w:val="22"/>
              </w:rPr>
            </w:pPr>
            <w:r>
              <w:rPr>
                <w:rFonts w:asciiTheme="minorHAnsi" w:hAnsiTheme="minorHAnsi"/>
                <w:sz w:val="22"/>
                <w:szCs w:val="22"/>
              </w:rPr>
              <w:t>[use flipchart to illustrate Sinek’s Golden Circle]</w:t>
            </w:r>
          </w:p>
        </w:tc>
        <w:tc>
          <w:tcPr>
            <w:tcW w:w="1620" w:type="dxa"/>
          </w:tcPr>
          <w:p w14:paraId="1F88C9F2" w14:textId="0F09FAC9" w:rsidR="008515E5" w:rsidRPr="004C6BC5" w:rsidRDefault="00536DF4" w:rsidP="00536DF4">
            <w:pPr>
              <w:rPr>
                <w:rFonts w:asciiTheme="minorHAnsi" w:hAnsiTheme="minorHAnsi"/>
                <w:sz w:val="22"/>
                <w:szCs w:val="22"/>
              </w:rPr>
            </w:pPr>
            <w:r>
              <w:rPr>
                <w:rFonts w:asciiTheme="minorHAnsi" w:hAnsiTheme="minorHAnsi"/>
                <w:sz w:val="22"/>
                <w:szCs w:val="22"/>
              </w:rPr>
              <w:lastRenderedPageBreak/>
              <w:t>5</w:t>
            </w:r>
          </w:p>
        </w:tc>
        <w:tc>
          <w:tcPr>
            <w:tcW w:w="4230" w:type="dxa"/>
          </w:tcPr>
          <w:p w14:paraId="1F88C9F3" w14:textId="6A8485A0" w:rsidR="008515E5" w:rsidRPr="004C6BC5" w:rsidRDefault="00F76BA1" w:rsidP="005A5D64">
            <w:pPr>
              <w:rPr>
                <w:rFonts w:asciiTheme="minorHAnsi" w:hAnsiTheme="minorHAnsi"/>
                <w:sz w:val="22"/>
                <w:szCs w:val="22"/>
              </w:rPr>
            </w:pPr>
            <w:r>
              <w:rPr>
                <w:rFonts w:asciiTheme="minorHAnsi" w:hAnsiTheme="minorHAnsi"/>
                <w:sz w:val="22"/>
                <w:szCs w:val="22"/>
              </w:rPr>
              <w:t>Sinek is a great choice for keeping the audience engaged</w:t>
            </w:r>
          </w:p>
        </w:tc>
      </w:tr>
      <w:tr w:rsidR="00A36AA4" w:rsidRPr="004C6BC5" w14:paraId="1F88C9FA" w14:textId="77777777" w:rsidTr="00E457D8">
        <w:tc>
          <w:tcPr>
            <w:tcW w:w="625" w:type="dxa"/>
          </w:tcPr>
          <w:p w14:paraId="1F88C9F5" w14:textId="0DFAA799"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9 </w:t>
            </w:r>
          </w:p>
        </w:tc>
        <w:tc>
          <w:tcPr>
            <w:tcW w:w="6840" w:type="dxa"/>
          </w:tcPr>
          <w:p w14:paraId="49C8528F" w14:textId="77777777" w:rsidR="007864F9" w:rsidRDefault="007864F9" w:rsidP="005A5D64">
            <w:pPr>
              <w:rPr>
                <w:rFonts w:asciiTheme="minorHAnsi" w:hAnsiTheme="minorHAnsi"/>
                <w:sz w:val="22"/>
                <w:szCs w:val="22"/>
              </w:rPr>
            </w:pPr>
            <w:r>
              <w:rPr>
                <w:rFonts w:asciiTheme="minorHAnsi" w:hAnsiTheme="minorHAnsi"/>
                <w:sz w:val="22"/>
                <w:szCs w:val="22"/>
              </w:rPr>
              <w:t>If we can understand and articulate our why that supports intrinsic motivation</w:t>
            </w:r>
          </w:p>
          <w:p w14:paraId="0BA61573" w14:textId="77777777" w:rsidR="007864F9" w:rsidRDefault="007864F9" w:rsidP="005A5D64">
            <w:pPr>
              <w:rPr>
                <w:rFonts w:asciiTheme="minorHAnsi" w:hAnsiTheme="minorHAnsi"/>
                <w:sz w:val="22"/>
                <w:szCs w:val="22"/>
              </w:rPr>
            </w:pPr>
            <w:r>
              <w:rPr>
                <w:rFonts w:asciiTheme="minorHAnsi" w:hAnsiTheme="minorHAnsi"/>
                <w:sz w:val="22"/>
                <w:szCs w:val="22"/>
              </w:rPr>
              <w:t>[example of intrinsic motivation from Daniel Pink’s “Drive”]</w:t>
            </w:r>
          </w:p>
          <w:p w14:paraId="546BFE61" w14:textId="77777777" w:rsidR="007864F9" w:rsidRDefault="007864F9" w:rsidP="005A5D64">
            <w:pPr>
              <w:rPr>
                <w:rFonts w:asciiTheme="minorHAnsi" w:hAnsiTheme="minorHAnsi"/>
                <w:sz w:val="22"/>
                <w:szCs w:val="22"/>
              </w:rPr>
            </w:pPr>
          </w:p>
          <w:p w14:paraId="77D34CF1" w14:textId="77777777" w:rsidR="007864F9" w:rsidRDefault="007864F9" w:rsidP="007864F9">
            <w:pPr>
              <w:rPr>
                <w:rFonts w:asciiTheme="minorHAnsi" w:hAnsiTheme="minorHAnsi"/>
                <w:sz w:val="22"/>
                <w:szCs w:val="22"/>
              </w:rPr>
            </w:pPr>
            <w:r>
              <w:rPr>
                <w:rFonts w:asciiTheme="minorHAnsi" w:hAnsiTheme="minorHAnsi"/>
                <w:sz w:val="22"/>
                <w:szCs w:val="22"/>
              </w:rPr>
              <w:t xml:space="preserve">Intrinsic motivation in turn supports Empathetic collaboration.  If we are all working towards the same why we can collaborate better.   What empathetic collaboration means is that if I, as an IT project manager, know and understand what life is like for my colleagues in the finance department. I know what life is like for my colleagues in accounting at year end.  And that makes me more willing to collaborate and, again, to use my discretionary time to help them out. </w:t>
            </w:r>
          </w:p>
          <w:p w14:paraId="1F88C9F6" w14:textId="66D92A9A" w:rsidR="008515E5" w:rsidRPr="004C6BC5" w:rsidRDefault="007864F9" w:rsidP="007864F9">
            <w:pPr>
              <w:rPr>
                <w:rFonts w:asciiTheme="minorHAnsi" w:hAnsiTheme="minorHAnsi"/>
                <w:sz w:val="22"/>
                <w:szCs w:val="22"/>
              </w:rPr>
            </w:pPr>
            <w:r>
              <w:rPr>
                <w:rFonts w:asciiTheme="minorHAnsi" w:hAnsiTheme="minorHAnsi"/>
                <w:sz w:val="22"/>
                <w:szCs w:val="22"/>
              </w:rPr>
              <w:lastRenderedPageBreak/>
              <w:t xml:space="preserve">And the top of the pyramid is Creative Autonomy.  That’s where we want our people to be.  Creative autonomy means that I can independently solve problems as they arise and in a manner that is consistent with the goals and objectives of the project or organization. </w:t>
            </w:r>
          </w:p>
        </w:tc>
        <w:tc>
          <w:tcPr>
            <w:tcW w:w="5400" w:type="dxa"/>
          </w:tcPr>
          <w:p w14:paraId="1F88C9F7" w14:textId="1ADB8F33" w:rsidR="008515E5" w:rsidRPr="004C6BC5" w:rsidRDefault="00506797" w:rsidP="005A5D64">
            <w:pPr>
              <w:rPr>
                <w:rFonts w:asciiTheme="minorHAnsi" w:hAnsiTheme="minorHAnsi"/>
                <w:sz w:val="22"/>
                <w:szCs w:val="22"/>
              </w:rPr>
            </w:pPr>
            <w:r>
              <w:rPr>
                <w:noProof/>
              </w:rPr>
              <w:lastRenderedPageBreak/>
              <w:drawing>
                <wp:inline distT="0" distB="0" distL="0" distR="0" wp14:anchorId="7411630D" wp14:editId="04B5D2DB">
                  <wp:extent cx="2020824" cy="1161288"/>
                  <wp:effectExtent l="19050" t="19050" r="1778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0824" cy="1161288"/>
                          </a:xfrm>
                          <a:prstGeom prst="rect">
                            <a:avLst/>
                          </a:prstGeom>
                          <a:ln>
                            <a:solidFill>
                              <a:schemeClr val="accent1"/>
                            </a:solidFill>
                          </a:ln>
                        </pic:spPr>
                      </pic:pic>
                    </a:graphicData>
                  </a:graphic>
                </wp:inline>
              </w:drawing>
            </w:r>
          </w:p>
        </w:tc>
        <w:tc>
          <w:tcPr>
            <w:tcW w:w="1620" w:type="dxa"/>
          </w:tcPr>
          <w:p w14:paraId="1F88C9F8" w14:textId="0CE6B715" w:rsidR="008515E5" w:rsidRPr="004C6BC5" w:rsidRDefault="00536DF4" w:rsidP="005A5D64">
            <w:pPr>
              <w:rPr>
                <w:rFonts w:asciiTheme="minorHAnsi" w:hAnsiTheme="minorHAnsi"/>
                <w:sz w:val="22"/>
                <w:szCs w:val="22"/>
              </w:rPr>
            </w:pPr>
            <w:r>
              <w:rPr>
                <w:rFonts w:asciiTheme="minorHAnsi" w:hAnsiTheme="minorHAnsi"/>
                <w:sz w:val="22"/>
                <w:szCs w:val="22"/>
              </w:rPr>
              <w:t>3</w:t>
            </w:r>
          </w:p>
        </w:tc>
        <w:tc>
          <w:tcPr>
            <w:tcW w:w="4230" w:type="dxa"/>
          </w:tcPr>
          <w:p w14:paraId="1F88C9F9" w14:textId="24BEAFF4" w:rsidR="008515E5" w:rsidRPr="004C6BC5" w:rsidRDefault="008878C3" w:rsidP="005A5D64">
            <w:pPr>
              <w:rPr>
                <w:rFonts w:asciiTheme="minorHAnsi" w:hAnsiTheme="minorHAnsi"/>
                <w:sz w:val="22"/>
                <w:szCs w:val="22"/>
              </w:rPr>
            </w:pPr>
            <w:r>
              <w:rPr>
                <w:rFonts w:asciiTheme="minorHAnsi" w:hAnsiTheme="minorHAnsi"/>
                <w:sz w:val="22"/>
                <w:szCs w:val="22"/>
              </w:rPr>
              <w:t>Ok</w:t>
            </w:r>
          </w:p>
        </w:tc>
      </w:tr>
      <w:tr w:rsidR="00A36AA4" w:rsidRPr="004C6BC5" w14:paraId="1F88CA00" w14:textId="77777777" w:rsidTr="00E457D8">
        <w:tc>
          <w:tcPr>
            <w:tcW w:w="625" w:type="dxa"/>
          </w:tcPr>
          <w:p w14:paraId="1F88C9FB" w14:textId="7D9190C6"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10 </w:t>
            </w:r>
          </w:p>
        </w:tc>
        <w:tc>
          <w:tcPr>
            <w:tcW w:w="6840" w:type="dxa"/>
          </w:tcPr>
          <w:p w14:paraId="505DCC58" w14:textId="77777777" w:rsidR="00536DF4" w:rsidRDefault="00536DF4" w:rsidP="005A5D64">
            <w:pPr>
              <w:rPr>
                <w:rFonts w:asciiTheme="minorHAnsi" w:hAnsiTheme="minorHAnsi"/>
                <w:sz w:val="22"/>
                <w:szCs w:val="22"/>
              </w:rPr>
            </w:pPr>
            <w:r>
              <w:rPr>
                <w:rFonts w:asciiTheme="minorHAnsi" w:hAnsiTheme="minorHAnsi"/>
                <w:sz w:val="22"/>
                <w:szCs w:val="22"/>
              </w:rPr>
              <w:t xml:space="preserve">To illustrate how important purpose is I would like to share the story of Samuel Pierpont Langley.  </w:t>
            </w:r>
          </w:p>
          <w:p w14:paraId="1F88C9FC" w14:textId="223350D7" w:rsidR="008515E5" w:rsidRPr="004C6BC5" w:rsidRDefault="00536DF4" w:rsidP="005A5D64">
            <w:pPr>
              <w:rPr>
                <w:rFonts w:asciiTheme="minorHAnsi" w:hAnsiTheme="minorHAnsi"/>
                <w:sz w:val="22"/>
                <w:szCs w:val="22"/>
              </w:rPr>
            </w:pPr>
            <w:r>
              <w:rPr>
                <w:rFonts w:asciiTheme="minorHAnsi" w:hAnsiTheme="minorHAnsi"/>
                <w:sz w:val="22"/>
                <w:szCs w:val="22"/>
              </w:rPr>
              <w:t>[</w:t>
            </w:r>
            <w:r w:rsidR="00E97541">
              <w:rPr>
                <w:rFonts w:asciiTheme="minorHAnsi" w:hAnsiTheme="minorHAnsi"/>
                <w:sz w:val="22"/>
                <w:szCs w:val="22"/>
              </w:rPr>
              <w:t>Share</w:t>
            </w:r>
            <w:r>
              <w:rPr>
                <w:rFonts w:asciiTheme="minorHAnsi" w:hAnsiTheme="minorHAnsi"/>
                <w:sz w:val="22"/>
                <w:szCs w:val="22"/>
              </w:rPr>
              <w:t xml:space="preserve"> the story of Samuel P. Langley and the Wright Brothers.]</w:t>
            </w:r>
          </w:p>
        </w:tc>
        <w:tc>
          <w:tcPr>
            <w:tcW w:w="5400" w:type="dxa"/>
          </w:tcPr>
          <w:p w14:paraId="1F88C9FD" w14:textId="469820C8" w:rsidR="008515E5" w:rsidRPr="004C6BC5" w:rsidRDefault="00506797" w:rsidP="005A5D64">
            <w:pPr>
              <w:rPr>
                <w:rFonts w:asciiTheme="minorHAnsi" w:hAnsiTheme="minorHAnsi"/>
                <w:sz w:val="22"/>
                <w:szCs w:val="22"/>
              </w:rPr>
            </w:pPr>
            <w:r>
              <w:rPr>
                <w:noProof/>
              </w:rPr>
              <w:drawing>
                <wp:inline distT="0" distB="0" distL="0" distR="0" wp14:anchorId="552E7BC9" wp14:editId="59921D4A">
                  <wp:extent cx="1901952" cy="1170432"/>
                  <wp:effectExtent l="19050" t="19050" r="2222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1952" cy="1170432"/>
                          </a:xfrm>
                          <a:prstGeom prst="rect">
                            <a:avLst/>
                          </a:prstGeom>
                          <a:ln>
                            <a:solidFill>
                              <a:schemeClr val="accent1"/>
                            </a:solidFill>
                          </a:ln>
                        </pic:spPr>
                      </pic:pic>
                    </a:graphicData>
                  </a:graphic>
                </wp:inline>
              </w:drawing>
            </w:r>
          </w:p>
        </w:tc>
        <w:tc>
          <w:tcPr>
            <w:tcW w:w="1620" w:type="dxa"/>
          </w:tcPr>
          <w:p w14:paraId="1F88C9FE" w14:textId="40EE6FF3" w:rsidR="008515E5" w:rsidRPr="004C6BC5" w:rsidRDefault="00536DF4" w:rsidP="005A5D64">
            <w:pPr>
              <w:rPr>
                <w:rFonts w:asciiTheme="minorHAnsi" w:hAnsiTheme="minorHAnsi"/>
                <w:sz w:val="22"/>
                <w:szCs w:val="22"/>
              </w:rPr>
            </w:pPr>
            <w:r>
              <w:rPr>
                <w:rFonts w:asciiTheme="minorHAnsi" w:hAnsiTheme="minorHAnsi"/>
                <w:sz w:val="22"/>
                <w:szCs w:val="22"/>
              </w:rPr>
              <w:t>3</w:t>
            </w:r>
          </w:p>
        </w:tc>
        <w:tc>
          <w:tcPr>
            <w:tcW w:w="4230" w:type="dxa"/>
          </w:tcPr>
          <w:p w14:paraId="1F88C9FF" w14:textId="7C96D5C6" w:rsidR="00FA658F" w:rsidRPr="004C6BC5" w:rsidRDefault="00FA658F" w:rsidP="00FA658F">
            <w:pPr>
              <w:rPr>
                <w:rFonts w:asciiTheme="minorHAnsi" w:hAnsiTheme="minorHAnsi"/>
                <w:sz w:val="22"/>
                <w:szCs w:val="22"/>
              </w:rPr>
            </w:pPr>
            <w:r>
              <w:rPr>
                <w:rFonts w:asciiTheme="minorHAnsi" w:hAnsiTheme="minorHAnsi"/>
                <w:sz w:val="22"/>
                <w:szCs w:val="22"/>
              </w:rPr>
              <w:t>Are three minutes going to be enough?</w:t>
            </w:r>
          </w:p>
        </w:tc>
      </w:tr>
      <w:tr w:rsidR="00A36AA4" w:rsidRPr="004C6BC5" w14:paraId="1F88CA06" w14:textId="77777777" w:rsidTr="00E457D8">
        <w:tc>
          <w:tcPr>
            <w:tcW w:w="625" w:type="dxa"/>
          </w:tcPr>
          <w:p w14:paraId="1F88CA01" w14:textId="2436B3CE"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11 </w:t>
            </w:r>
          </w:p>
        </w:tc>
        <w:tc>
          <w:tcPr>
            <w:tcW w:w="6840" w:type="dxa"/>
          </w:tcPr>
          <w:p w14:paraId="1F88CA02" w14:textId="1020D6F9" w:rsidR="008515E5" w:rsidRPr="004C6BC5" w:rsidRDefault="00506797" w:rsidP="00AB1485">
            <w:pPr>
              <w:rPr>
                <w:rFonts w:asciiTheme="minorHAnsi" w:hAnsiTheme="minorHAnsi"/>
                <w:sz w:val="22"/>
                <w:szCs w:val="22"/>
              </w:rPr>
            </w:pPr>
            <w:r>
              <w:rPr>
                <w:rFonts w:asciiTheme="minorHAnsi" w:hAnsiTheme="minorHAnsi"/>
                <w:sz w:val="22"/>
                <w:szCs w:val="22"/>
              </w:rPr>
              <w:t xml:space="preserve">The second tool in our Engagement </w:t>
            </w:r>
            <w:r w:rsidR="00AB1485">
              <w:rPr>
                <w:rFonts w:asciiTheme="minorHAnsi" w:hAnsiTheme="minorHAnsi"/>
                <w:sz w:val="22"/>
                <w:szCs w:val="22"/>
              </w:rPr>
              <w:t>toolkit</w:t>
            </w:r>
            <w:r>
              <w:rPr>
                <w:rFonts w:asciiTheme="minorHAnsi" w:hAnsiTheme="minorHAnsi"/>
                <w:sz w:val="22"/>
                <w:szCs w:val="22"/>
              </w:rPr>
              <w:t xml:space="preserve"> is the ability to focus on outcomes and build on strengths. </w:t>
            </w:r>
          </w:p>
        </w:tc>
        <w:tc>
          <w:tcPr>
            <w:tcW w:w="5400" w:type="dxa"/>
          </w:tcPr>
          <w:p w14:paraId="1F88CA03" w14:textId="66B3D4FB" w:rsidR="008515E5" w:rsidRPr="004C6BC5" w:rsidRDefault="00AB1485" w:rsidP="005A5D64">
            <w:pPr>
              <w:rPr>
                <w:rFonts w:asciiTheme="minorHAnsi" w:hAnsiTheme="minorHAnsi"/>
                <w:sz w:val="22"/>
                <w:szCs w:val="22"/>
              </w:rPr>
            </w:pPr>
            <w:r>
              <w:rPr>
                <w:noProof/>
              </w:rPr>
              <w:drawing>
                <wp:inline distT="0" distB="0" distL="0" distR="0" wp14:anchorId="1BFE8238" wp14:editId="0587FAAA">
                  <wp:extent cx="2459736" cy="1133856"/>
                  <wp:effectExtent l="19050" t="19050" r="1714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9736" cy="1133856"/>
                          </a:xfrm>
                          <a:prstGeom prst="rect">
                            <a:avLst/>
                          </a:prstGeom>
                          <a:ln>
                            <a:solidFill>
                              <a:schemeClr val="accent1"/>
                            </a:solidFill>
                          </a:ln>
                        </pic:spPr>
                      </pic:pic>
                    </a:graphicData>
                  </a:graphic>
                </wp:inline>
              </w:drawing>
            </w:r>
          </w:p>
        </w:tc>
        <w:tc>
          <w:tcPr>
            <w:tcW w:w="1620" w:type="dxa"/>
          </w:tcPr>
          <w:p w14:paraId="1F88CA04" w14:textId="404BA466" w:rsidR="008515E5" w:rsidRPr="004C6BC5" w:rsidRDefault="009F0E1A" w:rsidP="005A5D64">
            <w:pPr>
              <w:rPr>
                <w:rFonts w:asciiTheme="minorHAnsi" w:hAnsiTheme="minorHAnsi"/>
                <w:sz w:val="22"/>
                <w:szCs w:val="22"/>
              </w:rPr>
            </w:pPr>
            <w:r>
              <w:rPr>
                <w:rFonts w:asciiTheme="minorHAnsi" w:hAnsiTheme="minorHAnsi"/>
                <w:sz w:val="22"/>
                <w:szCs w:val="22"/>
              </w:rPr>
              <w:t>0</w:t>
            </w:r>
            <w:r w:rsidR="002B6769">
              <w:rPr>
                <w:rFonts w:asciiTheme="minorHAnsi" w:hAnsiTheme="minorHAnsi"/>
                <w:sz w:val="22"/>
                <w:szCs w:val="22"/>
              </w:rPr>
              <w:t>.25</w:t>
            </w:r>
          </w:p>
        </w:tc>
        <w:tc>
          <w:tcPr>
            <w:tcW w:w="4230" w:type="dxa"/>
          </w:tcPr>
          <w:p w14:paraId="1F88CA05" w14:textId="0173841D" w:rsidR="008515E5" w:rsidRPr="004C6BC5" w:rsidRDefault="00172F33" w:rsidP="005A5D64">
            <w:pPr>
              <w:rPr>
                <w:rFonts w:asciiTheme="minorHAnsi" w:hAnsiTheme="minorHAnsi"/>
                <w:sz w:val="22"/>
                <w:szCs w:val="22"/>
              </w:rPr>
            </w:pPr>
            <w:r>
              <w:rPr>
                <w:rFonts w:asciiTheme="minorHAnsi" w:hAnsiTheme="minorHAnsi"/>
                <w:sz w:val="22"/>
                <w:szCs w:val="22"/>
              </w:rPr>
              <w:t>Ok</w:t>
            </w:r>
          </w:p>
        </w:tc>
      </w:tr>
      <w:tr w:rsidR="00A36AA4" w:rsidRPr="004C6BC5" w14:paraId="1F88CA0C" w14:textId="77777777" w:rsidTr="00E457D8">
        <w:tc>
          <w:tcPr>
            <w:tcW w:w="625" w:type="dxa"/>
          </w:tcPr>
          <w:p w14:paraId="1F88CA07" w14:textId="77777777" w:rsidR="008515E5" w:rsidRPr="004C6BC5" w:rsidRDefault="008515E5" w:rsidP="005A5D64">
            <w:pPr>
              <w:rPr>
                <w:rFonts w:asciiTheme="minorHAnsi" w:hAnsiTheme="minorHAnsi"/>
                <w:sz w:val="22"/>
                <w:szCs w:val="22"/>
              </w:rPr>
            </w:pPr>
            <w:r w:rsidRPr="004C6BC5">
              <w:rPr>
                <w:rFonts w:asciiTheme="minorHAnsi" w:hAnsiTheme="minorHAnsi"/>
                <w:sz w:val="22"/>
                <w:szCs w:val="22"/>
              </w:rPr>
              <w:lastRenderedPageBreak/>
              <w:t xml:space="preserve">12 </w:t>
            </w:r>
          </w:p>
        </w:tc>
        <w:tc>
          <w:tcPr>
            <w:tcW w:w="6840" w:type="dxa"/>
          </w:tcPr>
          <w:p w14:paraId="474F67A7" w14:textId="47998898" w:rsidR="00C84E08" w:rsidRDefault="00C84E08" w:rsidP="005A5D64">
            <w:pPr>
              <w:rPr>
                <w:rFonts w:asciiTheme="minorHAnsi" w:hAnsiTheme="minorHAnsi"/>
                <w:sz w:val="22"/>
                <w:szCs w:val="22"/>
              </w:rPr>
            </w:pPr>
            <w:r>
              <w:rPr>
                <w:rFonts w:asciiTheme="minorHAnsi" w:hAnsiTheme="minorHAnsi"/>
                <w:sz w:val="22"/>
                <w:szCs w:val="22"/>
              </w:rPr>
              <w:t>When we focus on problems we pay attention to what we DON’T want.</w:t>
            </w:r>
          </w:p>
          <w:p w14:paraId="0BA835DC" w14:textId="6819F978" w:rsidR="00C84E08" w:rsidRDefault="00C84E08" w:rsidP="005A5D64">
            <w:pPr>
              <w:rPr>
                <w:rFonts w:asciiTheme="minorHAnsi" w:hAnsiTheme="minorHAnsi"/>
                <w:sz w:val="22"/>
                <w:szCs w:val="22"/>
              </w:rPr>
            </w:pPr>
            <w:r>
              <w:rPr>
                <w:rFonts w:asciiTheme="minorHAnsi" w:hAnsiTheme="minorHAnsi"/>
                <w:sz w:val="22"/>
                <w:szCs w:val="22"/>
              </w:rPr>
              <w:t>When we focus on outcomes we pay attention to what we DO want.</w:t>
            </w:r>
          </w:p>
          <w:p w14:paraId="29883C0D" w14:textId="26E8AF4B" w:rsidR="00C84E08" w:rsidRDefault="00C84E08" w:rsidP="005A5D64">
            <w:pPr>
              <w:rPr>
                <w:rFonts w:asciiTheme="minorHAnsi" w:hAnsiTheme="minorHAnsi"/>
                <w:sz w:val="22"/>
                <w:szCs w:val="22"/>
              </w:rPr>
            </w:pPr>
            <w:r>
              <w:rPr>
                <w:rFonts w:asciiTheme="minorHAnsi" w:hAnsiTheme="minorHAnsi"/>
                <w:sz w:val="22"/>
                <w:szCs w:val="22"/>
              </w:rPr>
              <w:t>A problem focus fuels anxiety and disengagement. We want to run away from our problems.</w:t>
            </w:r>
          </w:p>
          <w:p w14:paraId="45EBC031" w14:textId="77777777" w:rsidR="00C84E08" w:rsidRDefault="00C84E08" w:rsidP="005A5D64">
            <w:pPr>
              <w:rPr>
                <w:rFonts w:asciiTheme="minorHAnsi" w:hAnsiTheme="minorHAnsi"/>
                <w:sz w:val="22"/>
                <w:szCs w:val="22"/>
              </w:rPr>
            </w:pPr>
            <w:r>
              <w:rPr>
                <w:rFonts w:asciiTheme="minorHAnsi" w:hAnsiTheme="minorHAnsi"/>
                <w:sz w:val="22"/>
                <w:szCs w:val="22"/>
              </w:rPr>
              <w:t>An outcome focus fuels empowerment and engagement we come together to achieve our outcomes.</w:t>
            </w:r>
          </w:p>
          <w:p w14:paraId="25A8FA96" w14:textId="77777777" w:rsidR="00C84E08" w:rsidRDefault="00C84E08" w:rsidP="005A5D64">
            <w:pPr>
              <w:rPr>
                <w:rFonts w:asciiTheme="minorHAnsi" w:hAnsiTheme="minorHAnsi"/>
                <w:sz w:val="22"/>
                <w:szCs w:val="22"/>
              </w:rPr>
            </w:pPr>
            <w:r>
              <w:rPr>
                <w:rFonts w:asciiTheme="minorHAnsi" w:hAnsiTheme="minorHAnsi"/>
                <w:sz w:val="22"/>
                <w:szCs w:val="22"/>
              </w:rPr>
              <w:t>Focusing on problems leads to reactive behaviors. We get stuck in fight, flight or freeze mode.</w:t>
            </w:r>
          </w:p>
          <w:p w14:paraId="09CB774D" w14:textId="77777777" w:rsidR="00C84E08" w:rsidRDefault="00C84E08" w:rsidP="005A5D64">
            <w:pPr>
              <w:rPr>
                <w:rFonts w:asciiTheme="minorHAnsi" w:hAnsiTheme="minorHAnsi"/>
                <w:sz w:val="22"/>
                <w:szCs w:val="22"/>
              </w:rPr>
            </w:pPr>
            <w:r>
              <w:rPr>
                <w:rFonts w:asciiTheme="minorHAnsi" w:hAnsiTheme="minorHAnsi"/>
                <w:sz w:val="22"/>
                <w:szCs w:val="22"/>
              </w:rPr>
              <w:t>Focusing on outcomes leads to creative behaviors and fosters innovative solutions to roadblocks and challenges.</w:t>
            </w:r>
          </w:p>
          <w:p w14:paraId="2C20FA69" w14:textId="77777777" w:rsidR="00C84E08" w:rsidRDefault="00C84E08" w:rsidP="005A5D64">
            <w:pPr>
              <w:rPr>
                <w:rFonts w:asciiTheme="minorHAnsi" w:hAnsiTheme="minorHAnsi"/>
                <w:sz w:val="22"/>
                <w:szCs w:val="22"/>
              </w:rPr>
            </w:pPr>
            <w:r>
              <w:rPr>
                <w:rFonts w:asciiTheme="minorHAnsi" w:hAnsiTheme="minorHAnsi"/>
                <w:sz w:val="22"/>
                <w:szCs w:val="22"/>
              </w:rPr>
              <w:t>Focusing on problems is limiting, we tend to slow down or even retreat. Any progress is made cautiously [driving example]</w:t>
            </w:r>
          </w:p>
          <w:p w14:paraId="0F85EF57" w14:textId="77777777" w:rsidR="008515E5" w:rsidRDefault="00C84E08" w:rsidP="005A5D64">
            <w:pPr>
              <w:rPr>
                <w:rFonts w:asciiTheme="minorHAnsi" w:hAnsiTheme="minorHAnsi"/>
                <w:sz w:val="22"/>
                <w:szCs w:val="22"/>
              </w:rPr>
            </w:pPr>
            <w:r>
              <w:rPr>
                <w:rFonts w:asciiTheme="minorHAnsi" w:hAnsiTheme="minorHAnsi"/>
                <w:sz w:val="22"/>
                <w:szCs w:val="22"/>
              </w:rPr>
              <w:t xml:space="preserve">Focusing on (and celebrating) outcomes is accelerating. We are encouraged and tend to achieve our goals faster. </w:t>
            </w:r>
          </w:p>
          <w:p w14:paraId="203B8DFC" w14:textId="77777777" w:rsidR="005F0055" w:rsidRDefault="005F0055" w:rsidP="005A5D64">
            <w:pPr>
              <w:rPr>
                <w:rFonts w:asciiTheme="minorHAnsi" w:hAnsiTheme="minorHAnsi"/>
                <w:sz w:val="22"/>
                <w:szCs w:val="22"/>
              </w:rPr>
            </w:pPr>
          </w:p>
          <w:p w14:paraId="1F88CA08" w14:textId="4A667311" w:rsidR="005F0055" w:rsidRPr="004C6BC5" w:rsidRDefault="005F0055" w:rsidP="005A5D64">
            <w:pPr>
              <w:rPr>
                <w:rFonts w:asciiTheme="minorHAnsi" w:hAnsiTheme="minorHAnsi"/>
                <w:sz w:val="22"/>
                <w:szCs w:val="22"/>
              </w:rPr>
            </w:pPr>
            <w:r>
              <w:rPr>
                <w:rFonts w:asciiTheme="minorHAnsi" w:hAnsiTheme="minorHAnsi"/>
                <w:sz w:val="22"/>
                <w:szCs w:val="22"/>
              </w:rPr>
              <w:t>[Story about S.P. Langley and Wright bros. and how they approached the problem of steering the craft.]</w:t>
            </w:r>
          </w:p>
        </w:tc>
        <w:tc>
          <w:tcPr>
            <w:tcW w:w="5400" w:type="dxa"/>
          </w:tcPr>
          <w:p w14:paraId="65500DD2" w14:textId="77777777" w:rsidR="008515E5" w:rsidRDefault="00C84E08" w:rsidP="005A5D64">
            <w:pPr>
              <w:rPr>
                <w:rFonts w:asciiTheme="minorHAnsi" w:hAnsiTheme="minorHAnsi"/>
                <w:sz w:val="22"/>
                <w:szCs w:val="22"/>
              </w:rPr>
            </w:pPr>
            <w:r>
              <w:rPr>
                <w:noProof/>
              </w:rPr>
              <w:drawing>
                <wp:inline distT="0" distB="0" distL="0" distR="0" wp14:anchorId="2F0F1AC2" wp14:editId="680C206D">
                  <wp:extent cx="2432304" cy="1216152"/>
                  <wp:effectExtent l="19050" t="19050" r="2540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2304" cy="1216152"/>
                          </a:xfrm>
                          <a:prstGeom prst="rect">
                            <a:avLst/>
                          </a:prstGeom>
                          <a:ln>
                            <a:solidFill>
                              <a:schemeClr val="accent1"/>
                            </a:solidFill>
                          </a:ln>
                        </pic:spPr>
                      </pic:pic>
                    </a:graphicData>
                  </a:graphic>
                </wp:inline>
              </w:drawing>
            </w:r>
          </w:p>
          <w:p w14:paraId="1F88CA09" w14:textId="31547129" w:rsidR="00186F5F" w:rsidRPr="004C6BC5" w:rsidRDefault="00186F5F" w:rsidP="005A5D64">
            <w:pPr>
              <w:rPr>
                <w:rFonts w:asciiTheme="minorHAnsi" w:hAnsiTheme="minorHAnsi"/>
                <w:sz w:val="22"/>
                <w:szCs w:val="22"/>
              </w:rPr>
            </w:pPr>
            <w:r>
              <w:rPr>
                <w:rFonts w:asciiTheme="minorHAnsi" w:hAnsiTheme="minorHAnsi"/>
                <w:sz w:val="22"/>
                <w:szCs w:val="22"/>
              </w:rPr>
              <w:t xml:space="preserve">[I use a series of slides to differentiate </w:t>
            </w:r>
            <w:r w:rsidR="005F0055">
              <w:rPr>
                <w:rFonts w:asciiTheme="minorHAnsi" w:hAnsiTheme="minorHAnsi"/>
                <w:sz w:val="22"/>
                <w:szCs w:val="22"/>
              </w:rPr>
              <w:t>between outcome and problem focus]</w:t>
            </w:r>
          </w:p>
        </w:tc>
        <w:tc>
          <w:tcPr>
            <w:tcW w:w="1620" w:type="dxa"/>
          </w:tcPr>
          <w:p w14:paraId="1F88CA0A" w14:textId="7E569098" w:rsidR="008515E5" w:rsidRPr="004C6BC5" w:rsidRDefault="0048412C" w:rsidP="005A5D64">
            <w:pPr>
              <w:rPr>
                <w:rFonts w:asciiTheme="minorHAnsi" w:hAnsiTheme="minorHAnsi"/>
                <w:sz w:val="22"/>
                <w:szCs w:val="22"/>
              </w:rPr>
            </w:pPr>
            <w:r>
              <w:rPr>
                <w:rFonts w:asciiTheme="minorHAnsi" w:hAnsiTheme="minorHAnsi"/>
                <w:sz w:val="22"/>
                <w:szCs w:val="22"/>
              </w:rPr>
              <w:t>4</w:t>
            </w:r>
          </w:p>
        </w:tc>
        <w:tc>
          <w:tcPr>
            <w:tcW w:w="4230" w:type="dxa"/>
          </w:tcPr>
          <w:p w14:paraId="1F88CA0B" w14:textId="15025EF4" w:rsidR="008515E5" w:rsidRPr="004C6BC5" w:rsidRDefault="00BE45B6" w:rsidP="005A5D64">
            <w:pPr>
              <w:rPr>
                <w:rFonts w:asciiTheme="minorHAnsi" w:hAnsiTheme="minorHAnsi"/>
                <w:sz w:val="22"/>
                <w:szCs w:val="22"/>
              </w:rPr>
            </w:pPr>
            <w:r>
              <w:rPr>
                <w:rFonts w:asciiTheme="minorHAnsi" w:hAnsiTheme="minorHAnsi"/>
                <w:sz w:val="22"/>
                <w:szCs w:val="22"/>
              </w:rPr>
              <w:t>Really great point</w:t>
            </w:r>
          </w:p>
        </w:tc>
      </w:tr>
      <w:tr w:rsidR="00A36AA4" w:rsidRPr="004C6BC5" w14:paraId="1F88CA12" w14:textId="77777777" w:rsidTr="00E457D8">
        <w:tc>
          <w:tcPr>
            <w:tcW w:w="625" w:type="dxa"/>
          </w:tcPr>
          <w:p w14:paraId="1F88CA0D" w14:textId="08336477" w:rsidR="008515E5" w:rsidRPr="004C6BC5" w:rsidRDefault="008515E5" w:rsidP="005A5D64">
            <w:pPr>
              <w:rPr>
                <w:rFonts w:asciiTheme="minorHAnsi" w:hAnsiTheme="minorHAnsi"/>
                <w:sz w:val="22"/>
                <w:szCs w:val="22"/>
              </w:rPr>
            </w:pPr>
            <w:r w:rsidRPr="004C6BC5">
              <w:rPr>
                <w:rFonts w:asciiTheme="minorHAnsi" w:hAnsiTheme="minorHAnsi"/>
                <w:sz w:val="22"/>
                <w:szCs w:val="22"/>
              </w:rPr>
              <w:lastRenderedPageBreak/>
              <w:t xml:space="preserve">13 </w:t>
            </w:r>
          </w:p>
        </w:tc>
        <w:tc>
          <w:tcPr>
            <w:tcW w:w="6840" w:type="dxa"/>
          </w:tcPr>
          <w:p w14:paraId="4349412D" w14:textId="77777777" w:rsidR="005F0055" w:rsidRDefault="005F0055" w:rsidP="005F0055">
            <w:pPr>
              <w:rPr>
                <w:rFonts w:asciiTheme="minorHAnsi" w:hAnsiTheme="minorHAnsi"/>
                <w:sz w:val="22"/>
                <w:szCs w:val="22"/>
              </w:rPr>
            </w:pPr>
            <w:r>
              <w:rPr>
                <w:rFonts w:asciiTheme="minorHAnsi" w:hAnsiTheme="minorHAnsi"/>
                <w:sz w:val="22"/>
                <w:szCs w:val="22"/>
              </w:rPr>
              <w:t>When dealing with individual team members many project managers tend to focus on their deficits.  Where do they struggle? What are their weaknesses and how do we mitigate them?</w:t>
            </w:r>
          </w:p>
          <w:p w14:paraId="44CCE6E2" w14:textId="3921834C" w:rsidR="005F0055" w:rsidRDefault="005F0055" w:rsidP="005F0055">
            <w:pPr>
              <w:rPr>
                <w:rFonts w:asciiTheme="minorHAnsi" w:hAnsiTheme="minorHAnsi"/>
                <w:sz w:val="22"/>
                <w:szCs w:val="22"/>
              </w:rPr>
            </w:pPr>
            <w:r>
              <w:rPr>
                <w:rFonts w:asciiTheme="minorHAnsi" w:hAnsiTheme="minorHAnsi"/>
                <w:sz w:val="22"/>
                <w:szCs w:val="22"/>
              </w:rPr>
              <w:t xml:space="preserve">An engaging leader will focus instead on a team members strengths. What are the possibilities? Where are the opportunities to make connections?  </w:t>
            </w:r>
          </w:p>
          <w:p w14:paraId="1F88CA0E" w14:textId="2C41620E" w:rsidR="008515E5" w:rsidRPr="004C6BC5" w:rsidRDefault="005F0055" w:rsidP="00FE5BCB">
            <w:pPr>
              <w:rPr>
                <w:rFonts w:asciiTheme="minorHAnsi" w:hAnsiTheme="minorHAnsi"/>
                <w:sz w:val="22"/>
                <w:szCs w:val="22"/>
              </w:rPr>
            </w:pPr>
            <w:r>
              <w:rPr>
                <w:rFonts w:asciiTheme="minorHAnsi" w:hAnsiTheme="minorHAnsi"/>
                <w:sz w:val="22"/>
                <w:szCs w:val="22"/>
              </w:rPr>
              <w:t>I’m not suggesting that you should ignore the challenges, I’m suggesting you use a different model.  A different mix, if you will.  Focus 80% on a team members strengths</w:t>
            </w:r>
            <w:r w:rsidR="00FE5BCB">
              <w:rPr>
                <w:rFonts w:asciiTheme="minorHAnsi" w:hAnsiTheme="minorHAnsi"/>
                <w:sz w:val="22"/>
                <w:szCs w:val="22"/>
              </w:rPr>
              <w:t xml:space="preserve">, their assets, possibilities and connections; and only 20% on their deficits, challenges and barriers. </w:t>
            </w:r>
          </w:p>
        </w:tc>
        <w:tc>
          <w:tcPr>
            <w:tcW w:w="5400" w:type="dxa"/>
          </w:tcPr>
          <w:p w14:paraId="1F88CA0F" w14:textId="580152DC" w:rsidR="008515E5" w:rsidRPr="004C6BC5" w:rsidRDefault="00AB1485" w:rsidP="005A5D64">
            <w:pPr>
              <w:rPr>
                <w:rFonts w:asciiTheme="minorHAnsi" w:hAnsiTheme="minorHAnsi"/>
                <w:sz w:val="22"/>
                <w:szCs w:val="22"/>
              </w:rPr>
            </w:pPr>
            <w:r>
              <w:rPr>
                <w:noProof/>
              </w:rPr>
              <w:drawing>
                <wp:inline distT="0" distB="0" distL="0" distR="0" wp14:anchorId="45D4AB1F" wp14:editId="54C1AF17">
                  <wp:extent cx="2359152" cy="1271016"/>
                  <wp:effectExtent l="19050" t="19050" r="2222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9152" cy="1271016"/>
                          </a:xfrm>
                          <a:prstGeom prst="rect">
                            <a:avLst/>
                          </a:prstGeom>
                          <a:ln>
                            <a:solidFill>
                              <a:schemeClr val="accent1"/>
                            </a:solidFill>
                          </a:ln>
                        </pic:spPr>
                      </pic:pic>
                    </a:graphicData>
                  </a:graphic>
                </wp:inline>
              </w:drawing>
            </w:r>
          </w:p>
        </w:tc>
        <w:tc>
          <w:tcPr>
            <w:tcW w:w="1620" w:type="dxa"/>
          </w:tcPr>
          <w:p w14:paraId="1F88CA10" w14:textId="49129391" w:rsidR="008515E5" w:rsidRPr="004C6BC5" w:rsidRDefault="0048412C" w:rsidP="005A5D64">
            <w:pPr>
              <w:rPr>
                <w:rFonts w:asciiTheme="minorHAnsi" w:hAnsiTheme="minorHAnsi"/>
                <w:sz w:val="22"/>
                <w:szCs w:val="22"/>
              </w:rPr>
            </w:pPr>
            <w:r>
              <w:rPr>
                <w:rFonts w:asciiTheme="minorHAnsi" w:hAnsiTheme="minorHAnsi"/>
                <w:sz w:val="22"/>
                <w:szCs w:val="22"/>
              </w:rPr>
              <w:t>2</w:t>
            </w:r>
          </w:p>
        </w:tc>
        <w:tc>
          <w:tcPr>
            <w:tcW w:w="4230" w:type="dxa"/>
          </w:tcPr>
          <w:p w14:paraId="1F88CA11" w14:textId="14B246EC" w:rsidR="008515E5" w:rsidRPr="004C6BC5" w:rsidRDefault="00C16525" w:rsidP="005A5D64">
            <w:pPr>
              <w:rPr>
                <w:rFonts w:asciiTheme="minorHAnsi" w:hAnsiTheme="minorHAnsi"/>
                <w:sz w:val="22"/>
                <w:szCs w:val="22"/>
              </w:rPr>
            </w:pPr>
            <w:r>
              <w:rPr>
                <w:rFonts w:asciiTheme="minorHAnsi" w:hAnsiTheme="minorHAnsi"/>
                <w:sz w:val="22"/>
                <w:szCs w:val="22"/>
              </w:rPr>
              <w:t>Ok</w:t>
            </w:r>
          </w:p>
        </w:tc>
      </w:tr>
      <w:tr w:rsidR="00A36AA4" w:rsidRPr="004C6BC5" w14:paraId="1F88CA18" w14:textId="77777777" w:rsidTr="00E457D8">
        <w:tc>
          <w:tcPr>
            <w:tcW w:w="625" w:type="dxa"/>
          </w:tcPr>
          <w:p w14:paraId="1F88CA13" w14:textId="03C23ADB"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14 </w:t>
            </w:r>
          </w:p>
        </w:tc>
        <w:tc>
          <w:tcPr>
            <w:tcW w:w="6840" w:type="dxa"/>
          </w:tcPr>
          <w:p w14:paraId="41DC0969" w14:textId="77777777" w:rsidR="008515E5" w:rsidRDefault="00FE5BCB" w:rsidP="005A5D64">
            <w:pPr>
              <w:rPr>
                <w:rFonts w:asciiTheme="minorHAnsi" w:hAnsiTheme="minorHAnsi"/>
                <w:sz w:val="22"/>
                <w:szCs w:val="22"/>
              </w:rPr>
            </w:pPr>
            <w:r>
              <w:rPr>
                <w:rFonts w:asciiTheme="minorHAnsi" w:hAnsiTheme="minorHAnsi"/>
                <w:sz w:val="22"/>
                <w:szCs w:val="22"/>
              </w:rPr>
              <w:t>As we drill down a little further we come to the next tool that will help us foster engagement and that is the use of engaging language.</w:t>
            </w:r>
          </w:p>
          <w:p w14:paraId="1F88CA14" w14:textId="686DB460" w:rsidR="004F5565" w:rsidRPr="004C6BC5" w:rsidRDefault="004F5565" w:rsidP="005A5D64">
            <w:pPr>
              <w:rPr>
                <w:rFonts w:asciiTheme="minorHAnsi" w:hAnsiTheme="minorHAnsi"/>
                <w:sz w:val="22"/>
                <w:szCs w:val="22"/>
              </w:rPr>
            </w:pPr>
            <w:r>
              <w:rPr>
                <w:rFonts w:asciiTheme="minorHAnsi" w:hAnsiTheme="minorHAnsi"/>
                <w:sz w:val="22"/>
                <w:szCs w:val="22"/>
              </w:rPr>
              <w:t xml:space="preserve">This is a very practical tool.  It may seem simple but it has a very big impact.  And it’s not easy because it is so tied to habit.  I will admit that I struggle with this sometimes—but I’m working on it. </w:t>
            </w:r>
          </w:p>
        </w:tc>
        <w:tc>
          <w:tcPr>
            <w:tcW w:w="5400" w:type="dxa"/>
          </w:tcPr>
          <w:p w14:paraId="1F88CA15" w14:textId="4808222E" w:rsidR="008515E5" w:rsidRPr="004C6BC5" w:rsidRDefault="00FE5BCB" w:rsidP="005A5D64">
            <w:pPr>
              <w:rPr>
                <w:rFonts w:asciiTheme="minorHAnsi" w:hAnsiTheme="minorHAnsi"/>
                <w:sz w:val="22"/>
                <w:szCs w:val="22"/>
              </w:rPr>
            </w:pPr>
            <w:r>
              <w:rPr>
                <w:noProof/>
              </w:rPr>
              <w:drawing>
                <wp:inline distT="0" distB="0" distL="0" distR="0" wp14:anchorId="7B1424D6" wp14:editId="7819C41F">
                  <wp:extent cx="2212848" cy="1024128"/>
                  <wp:effectExtent l="19050" t="19050" r="1651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12848" cy="1024128"/>
                          </a:xfrm>
                          <a:prstGeom prst="rect">
                            <a:avLst/>
                          </a:prstGeom>
                          <a:ln>
                            <a:solidFill>
                              <a:schemeClr val="accent1"/>
                            </a:solidFill>
                          </a:ln>
                        </pic:spPr>
                      </pic:pic>
                    </a:graphicData>
                  </a:graphic>
                </wp:inline>
              </w:drawing>
            </w:r>
          </w:p>
        </w:tc>
        <w:tc>
          <w:tcPr>
            <w:tcW w:w="1620" w:type="dxa"/>
          </w:tcPr>
          <w:p w14:paraId="1F88CA16" w14:textId="280AC59B" w:rsidR="008515E5" w:rsidRPr="004C6BC5" w:rsidRDefault="009F0E1A" w:rsidP="005A5D64">
            <w:pPr>
              <w:rPr>
                <w:rFonts w:asciiTheme="minorHAnsi" w:hAnsiTheme="minorHAnsi"/>
                <w:sz w:val="22"/>
                <w:szCs w:val="22"/>
              </w:rPr>
            </w:pPr>
            <w:r>
              <w:rPr>
                <w:rFonts w:asciiTheme="minorHAnsi" w:hAnsiTheme="minorHAnsi"/>
                <w:sz w:val="22"/>
                <w:szCs w:val="22"/>
              </w:rPr>
              <w:t>0</w:t>
            </w:r>
            <w:r w:rsidR="0048412C">
              <w:rPr>
                <w:rFonts w:asciiTheme="minorHAnsi" w:hAnsiTheme="minorHAnsi"/>
                <w:sz w:val="22"/>
                <w:szCs w:val="22"/>
              </w:rPr>
              <w:t>.</w:t>
            </w:r>
            <w:r>
              <w:rPr>
                <w:rFonts w:asciiTheme="minorHAnsi" w:hAnsiTheme="minorHAnsi"/>
                <w:sz w:val="22"/>
                <w:szCs w:val="22"/>
              </w:rPr>
              <w:t>2</w:t>
            </w:r>
            <w:r w:rsidR="0048412C">
              <w:rPr>
                <w:rFonts w:asciiTheme="minorHAnsi" w:hAnsiTheme="minorHAnsi"/>
                <w:sz w:val="22"/>
                <w:szCs w:val="22"/>
              </w:rPr>
              <w:t>5</w:t>
            </w:r>
          </w:p>
        </w:tc>
        <w:tc>
          <w:tcPr>
            <w:tcW w:w="4230" w:type="dxa"/>
          </w:tcPr>
          <w:p w14:paraId="1F88CA17" w14:textId="38FCBEFB" w:rsidR="008515E5" w:rsidRPr="004C6BC5" w:rsidRDefault="00A774A5" w:rsidP="005A5D64">
            <w:pPr>
              <w:rPr>
                <w:rFonts w:asciiTheme="minorHAnsi" w:hAnsiTheme="minorHAnsi"/>
                <w:sz w:val="22"/>
                <w:szCs w:val="22"/>
              </w:rPr>
            </w:pPr>
            <w:r>
              <w:rPr>
                <w:rFonts w:asciiTheme="minorHAnsi" w:hAnsiTheme="minorHAnsi"/>
                <w:sz w:val="22"/>
                <w:szCs w:val="22"/>
              </w:rPr>
              <w:t>Ok</w:t>
            </w:r>
          </w:p>
        </w:tc>
      </w:tr>
      <w:tr w:rsidR="00A36AA4" w:rsidRPr="004C6BC5" w14:paraId="1F88CA1E" w14:textId="77777777" w:rsidTr="00E457D8">
        <w:tc>
          <w:tcPr>
            <w:tcW w:w="625" w:type="dxa"/>
          </w:tcPr>
          <w:p w14:paraId="1F88CA19" w14:textId="77777777" w:rsidR="008515E5" w:rsidRPr="004C6BC5" w:rsidRDefault="008515E5" w:rsidP="005A5D64">
            <w:pPr>
              <w:rPr>
                <w:rFonts w:asciiTheme="minorHAnsi" w:hAnsiTheme="minorHAnsi"/>
                <w:sz w:val="22"/>
                <w:szCs w:val="22"/>
              </w:rPr>
            </w:pPr>
            <w:r w:rsidRPr="004C6BC5">
              <w:rPr>
                <w:rFonts w:asciiTheme="minorHAnsi" w:hAnsiTheme="minorHAnsi"/>
                <w:sz w:val="22"/>
                <w:szCs w:val="22"/>
              </w:rPr>
              <w:lastRenderedPageBreak/>
              <w:t xml:space="preserve">15 </w:t>
            </w:r>
          </w:p>
        </w:tc>
        <w:tc>
          <w:tcPr>
            <w:tcW w:w="6840" w:type="dxa"/>
          </w:tcPr>
          <w:p w14:paraId="6C43B8E6" w14:textId="7806897C" w:rsidR="004F5565" w:rsidRDefault="004F5565" w:rsidP="005A5D64">
            <w:pPr>
              <w:rPr>
                <w:rFonts w:asciiTheme="minorHAnsi" w:hAnsiTheme="minorHAnsi"/>
                <w:sz w:val="22"/>
                <w:szCs w:val="22"/>
              </w:rPr>
            </w:pPr>
            <w:r>
              <w:rPr>
                <w:rFonts w:asciiTheme="minorHAnsi" w:hAnsiTheme="minorHAnsi"/>
                <w:sz w:val="22"/>
                <w:szCs w:val="22"/>
              </w:rPr>
              <w:t xml:space="preserve">It is so important to be aware of how you approach conversations.  </w:t>
            </w:r>
          </w:p>
          <w:p w14:paraId="78484C1B" w14:textId="599095EA" w:rsidR="004F5565" w:rsidRDefault="004F5565" w:rsidP="005A5D64">
            <w:pPr>
              <w:rPr>
                <w:rFonts w:asciiTheme="minorHAnsi" w:hAnsiTheme="minorHAnsi"/>
                <w:sz w:val="22"/>
                <w:szCs w:val="22"/>
              </w:rPr>
            </w:pPr>
            <w:r>
              <w:rPr>
                <w:rFonts w:asciiTheme="minorHAnsi" w:hAnsiTheme="minorHAnsi"/>
                <w:sz w:val="22"/>
                <w:szCs w:val="22"/>
              </w:rPr>
              <w:t xml:space="preserve">It’s a practical tool but it begins with a mindset.  It’s helpful to think about how you are going to approach a conversation before you even begin that conversation.  </w:t>
            </w:r>
          </w:p>
          <w:p w14:paraId="1AD40D0C" w14:textId="77777777" w:rsidR="004F5565" w:rsidRDefault="004F5565" w:rsidP="005A5D64">
            <w:pPr>
              <w:rPr>
                <w:rFonts w:asciiTheme="minorHAnsi" w:hAnsiTheme="minorHAnsi"/>
                <w:sz w:val="22"/>
                <w:szCs w:val="22"/>
              </w:rPr>
            </w:pPr>
            <w:r>
              <w:rPr>
                <w:rFonts w:asciiTheme="minorHAnsi" w:hAnsiTheme="minorHAnsi"/>
                <w:sz w:val="22"/>
                <w:szCs w:val="22"/>
              </w:rPr>
              <w:t xml:space="preserve">There are four things you can do to make sure your conversations are engaging. </w:t>
            </w:r>
          </w:p>
          <w:p w14:paraId="6B5EAD80" w14:textId="60F1B9AC" w:rsidR="004F5565" w:rsidRDefault="004F5565" w:rsidP="005A5D64">
            <w:pPr>
              <w:rPr>
                <w:rFonts w:asciiTheme="minorHAnsi" w:hAnsiTheme="minorHAnsi"/>
                <w:sz w:val="22"/>
                <w:szCs w:val="22"/>
              </w:rPr>
            </w:pPr>
            <w:r>
              <w:rPr>
                <w:rFonts w:asciiTheme="minorHAnsi" w:hAnsiTheme="minorHAnsi"/>
                <w:sz w:val="22"/>
                <w:szCs w:val="22"/>
              </w:rPr>
              <w:t>First is to Identify your assumptions and biases.  What do you think and feel about the particular team members on your team?</w:t>
            </w:r>
          </w:p>
          <w:p w14:paraId="346CE030" w14:textId="77777777" w:rsidR="004F5565" w:rsidRDefault="004F5565" w:rsidP="005A5D64">
            <w:pPr>
              <w:rPr>
                <w:rFonts w:asciiTheme="minorHAnsi" w:hAnsiTheme="minorHAnsi"/>
                <w:sz w:val="22"/>
                <w:szCs w:val="22"/>
              </w:rPr>
            </w:pPr>
            <w:r>
              <w:rPr>
                <w:rFonts w:asciiTheme="minorHAnsi" w:hAnsiTheme="minorHAnsi"/>
                <w:sz w:val="22"/>
                <w:szCs w:val="22"/>
              </w:rPr>
              <w:t>Are they smart or are they stupid?</w:t>
            </w:r>
          </w:p>
          <w:p w14:paraId="01E3BFC4" w14:textId="226A0F99" w:rsidR="004F5565" w:rsidRDefault="004F5565" w:rsidP="005A5D64">
            <w:pPr>
              <w:rPr>
                <w:rFonts w:asciiTheme="minorHAnsi" w:hAnsiTheme="minorHAnsi"/>
                <w:sz w:val="22"/>
                <w:szCs w:val="22"/>
              </w:rPr>
            </w:pPr>
            <w:r>
              <w:rPr>
                <w:rFonts w:asciiTheme="minorHAnsi" w:hAnsiTheme="minorHAnsi"/>
                <w:sz w:val="22"/>
                <w:szCs w:val="22"/>
              </w:rPr>
              <w:t>Are they resourceful or are they lazy?</w:t>
            </w:r>
          </w:p>
          <w:p w14:paraId="59E529DC" w14:textId="77777777" w:rsidR="004F5565" w:rsidRDefault="004F5565" w:rsidP="005A5D64">
            <w:pPr>
              <w:rPr>
                <w:rFonts w:asciiTheme="minorHAnsi" w:hAnsiTheme="minorHAnsi"/>
                <w:sz w:val="22"/>
                <w:szCs w:val="22"/>
              </w:rPr>
            </w:pPr>
            <w:r>
              <w:rPr>
                <w:rFonts w:asciiTheme="minorHAnsi" w:hAnsiTheme="minorHAnsi"/>
                <w:sz w:val="22"/>
                <w:szCs w:val="22"/>
              </w:rPr>
              <w:t>Are they individuals who have something worthwhile to contribute or are they simply hands and feet to get done what you need to get done?</w:t>
            </w:r>
          </w:p>
          <w:p w14:paraId="4783CF7D" w14:textId="10CBCF7D" w:rsidR="004F5565" w:rsidRDefault="004F5565" w:rsidP="005A5D64">
            <w:pPr>
              <w:rPr>
                <w:rFonts w:asciiTheme="minorHAnsi" w:hAnsiTheme="minorHAnsi"/>
                <w:sz w:val="22"/>
                <w:szCs w:val="22"/>
              </w:rPr>
            </w:pPr>
            <w:r>
              <w:rPr>
                <w:rFonts w:asciiTheme="minorHAnsi" w:hAnsiTheme="minorHAnsi"/>
                <w:sz w:val="22"/>
                <w:szCs w:val="22"/>
              </w:rPr>
              <w:t>If you find yourself in that latter camp then you may need to do some introspection on “where am I coming from?”</w:t>
            </w:r>
            <w:r w:rsidR="006D38E6">
              <w:rPr>
                <w:rFonts w:asciiTheme="minorHAnsi" w:hAnsiTheme="minorHAnsi"/>
                <w:sz w:val="22"/>
                <w:szCs w:val="22"/>
              </w:rPr>
              <w:t xml:space="preserve">  “What’s my outlook?” And, “How can I bring myself to where I can see these people as contributors rather than just resources?”  And that gets back to focusing on strengths.  </w:t>
            </w:r>
          </w:p>
          <w:p w14:paraId="1F88CA1A" w14:textId="592EED09" w:rsidR="008515E5" w:rsidRPr="004C6BC5" w:rsidRDefault="008515E5" w:rsidP="005A5D64">
            <w:pPr>
              <w:rPr>
                <w:rFonts w:asciiTheme="minorHAnsi" w:hAnsiTheme="minorHAnsi"/>
                <w:sz w:val="22"/>
                <w:szCs w:val="22"/>
              </w:rPr>
            </w:pPr>
          </w:p>
        </w:tc>
        <w:tc>
          <w:tcPr>
            <w:tcW w:w="5400" w:type="dxa"/>
          </w:tcPr>
          <w:p w14:paraId="1F88CA1B" w14:textId="1F5AE198" w:rsidR="008515E5" w:rsidRPr="004C6BC5" w:rsidRDefault="006D38E6" w:rsidP="005A5D64">
            <w:pPr>
              <w:rPr>
                <w:rFonts w:asciiTheme="minorHAnsi" w:hAnsiTheme="minorHAnsi"/>
                <w:sz w:val="22"/>
                <w:szCs w:val="22"/>
              </w:rPr>
            </w:pPr>
            <w:r>
              <w:rPr>
                <w:noProof/>
              </w:rPr>
              <w:drawing>
                <wp:inline distT="0" distB="0" distL="0" distR="0" wp14:anchorId="7C8D3B23" wp14:editId="38B89659">
                  <wp:extent cx="2276856" cy="1152144"/>
                  <wp:effectExtent l="19050" t="19050" r="952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6856" cy="1152144"/>
                          </a:xfrm>
                          <a:prstGeom prst="rect">
                            <a:avLst/>
                          </a:prstGeom>
                          <a:ln>
                            <a:solidFill>
                              <a:schemeClr val="accent1"/>
                            </a:solidFill>
                          </a:ln>
                        </pic:spPr>
                      </pic:pic>
                    </a:graphicData>
                  </a:graphic>
                </wp:inline>
              </w:drawing>
            </w:r>
          </w:p>
        </w:tc>
        <w:tc>
          <w:tcPr>
            <w:tcW w:w="1620" w:type="dxa"/>
          </w:tcPr>
          <w:p w14:paraId="1F88CA1C" w14:textId="484E545B" w:rsidR="008515E5" w:rsidRPr="004C6BC5" w:rsidRDefault="0048412C" w:rsidP="005A5D64">
            <w:pPr>
              <w:rPr>
                <w:rFonts w:asciiTheme="minorHAnsi" w:hAnsiTheme="minorHAnsi"/>
                <w:sz w:val="22"/>
                <w:szCs w:val="22"/>
              </w:rPr>
            </w:pPr>
            <w:r>
              <w:rPr>
                <w:rFonts w:asciiTheme="minorHAnsi" w:hAnsiTheme="minorHAnsi"/>
                <w:sz w:val="22"/>
                <w:szCs w:val="22"/>
              </w:rPr>
              <w:t>1</w:t>
            </w:r>
            <w:r w:rsidR="009F0E1A">
              <w:rPr>
                <w:rFonts w:asciiTheme="minorHAnsi" w:hAnsiTheme="minorHAnsi"/>
                <w:sz w:val="22"/>
                <w:szCs w:val="22"/>
              </w:rPr>
              <w:t>.</w:t>
            </w:r>
            <w:r>
              <w:rPr>
                <w:rFonts w:asciiTheme="minorHAnsi" w:hAnsiTheme="minorHAnsi"/>
                <w:sz w:val="22"/>
                <w:szCs w:val="22"/>
              </w:rPr>
              <w:t>5</w:t>
            </w:r>
          </w:p>
        </w:tc>
        <w:tc>
          <w:tcPr>
            <w:tcW w:w="4230" w:type="dxa"/>
          </w:tcPr>
          <w:p w14:paraId="1F88CA1D" w14:textId="73D52684" w:rsidR="001F3624" w:rsidRPr="004C6BC5" w:rsidRDefault="001F3624" w:rsidP="001F3624">
            <w:pPr>
              <w:rPr>
                <w:rFonts w:asciiTheme="minorHAnsi" w:hAnsiTheme="minorHAnsi"/>
                <w:sz w:val="22"/>
                <w:szCs w:val="22"/>
              </w:rPr>
            </w:pPr>
            <w:r>
              <w:rPr>
                <w:rFonts w:asciiTheme="minorHAnsi" w:hAnsiTheme="minorHAnsi"/>
                <w:sz w:val="22"/>
                <w:szCs w:val="22"/>
              </w:rPr>
              <w:t>One and half minute seems to be a very short amount of time, especially i</w:t>
            </w:r>
            <w:r w:rsidR="00017E79">
              <w:rPr>
                <w:rFonts w:asciiTheme="minorHAnsi" w:hAnsiTheme="minorHAnsi"/>
                <w:sz w:val="22"/>
                <w:szCs w:val="22"/>
              </w:rPr>
              <w:t xml:space="preserve">n this part where I think is a great occasion to get the audience </w:t>
            </w:r>
            <w:r w:rsidR="00D8176A">
              <w:rPr>
                <w:rFonts w:asciiTheme="minorHAnsi" w:hAnsiTheme="minorHAnsi"/>
                <w:sz w:val="22"/>
                <w:szCs w:val="22"/>
              </w:rPr>
              <w:t>engaged.</w:t>
            </w:r>
          </w:p>
        </w:tc>
      </w:tr>
      <w:tr w:rsidR="00A36AA4" w:rsidRPr="004C6BC5" w14:paraId="1F88CA24" w14:textId="77777777" w:rsidTr="00E457D8">
        <w:tc>
          <w:tcPr>
            <w:tcW w:w="625" w:type="dxa"/>
          </w:tcPr>
          <w:p w14:paraId="1F88CA1F" w14:textId="2BA6A0D4" w:rsidR="008515E5" w:rsidRPr="004C6BC5" w:rsidRDefault="008515E5" w:rsidP="005A5D64">
            <w:pPr>
              <w:rPr>
                <w:rFonts w:asciiTheme="minorHAnsi" w:hAnsiTheme="minorHAnsi"/>
                <w:sz w:val="22"/>
                <w:szCs w:val="22"/>
              </w:rPr>
            </w:pPr>
            <w:r w:rsidRPr="004C6BC5">
              <w:rPr>
                <w:rFonts w:asciiTheme="minorHAnsi" w:hAnsiTheme="minorHAnsi"/>
                <w:sz w:val="22"/>
                <w:szCs w:val="22"/>
              </w:rPr>
              <w:lastRenderedPageBreak/>
              <w:t xml:space="preserve">16 </w:t>
            </w:r>
          </w:p>
        </w:tc>
        <w:tc>
          <w:tcPr>
            <w:tcW w:w="6840" w:type="dxa"/>
          </w:tcPr>
          <w:p w14:paraId="43CC9835" w14:textId="713C05B9" w:rsidR="006D38E6" w:rsidRDefault="006D38E6" w:rsidP="005A5D64">
            <w:pPr>
              <w:rPr>
                <w:rFonts w:asciiTheme="minorHAnsi" w:hAnsiTheme="minorHAnsi"/>
                <w:sz w:val="22"/>
                <w:szCs w:val="22"/>
              </w:rPr>
            </w:pPr>
            <w:r>
              <w:rPr>
                <w:rFonts w:asciiTheme="minorHAnsi" w:hAnsiTheme="minorHAnsi"/>
                <w:sz w:val="22"/>
                <w:szCs w:val="22"/>
              </w:rPr>
              <w:t xml:space="preserve">Second, choose to have adult to adult conversations. </w:t>
            </w:r>
          </w:p>
          <w:p w14:paraId="68FB2216" w14:textId="77777777" w:rsidR="008515E5" w:rsidRDefault="006D38E6" w:rsidP="005A5D64">
            <w:pPr>
              <w:rPr>
                <w:rFonts w:asciiTheme="minorHAnsi" w:hAnsiTheme="minorHAnsi"/>
                <w:sz w:val="22"/>
                <w:szCs w:val="22"/>
              </w:rPr>
            </w:pPr>
            <w:r>
              <w:rPr>
                <w:rFonts w:asciiTheme="minorHAnsi" w:hAnsiTheme="minorHAnsi"/>
                <w:sz w:val="22"/>
                <w:szCs w:val="22"/>
              </w:rPr>
              <w:t xml:space="preserve">What do I mean by that? </w:t>
            </w:r>
          </w:p>
          <w:p w14:paraId="7DF39E03" w14:textId="77777777" w:rsidR="0004002E" w:rsidRDefault="0004002E" w:rsidP="005A5D64">
            <w:pPr>
              <w:rPr>
                <w:rFonts w:asciiTheme="minorHAnsi" w:hAnsiTheme="minorHAnsi"/>
                <w:sz w:val="22"/>
                <w:szCs w:val="22"/>
              </w:rPr>
            </w:pPr>
            <w:r>
              <w:rPr>
                <w:rFonts w:asciiTheme="minorHAnsi" w:hAnsiTheme="minorHAnsi"/>
                <w:sz w:val="22"/>
                <w:szCs w:val="22"/>
              </w:rPr>
              <w:t xml:space="preserve">Raise your hand if you are familiar with Transactional Analysis. </w:t>
            </w:r>
          </w:p>
          <w:p w14:paraId="0EA3DEDA" w14:textId="77777777" w:rsidR="0004002E" w:rsidRDefault="0004002E" w:rsidP="005A5D64">
            <w:pPr>
              <w:rPr>
                <w:rFonts w:asciiTheme="minorHAnsi" w:hAnsiTheme="minorHAnsi"/>
                <w:sz w:val="22"/>
                <w:szCs w:val="22"/>
              </w:rPr>
            </w:pPr>
            <w:r>
              <w:rPr>
                <w:rFonts w:asciiTheme="minorHAnsi" w:hAnsiTheme="minorHAnsi"/>
                <w:sz w:val="22"/>
                <w:szCs w:val="22"/>
              </w:rPr>
              <w:t>[give a brief background of TA]</w:t>
            </w:r>
          </w:p>
          <w:p w14:paraId="348E3415" w14:textId="77777777" w:rsidR="0004002E" w:rsidRDefault="0004002E" w:rsidP="005A5D64">
            <w:pPr>
              <w:rPr>
                <w:rFonts w:asciiTheme="minorHAnsi" w:hAnsiTheme="minorHAnsi"/>
                <w:sz w:val="22"/>
                <w:szCs w:val="22"/>
              </w:rPr>
            </w:pPr>
            <w:r>
              <w:rPr>
                <w:rFonts w:asciiTheme="minorHAnsi" w:hAnsiTheme="minorHAnsi"/>
                <w:sz w:val="22"/>
                <w:szCs w:val="22"/>
              </w:rPr>
              <w:t>In most management situations we are communicating in a Parent/Child relationship.  “I’m going to tell you what I need you to do, you’re going to do it and then you’re going to tell me when it’s done.”</w:t>
            </w:r>
          </w:p>
          <w:p w14:paraId="237CDCBB" w14:textId="77777777" w:rsidR="0004002E" w:rsidRDefault="0004002E" w:rsidP="005A5D64">
            <w:pPr>
              <w:rPr>
                <w:rFonts w:asciiTheme="minorHAnsi" w:hAnsiTheme="minorHAnsi"/>
                <w:sz w:val="22"/>
                <w:szCs w:val="22"/>
              </w:rPr>
            </w:pPr>
            <w:r>
              <w:rPr>
                <w:rFonts w:asciiTheme="minorHAnsi" w:hAnsiTheme="minorHAnsi"/>
                <w:sz w:val="22"/>
                <w:szCs w:val="22"/>
              </w:rPr>
              <w:t>Nobody likes being told what to do. Think about when you were a young adult and your parents said, “look, this is how it’s going to be.”  You didn’t like it, right?  We rebelled for a reason.</w:t>
            </w:r>
          </w:p>
          <w:p w14:paraId="1ED7CCB0" w14:textId="77777777" w:rsidR="0004002E" w:rsidRDefault="0004002E" w:rsidP="005A5D64">
            <w:pPr>
              <w:rPr>
                <w:rFonts w:asciiTheme="minorHAnsi" w:hAnsiTheme="minorHAnsi"/>
                <w:sz w:val="22"/>
                <w:szCs w:val="22"/>
              </w:rPr>
            </w:pPr>
            <w:r>
              <w:rPr>
                <w:rFonts w:asciiTheme="minorHAnsi" w:hAnsiTheme="minorHAnsi"/>
                <w:sz w:val="22"/>
                <w:szCs w:val="22"/>
              </w:rPr>
              <w:t xml:space="preserve">The same is true for your team members.  If you treat them like children, they’re going to become defensive and even rebellious.  </w:t>
            </w:r>
          </w:p>
          <w:p w14:paraId="07110ECC" w14:textId="77777777" w:rsidR="0004002E" w:rsidRDefault="0004002E" w:rsidP="005A5D64">
            <w:pPr>
              <w:rPr>
                <w:rFonts w:asciiTheme="minorHAnsi" w:hAnsiTheme="minorHAnsi"/>
                <w:sz w:val="22"/>
                <w:szCs w:val="22"/>
              </w:rPr>
            </w:pPr>
            <w:r>
              <w:rPr>
                <w:rFonts w:asciiTheme="minorHAnsi" w:hAnsiTheme="minorHAnsi"/>
                <w:sz w:val="22"/>
                <w:szCs w:val="22"/>
              </w:rPr>
              <w:t xml:space="preserve">They will disengage. </w:t>
            </w:r>
          </w:p>
          <w:p w14:paraId="7CB39113" w14:textId="6EA72C59" w:rsidR="0004002E" w:rsidRDefault="00623FBE" w:rsidP="005A5D64">
            <w:pPr>
              <w:rPr>
                <w:rFonts w:asciiTheme="minorHAnsi" w:hAnsiTheme="minorHAnsi"/>
                <w:sz w:val="22"/>
                <w:szCs w:val="22"/>
              </w:rPr>
            </w:pPr>
            <w:r>
              <w:rPr>
                <w:rFonts w:asciiTheme="minorHAnsi" w:hAnsiTheme="minorHAnsi"/>
                <w:sz w:val="22"/>
                <w:szCs w:val="22"/>
              </w:rPr>
              <w:t>Choose</w:t>
            </w:r>
            <w:r w:rsidR="0004002E">
              <w:rPr>
                <w:rFonts w:asciiTheme="minorHAnsi" w:hAnsiTheme="minorHAnsi"/>
                <w:sz w:val="22"/>
                <w:szCs w:val="22"/>
              </w:rPr>
              <w:t xml:space="preserve"> instead to have Adult/Adult conversations. </w:t>
            </w:r>
          </w:p>
          <w:p w14:paraId="5F7DECCF" w14:textId="77777777" w:rsidR="0004002E" w:rsidRDefault="0004002E" w:rsidP="005A5D64">
            <w:pPr>
              <w:rPr>
                <w:rFonts w:asciiTheme="minorHAnsi" w:hAnsiTheme="minorHAnsi"/>
                <w:sz w:val="22"/>
                <w:szCs w:val="22"/>
              </w:rPr>
            </w:pPr>
            <w:r>
              <w:rPr>
                <w:rFonts w:asciiTheme="minorHAnsi" w:hAnsiTheme="minorHAnsi"/>
                <w:sz w:val="22"/>
                <w:szCs w:val="22"/>
              </w:rPr>
              <w:t xml:space="preserve">A simple way to think of this is that you honor the choice of the individual. </w:t>
            </w:r>
          </w:p>
          <w:p w14:paraId="1F88CA20" w14:textId="7754D3D2" w:rsidR="0004002E" w:rsidRPr="004C6BC5" w:rsidRDefault="0004002E" w:rsidP="005A5D64">
            <w:pPr>
              <w:rPr>
                <w:rFonts w:asciiTheme="minorHAnsi" w:hAnsiTheme="minorHAnsi"/>
                <w:sz w:val="22"/>
                <w:szCs w:val="22"/>
              </w:rPr>
            </w:pPr>
            <w:r>
              <w:rPr>
                <w:rFonts w:asciiTheme="minorHAnsi" w:hAnsiTheme="minorHAnsi"/>
                <w:sz w:val="22"/>
                <w:szCs w:val="22"/>
              </w:rPr>
              <w:t xml:space="preserve">In other words, I can describe the behavior that I want to see, or the outcome that I want to achieve, and I honor the choice of that individual to agree. I honor the choice of </w:t>
            </w:r>
            <w:r w:rsidR="009269B5">
              <w:rPr>
                <w:rFonts w:asciiTheme="minorHAnsi" w:hAnsiTheme="minorHAnsi"/>
                <w:sz w:val="22"/>
                <w:szCs w:val="22"/>
              </w:rPr>
              <w:t xml:space="preserve">the individual </w:t>
            </w:r>
            <w:r>
              <w:rPr>
                <w:rFonts w:asciiTheme="minorHAnsi" w:hAnsiTheme="minorHAnsi"/>
                <w:sz w:val="22"/>
                <w:szCs w:val="22"/>
              </w:rPr>
              <w:t>whether or not</w:t>
            </w:r>
            <w:r w:rsidR="009269B5">
              <w:rPr>
                <w:rFonts w:asciiTheme="minorHAnsi" w:hAnsiTheme="minorHAnsi"/>
                <w:sz w:val="22"/>
                <w:szCs w:val="22"/>
              </w:rPr>
              <w:t xml:space="preserve"> to engage with me.  </w:t>
            </w:r>
            <w:r>
              <w:rPr>
                <w:rFonts w:asciiTheme="minorHAnsi" w:hAnsiTheme="minorHAnsi"/>
                <w:sz w:val="22"/>
                <w:szCs w:val="22"/>
              </w:rPr>
              <w:t xml:space="preserve"> </w:t>
            </w:r>
          </w:p>
        </w:tc>
        <w:tc>
          <w:tcPr>
            <w:tcW w:w="5400" w:type="dxa"/>
          </w:tcPr>
          <w:p w14:paraId="1F88CA21" w14:textId="46F8D4CF" w:rsidR="008515E5" w:rsidRPr="004C6BC5" w:rsidRDefault="00572CA4" w:rsidP="005A5D64">
            <w:pPr>
              <w:rPr>
                <w:rFonts w:asciiTheme="minorHAnsi" w:hAnsiTheme="minorHAnsi"/>
                <w:sz w:val="22"/>
                <w:szCs w:val="22"/>
              </w:rPr>
            </w:pPr>
            <w:r>
              <w:rPr>
                <w:noProof/>
              </w:rPr>
              <w:t>Ay</w:t>
            </w:r>
            <w:r w:rsidR="006D38E6">
              <w:rPr>
                <w:noProof/>
              </w:rPr>
              <w:drawing>
                <wp:inline distT="0" distB="0" distL="0" distR="0" wp14:anchorId="70D7948D" wp14:editId="4EFD8947">
                  <wp:extent cx="2276856" cy="1152144"/>
                  <wp:effectExtent l="19050" t="19050" r="952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76856" cy="1152144"/>
                          </a:xfrm>
                          <a:prstGeom prst="rect">
                            <a:avLst/>
                          </a:prstGeom>
                          <a:ln>
                            <a:solidFill>
                              <a:schemeClr val="accent1"/>
                            </a:solidFill>
                          </a:ln>
                        </pic:spPr>
                      </pic:pic>
                    </a:graphicData>
                  </a:graphic>
                </wp:inline>
              </w:drawing>
            </w:r>
          </w:p>
        </w:tc>
        <w:tc>
          <w:tcPr>
            <w:tcW w:w="1620" w:type="dxa"/>
          </w:tcPr>
          <w:p w14:paraId="1F88CA22" w14:textId="1695AAD6" w:rsidR="008515E5" w:rsidRPr="004C6BC5" w:rsidRDefault="0048412C" w:rsidP="005A5D64">
            <w:pPr>
              <w:rPr>
                <w:rFonts w:asciiTheme="minorHAnsi" w:hAnsiTheme="minorHAnsi"/>
                <w:sz w:val="22"/>
                <w:szCs w:val="22"/>
              </w:rPr>
            </w:pPr>
            <w:r>
              <w:rPr>
                <w:rFonts w:asciiTheme="minorHAnsi" w:hAnsiTheme="minorHAnsi"/>
                <w:sz w:val="22"/>
                <w:szCs w:val="22"/>
              </w:rPr>
              <w:t>2.5</w:t>
            </w:r>
          </w:p>
        </w:tc>
        <w:tc>
          <w:tcPr>
            <w:tcW w:w="4230" w:type="dxa"/>
          </w:tcPr>
          <w:p w14:paraId="1F88CA23" w14:textId="717C5487" w:rsidR="008515E5" w:rsidRPr="004C6BC5" w:rsidRDefault="00086C31" w:rsidP="005A5D64">
            <w:pPr>
              <w:rPr>
                <w:rFonts w:asciiTheme="minorHAnsi" w:hAnsiTheme="minorHAnsi"/>
                <w:sz w:val="22"/>
                <w:szCs w:val="22"/>
              </w:rPr>
            </w:pPr>
            <w:r>
              <w:rPr>
                <w:rFonts w:asciiTheme="minorHAnsi" w:hAnsiTheme="minorHAnsi"/>
                <w:sz w:val="22"/>
                <w:szCs w:val="22"/>
              </w:rPr>
              <w:t xml:space="preserve">Might require detailed </w:t>
            </w:r>
            <w:r w:rsidR="00F90C27">
              <w:rPr>
                <w:rFonts w:asciiTheme="minorHAnsi" w:hAnsiTheme="minorHAnsi"/>
                <w:sz w:val="22"/>
                <w:szCs w:val="22"/>
              </w:rPr>
              <w:t xml:space="preserve">clarification, since the adult/adult part </w:t>
            </w:r>
            <w:r w:rsidR="002D5A42">
              <w:rPr>
                <w:rFonts w:asciiTheme="minorHAnsi" w:hAnsiTheme="minorHAnsi"/>
                <w:sz w:val="22"/>
                <w:szCs w:val="22"/>
              </w:rPr>
              <w:t>is not pristine</w:t>
            </w:r>
          </w:p>
        </w:tc>
      </w:tr>
      <w:tr w:rsidR="00A36AA4" w:rsidRPr="004C6BC5" w14:paraId="1F88CA2A" w14:textId="77777777" w:rsidTr="00E457D8">
        <w:tc>
          <w:tcPr>
            <w:tcW w:w="625" w:type="dxa"/>
          </w:tcPr>
          <w:p w14:paraId="1F88CA25" w14:textId="0FD1771F" w:rsidR="008515E5" w:rsidRPr="004C6BC5" w:rsidRDefault="008515E5" w:rsidP="005A5D64">
            <w:pPr>
              <w:rPr>
                <w:rFonts w:asciiTheme="minorHAnsi" w:hAnsiTheme="minorHAnsi"/>
                <w:sz w:val="22"/>
                <w:szCs w:val="22"/>
              </w:rPr>
            </w:pPr>
            <w:r w:rsidRPr="004C6BC5">
              <w:rPr>
                <w:rFonts w:asciiTheme="minorHAnsi" w:hAnsiTheme="minorHAnsi"/>
                <w:sz w:val="22"/>
                <w:szCs w:val="22"/>
              </w:rPr>
              <w:lastRenderedPageBreak/>
              <w:t xml:space="preserve">17 </w:t>
            </w:r>
          </w:p>
        </w:tc>
        <w:tc>
          <w:tcPr>
            <w:tcW w:w="6840" w:type="dxa"/>
          </w:tcPr>
          <w:p w14:paraId="5BCC333B" w14:textId="4296EB85" w:rsidR="00556262" w:rsidRDefault="009269B5" w:rsidP="005A5D64">
            <w:pPr>
              <w:rPr>
                <w:rFonts w:asciiTheme="minorHAnsi" w:hAnsiTheme="minorHAnsi"/>
                <w:sz w:val="22"/>
                <w:szCs w:val="22"/>
              </w:rPr>
            </w:pPr>
            <w:r>
              <w:rPr>
                <w:rFonts w:asciiTheme="minorHAnsi" w:hAnsiTheme="minorHAnsi"/>
                <w:sz w:val="22"/>
                <w:szCs w:val="22"/>
              </w:rPr>
              <w:t>So honoring the choice that your individual team members have allows you to have adult to adult conversations.  It also allows you to have</w:t>
            </w:r>
            <w:r w:rsidR="00556262">
              <w:rPr>
                <w:rFonts w:asciiTheme="minorHAnsi" w:hAnsiTheme="minorHAnsi"/>
                <w:sz w:val="22"/>
                <w:szCs w:val="22"/>
              </w:rPr>
              <w:t xml:space="preserve"> dialogue</w:t>
            </w:r>
            <w:r>
              <w:rPr>
                <w:rFonts w:asciiTheme="minorHAnsi" w:hAnsiTheme="minorHAnsi"/>
                <w:sz w:val="22"/>
                <w:szCs w:val="22"/>
              </w:rPr>
              <w:t>s</w:t>
            </w:r>
            <w:r w:rsidR="00556262">
              <w:rPr>
                <w:rFonts w:asciiTheme="minorHAnsi" w:hAnsiTheme="minorHAnsi"/>
                <w:sz w:val="22"/>
                <w:szCs w:val="22"/>
              </w:rPr>
              <w:t xml:space="preserve"> </w:t>
            </w:r>
            <w:r>
              <w:rPr>
                <w:rFonts w:asciiTheme="minorHAnsi" w:hAnsiTheme="minorHAnsi"/>
                <w:sz w:val="22"/>
                <w:szCs w:val="22"/>
              </w:rPr>
              <w:t xml:space="preserve">instead of </w:t>
            </w:r>
            <w:r w:rsidR="00556262">
              <w:rPr>
                <w:rFonts w:asciiTheme="minorHAnsi" w:hAnsiTheme="minorHAnsi"/>
                <w:sz w:val="22"/>
                <w:szCs w:val="22"/>
              </w:rPr>
              <w:t>monologue</w:t>
            </w:r>
            <w:r>
              <w:rPr>
                <w:rFonts w:asciiTheme="minorHAnsi" w:hAnsiTheme="minorHAnsi"/>
                <w:sz w:val="22"/>
                <w:szCs w:val="22"/>
              </w:rPr>
              <w:t>s.</w:t>
            </w:r>
          </w:p>
          <w:p w14:paraId="32D62416" w14:textId="1216E9B7" w:rsidR="009269B5" w:rsidRDefault="009269B5" w:rsidP="005A5D64">
            <w:pPr>
              <w:rPr>
                <w:rFonts w:asciiTheme="minorHAnsi" w:hAnsiTheme="minorHAnsi"/>
                <w:sz w:val="22"/>
                <w:szCs w:val="22"/>
              </w:rPr>
            </w:pPr>
            <w:r>
              <w:rPr>
                <w:rFonts w:asciiTheme="minorHAnsi" w:hAnsiTheme="minorHAnsi"/>
                <w:sz w:val="22"/>
                <w:szCs w:val="22"/>
              </w:rPr>
              <w:t xml:space="preserve">We want to make sure that the conversation is two-way. </w:t>
            </w:r>
          </w:p>
          <w:p w14:paraId="1603AFBC" w14:textId="035292DF" w:rsidR="009269B5" w:rsidRDefault="009269B5" w:rsidP="005A5D64">
            <w:pPr>
              <w:rPr>
                <w:rFonts w:asciiTheme="minorHAnsi" w:hAnsiTheme="minorHAnsi"/>
                <w:sz w:val="22"/>
                <w:szCs w:val="22"/>
              </w:rPr>
            </w:pPr>
            <w:r>
              <w:rPr>
                <w:rFonts w:asciiTheme="minorHAnsi" w:hAnsiTheme="minorHAnsi"/>
                <w:sz w:val="22"/>
                <w:szCs w:val="22"/>
              </w:rPr>
              <w:t xml:space="preserve">I’m going to talk in a minute about some specific tools we can use to make sure we are getting that two-way flow. </w:t>
            </w:r>
          </w:p>
          <w:p w14:paraId="1410C0C3" w14:textId="11D937ED" w:rsidR="009269B5" w:rsidRDefault="009269B5" w:rsidP="005A5D64">
            <w:pPr>
              <w:rPr>
                <w:rFonts w:asciiTheme="minorHAnsi" w:hAnsiTheme="minorHAnsi"/>
                <w:sz w:val="22"/>
                <w:szCs w:val="22"/>
              </w:rPr>
            </w:pPr>
            <w:r>
              <w:rPr>
                <w:rFonts w:asciiTheme="minorHAnsi" w:hAnsiTheme="minorHAnsi"/>
                <w:sz w:val="22"/>
                <w:szCs w:val="22"/>
              </w:rPr>
              <w:t xml:space="preserve">We want to make sure the team member has input and that’s how we build engagement.  </w:t>
            </w:r>
          </w:p>
          <w:p w14:paraId="1F88CA26" w14:textId="728E652C" w:rsidR="008515E5" w:rsidRPr="004C6BC5" w:rsidRDefault="008515E5" w:rsidP="005A5D64">
            <w:pPr>
              <w:rPr>
                <w:rFonts w:asciiTheme="minorHAnsi" w:hAnsiTheme="minorHAnsi"/>
                <w:sz w:val="22"/>
                <w:szCs w:val="22"/>
              </w:rPr>
            </w:pPr>
          </w:p>
        </w:tc>
        <w:tc>
          <w:tcPr>
            <w:tcW w:w="5400" w:type="dxa"/>
          </w:tcPr>
          <w:p w14:paraId="1F88CA27" w14:textId="2094F891" w:rsidR="008515E5" w:rsidRPr="004C6BC5" w:rsidRDefault="006D38E6" w:rsidP="005A5D64">
            <w:pPr>
              <w:rPr>
                <w:rFonts w:asciiTheme="minorHAnsi" w:hAnsiTheme="minorHAnsi"/>
                <w:sz w:val="22"/>
                <w:szCs w:val="22"/>
              </w:rPr>
            </w:pPr>
            <w:r>
              <w:rPr>
                <w:noProof/>
              </w:rPr>
              <w:drawing>
                <wp:inline distT="0" distB="0" distL="0" distR="0" wp14:anchorId="0E10A061" wp14:editId="7AB86470">
                  <wp:extent cx="2276856" cy="1152144"/>
                  <wp:effectExtent l="19050" t="19050" r="952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6856" cy="1152144"/>
                          </a:xfrm>
                          <a:prstGeom prst="rect">
                            <a:avLst/>
                          </a:prstGeom>
                          <a:ln>
                            <a:solidFill>
                              <a:schemeClr val="accent1"/>
                            </a:solidFill>
                          </a:ln>
                        </pic:spPr>
                      </pic:pic>
                    </a:graphicData>
                  </a:graphic>
                </wp:inline>
              </w:drawing>
            </w:r>
          </w:p>
        </w:tc>
        <w:tc>
          <w:tcPr>
            <w:tcW w:w="1620" w:type="dxa"/>
          </w:tcPr>
          <w:p w14:paraId="1F88CA28" w14:textId="2E1CCCA8" w:rsidR="008515E5" w:rsidRPr="004C6BC5" w:rsidRDefault="009F0E1A" w:rsidP="005A5D64">
            <w:pPr>
              <w:rPr>
                <w:rFonts w:asciiTheme="minorHAnsi" w:hAnsiTheme="minorHAnsi"/>
                <w:sz w:val="22"/>
                <w:szCs w:val="22"/>
              </w:rPr>
            </w:pPr>
            <w:r>
              <w:rPr>
                <w:rFonts w:asciiTheme="minorHAnsi" w:hAnsiTheme="minorHAnsi"/>
                <w:sz w:val="22"/>
                <w:szCs w:val="22"/>
              </w:rPr>
              <w:t>0</w:t>
            </w:r>
            <w:r w:rsidR="0048412C">
              <w:rPr>
                <w:rFonts w:asciiTheme="minorHAnsi" w:hAnsiTheme="minorHAnsi"/>
                <w:sz w:val="22"/>
                <w:szCs w:val="22"/>
              </w:rPr>
              <w:t>.5</w:t>
            </w:r>
          </w:p>
        </w:tc>
        <w:tc>
          <w:tcPr>
            <w:tcW w:w="4230" w:type="dxa"/>
          </w:tcPr>
          <w:p w14:paraId="1F88CA29" w14:textId="4AAB8683" w:rsidR="008515E5" w:rsidRPr="004C6BC5" w:rsidRDefault="003D6545" w:rsidP="005A5D64">
            <w:pPr>
              <w:rPr>
                <w:rFonts w:asciiTheme="minorHAnsi" w:hAnsiTheme="minorHAnsi"/>
                <w:sz w:val="22"/>
                <w:szCs w:val="22"/>
              </w:rPr>
            </w:pPr>
            <w:r>
              <w:rPr>
                <w:rFonts w:asciiTheme="minorHAnsi" w:hAnsiTheme="minorHAnsi"/>
                <w:sz w:val="22"/>
                <w:szCs w:val="22"/>
              </w:rPr>
              <w:t>Ok</w:t>
            </w:r>
          </w:p>
        </w:tc>
      </w:tr>
      <w:tr w:rsidR="00A36AA4" w:rsidRPr="004C6BC5" w14:paraId="1F88CA30" w14:textId="77777777" w:rsidTr="00E457D8">
        <w:tc>
          <w:tcPr>
            <w:tcW w:w="625" w:type="dxa"/>
          </w:tcPr>
          <w:p w14:paraId="1F88CA2B" w14:textId="61BFC3EB" w:rsidR="008515E5" w:rsidRPr="004C6BC5" w:rsidRDefault="008515E5" w:rsidP="005A5D64">
            <w:pPr>
              <w:rPr>
                <w:rFonts w:asciiTheme="minorHAnsi" w:hAnsiTheme="minorHAnsi"/>
                <w:sz w:val="22"/>
                <w:szCs w:val="22"/>
              </w:rPr>
            </w:pPr>
            <w:r w:rsidRPr="004C6BC5">
              <w:rPr>
                <w:rFonts w:asciiTheme="minorHAnsi" w:hAnsiTheme="minorHAnsi"/>
                <w:sz w:val="22"/>
                <w:szCs w:val="22"/>
              </w:rPr>
              <w:t xml:space="preserve">18 </w:t>
            </w:r>
          </w:p>
        </w:tc>
        <w:tc>
          <w:tcPr>
            <w:tcW w:w="6840" w:type="dxa"/>
          </w:tcPr>
          <w:p w14:paraId="7E121197" w14:textId="4CDF0CE2" w:rsidR="00556262" w:rsidRDefault="009269B5" w:rsidP="005A5D64">
            <w:pPr>
              <w:rPr>
                <w:rFonts w:asciiTheme="minorHAnsi" w:hAnsiTheme="minorHAnsi"/>
                <w:sz w:val="22"/>
                <w:szCs w:val="22"/>
              </w:rPr>
            </w:pPr>
            <w:r>
              <w:rPr>
                <w:rFonts w:asciiTheme="minorHAnsi" w:hAnsiTheme="minorHAnsi"/>
                <w:sz w:val="22"/>
                <w:szCs w:val="22"/>
              </w:rPr>
              <w:t>And we want to</w:t>
            </w:r>
            <w:r w:rsidR="00556262">
              <w:rPr>
                <w:rFonts w:asciiTheme="minorHAnsi" w:hAnsiTheme="minorHAnsi"/>
                <w:sz w:val="22"/>
                <w:szCs w:val="22"/>
              </w:rPr>
              <w:t xml:space="preserve"> choose engaging words.</w:t>
            </w:r>
          </w:p>
          <w:p w14:paraId="50FE7518" w14:textId="77777777" w:rsidR="009269B5" w:rsidRDefault="009269B5" w:rsidP="005A5D64">
            <w:pPr>
              <w:rPr>
                <w:rFonts w:asciiTheme="minorHAnsi" w:hAnsiTheme="minorHAnsi"/>
                <w:sz w:val="22"/>
                <w:szCs w:val="22"/>
              </w:rPr>
            </w:pPr>
            <w:r>
              <w:rPr>
                <w:rFonts w:asciiTheme="minorHAnsi" w:hAnsiTheme="minorHAnsi"/>
                <w:sz w:val="22"/>
                <w:szCs w:val="22"/>
              </w:rPr>
              <w:t>This is where I tend to struggle</w:t>
            </w:r>
          </w:p>
          <w:p w14:paraId="78140A29" w14:textId="4D7F52B0" w:rsidR="009269B5" w:rsidRDefault="009269B5" w:rsidP="005A5D64">
            <w:pPr>
              <w:rPr>
                <w:rFonts w:asciiTheme="minorHAnsi" w:hAnsiTheme="minorHAnsi"/>
                <w:sz w:val="22"/>
                <w:szCs w:val="22"/>
              </w:rPr>
            </w:pPr>
            <w:r>
              <w:rPr>
                <w:rFonts w:asciiTheme="minorHAnsi" w:hAnsiTheme="minorHAnsi"/>
                <w:sz w:val="22"/>
                <w:szCs w:val="22"/>
              </w:rPr>
              <w:t>[Hi, my name is Matt and I’m a disengaging word user]</w:t>
            </w:r>
          </w:p>
          <w:p w14:paraId="28940F3E" w14:textId="40EC984C" w:rsidR="009269B5" w:rsidRDefault="00623FBE" w:rsidP="005A5D64">
            <w:pPr>
              <w:rPr>
                <w:rFonts w:asciiTheme="minorHAnsi" w:hAnsiTheme="minorHAnsi"/>
                <w:sz w:val="22"/>
                <w:szCs w:val="22"/>
              </w:rPr>
            </w:pPr>
            <w:r>
              <w:rPr>
                <w:rFonts w:asciiTheme="minorHAnsi" w:hAnsiTheme="minorHAnsi"/>
                <w:sz w:val="22"/>
                <w:szCs w:val="22"/>
              </w:rPr>
              <w:t xml:space="preserve">The words we use are important.  Experts will tell us that only 7% of our communication is through the words we use, yet many words carry meaning beyond the meaning. They have emotional weight and they can work for or against engagement. </w:t>
            </w:r>
          </w:p>
          <w:p w14:paraId="4F9B7260" w14:textId="093477F9" w:rsidR="00623FBE" w:rsidRDefault="00623FBE" w:rsidP="005A5D64">
            <w:pPr>
              <w:rPr>
                <w:rFonts w:asciiTheme="minorHAnsi" w:hAnsiTheme="minorHAnsi"/>
                <w:sz w:val="22"/>
                <w:szCs w:val="22"/>
              </w:rPr>
            </w:pPr>
            <w:r>
              <w:rPr>
                <w:rFonts w:asciiTheme="minorHAnsi" w:hAnsiTheme="minorHAnsi"/>
                <w:sz w:val="22"/>
                <w:szCs w:val="22"/>
              </w:rPr>
              <w:t>Most of us aren’t even aware of our word choice—it’s habit.</w:t>
            </w:r>
          </w:p>
          <w:p w14:paraId="77BC2DC3" w14:textId="64864879" w:rsidR="00623FBE" w:rsidRDefault="00623FBE" w:rsidP="005A5D64">
            <w:pPr>
              <w:rPr>
                <w:rFonts w:asciiTheme="minorHAnsi" w:hAnsiTheme="minorHAnsi"/>
                <w:sz w:val="22"/>
                <w:szCs w:val="22"/>
              </w:rPr>
            </w:pPr>
            <w:r>
              <w:rPr>
                <w:rFonts w:asciiTheme="minorHAnsi" w:hAnsiTheme="minorHAnsi"/>
                <w:sz w:val="22"/>
                <w:szCs w:val="22"/>
              </w:rPr>
              <w:t xml:space="preserve">To fully take advantage of this engagement tool we need to become mindful of our word choice. </w:t>
            </w:r>
          </w:p>
          <w:p w14:paraId="1F88CA2C" w14:textId="0F810157" w:rsidR="008515E5" w:rsidRPr="004C6BC5" w:rsidRDefault="008515E5" w:rsidP="005A5D64">
            <w:pPr>
              <w:rPr>
                <w:rFonts w:asciiTheme="minorHAnsi" w:hAnsiTheme="minorHAnsi"/>
                <w:sz w:val="22"/>
                <w:szCs w:val="22"/>
              </w:rPr>
            </w:pPr>
          </w:p>
        </w:tc>
        <w:tc>
          <w:tcPr>
            <w:tcW w:w="5400" w:type="dxa"/>
          </w:tcPr>
          <w:p w14:paraId="1F88CA2D" w14:textId="1E12CF90" w:rsidR="008515E5" w:rsidRPr="004C6BC5" w:rsidRDefault="006D38E6" w:rsidP="005A5D64">
            <w:pPr>
              <w:rPr>
                <w:rFonts w:asciiTheme="minorHAnsi" w:hAnsiTheme="minorHAnsi"/>
                <w:sz w:val="22"/>
                <w:szCs w:val="22"/>
              </w:rPr>
            </w:pPr>
            <w:r>
              <w:rPr>
                <w:noProof/>
              </w:rPr>
              <w:drawing>
                <wp:inline distT="0" distB="0" distL="0" distR="0" wp14:anchorId="52B191F1" wp14:editId="4A762D33">
                  <wp:extent cx="2276856" cy="1152144"/>
                  <wp:effectExtent l="19050" t="19050" r="952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76856" cy="1152144"/>
                          </a:xfrm>
                          <a:prstGeom prst="rect">
                            <a:avLst/>
                          </a:prstGeom>
                          <a:ln>
                            <a:solidFill>
                              <a:schemeClr val="accent1"/>
                            </a:solidFill>
                          </a:ln>
                        </pic:spPr>
                      </pic:pic>
                    </a:graphicData>
                  </a:graphic>
                </wp:inline>
              </w:drawing>
            </w:r>
          </w:p>
        </w:tc>
        <w:tc>
          <w:tcPr>
            <w:tcW w:w="1620" w:type="dxa"/>
          </w:tcPr>
          <w:p w14:paraId="1F88CA2E" w14:textId="21615594" w:rsidR="008515E5" w:rsidRPr="004C6BC5" w:rsidRDefault="009F0E1A" w:rsidP="005A5D64">
            <w:pPr>
              <w:rPr>
                <w:rFonts w:asciiTheme="minorHAnsi" w:hAnsiTheme="minorHAnsi"/>
                <w:sz w:val="22"/>
                <w:szCs w:val="22"/>
              </w:rPr>
            </w:pPr>
            <w:r>
              <w:rPr>
                <w:rFonts w:asciiTheme="minorHAnsi" w:hAnsiTheme="minorHAnsi"/>
                <w:sz w:val="22"/>
                <w:szCs w:val="22"/>
              </w:rPr>
              <w:t>0</w:t>
            </w:r>
            <w:r w:rsidR="0048412C">
              <w:rPr>
                <w:rFonts w:asciiTheme="minorHAnsi" w:hAnsiTheme="minorHAnsi"/>
                <w:sz w:val="22"/>
                <w:szCs w:val="22"/>
              </w:rPr>
              <w:t>.5</w:t>
            </w:r>
          </w:p>
        </w:tc>
        <w:tc>
          <w:tcPr>
            <w:tcW w:w="4230" w:type="dxa"/>
          </w:tcPr>
          <w:p w14:paraId="1F88CA2F" w14:textId="082B9BB4" w:rsidR="008515E5" w:rsidRPr="004C6BC5" w:rsidRDefault="0013609C" w:rsidP="005A5D64">
            <w:pPr>
              <w:rPr>
                <w:rFonts w:asciiTheme="minorHAnsi" w:hAnsiTheme="minorHAnsi"/>
                <w:sz w:val="22"/>
                <w:szCs w:val="22"/>
              </w:rPr>
            </w:pPr>
            <w:r>
              <w:rPr>
                <w:rFonts w:asciiTheme="minorHAnsi" w:hAnsiTheme="minorHAnsi"/>
                <w:sz w:val="22"/>
                <w:szCs w:val="22"/>
              </w:rPr>
              <w:t>Ok</w:t>
            </w:r>
          </w:p>
        </w:tc>
      </w:tr>
      <w:tr w:rsidR="00A36AA4" w:rsidRPr="004C6BC5" w14:paraId="1F88CA36" w14:textId="77777777" w:rsidTr="00E457D8">
        <w:tc>
          <w:tcPr>
            <w:tcW w:w="625" w:type="dxa"/>
          </w:tcPr>
          <w:p w14:paraId="1F88CA31" w14:textId="197FB3C1" w:rsidR="008515E5" w:rsidRPr="004C6BC5" w:rsidRDefault="008515E5" w:rsidP="005A5D64">
            <w:pPr>
              <w:rPr>
                <w:rFonts w:asciiTheme="minorHAnsi" w:hAnsiTheme="minorHAnsi"/>
                <w:sz w:val="22"/>
                <w:szCs w:val="22"/>
              </w:rPr>
            </w:pPr>
            <w:r w:rsidRPr="004C6BC5">
              <w:rPr>
                <w:rFonts w:asciiTheme="minorHAnsi" w:hAnsiTheme="minorHAnsi"/>
                <w:sz w:val="22"/>
                <w:szCs w:val="22"/>
              </w:rPr>
              <w:lastRenderedPageBreak/>
              <w:t xml:space="preserve">19 </w:t>
            </w:r>
          </w:p>
        </w:tc>
        <w:tc>
          <w:tcPr>
            <w:tcW w:w="6840" w:type="dxa"/>
          </w:tcPr>
          <w:p w14:paraId="61D689E0" w14:textId="42891E6F" w:rsidR="00561EFC" w:rsidRDefault="00623FBE" w:rsidP="00623FBE">
            <w:pPr>
              <w:rPr>
                <w:rFonts w:asciiTheme="minorHAnsi" w:hAnsiTheme="minorHAnsi"/>
                <w:sz w:val="22"/>
                <w:szCs w:val="22"/>
              </w:rPr>
            </w:pPr>
            <w:r>
              <w:rPr>
                <w:rFonts w:asciiTheme="minorHAnsi" w:hAnsiTheme="minorHAnsi"/>
                <w:sz w:val="22"/>
                <w:szCs w:val="22"/>
              </w:rPr>
              <w:t xml:space="preserve">Take a look at this </w:t>
            </w:r>
            <w:r w:rsidR="00556262">
              <w:rPr>
                <w:rFonts w:asciiTheme="minorHAnsi" w:hAnsiTheme="minorHAnsi"/>
                <w:sz w:val="22"/>
                <w:szCs w:val="22"/>
              </w:rPr>
              <w:t xml:space="preserve">list of disengaging words and engaging words.  </w:t>
            </w:r>
            <w:r>
              <w:rPr>
                <w:rFonts w:asciiTheme="minorHAnsi" w:hAnsiTheme="minorHAnsi"/>
                <w:sz w:val="22"/>
                <w:szCs w:val="22"/>
              </w:rPr>
              <w:t xml:space="preserve">You have this list in your handouts on page ___.  </w:t>
            </w:r>
            <w:r w:rsidR="00556262">
              <w:rPr>
                <w:rFonts w:asciiTheme="minorHAnsi" w:hAnsiTheme="minorHAnsi"/>
                <w:sz w:val="22"/>
                <w:szCs w:val="22"/>
              </w:rPr>
              <w:t>What I would like you</w:t>
            </w:r>
            <w:r>
              <w:rPr>
                <w:rFonts w:asciiTheme="minorHAnsi" w:hAnsiTheme="minorHAnsi"/>
                <w:sz w:val="22"/>
                <w:szCs w:val="22"/>
              </w:rPr>
              <w:t xml:space="preserve"> to do is circle three disengaging words that you know you have used. Think about how you have used them. </w:t>
            </w:r>
            <w:r w:rsidR="00561EFC">
              <w:rPr>
                <w:rFonts w:asciiTheme="minorHAnsi" w:hAnsiTheme="minorHAnsi"/>
                <w:sz w:val="22"/>
                <w:szCs w:val="22"/>
              </w:rPr>
              <w:t xml:space="preserve"> Now select three engaging words that you could use instead and draw a box around them.   Now take </w:t>
            </w:r>
            <w:r w:rsidR="009F0E1A">
              <w:rPr>
                <w:rFonts w:asciiTheme="minorHAnsi" w:hAnsiTheme="minorHAnsi"/>
                <w:sz w:val="22"/>
                <w:szCs w:val="22"/>
              </w:rPr>
              <w:t>a few</w:t>
            </w:r>
            <w:r w:rsidR="00561EFC">
              <w:rPr>
                <w:rFonts w:asciiTheme="minorHAnsi" w:hAnsiTheme="minorHAnsi"/>
                <w:sz w:val="22"/>
                <w:szCs w:val="22"/>
              </w:rPr>
              <w:t xml:space="preserve"> minutes to discuss your choices with the person next to you.  </w:t>
            </w:r>
          </w:p>
          <w:p w14:paraId="4C252BBC" w14:textId="77777777" w:rsidR="00561EFC" w:rsidRDefault="00561EFC" w:rsidP="00623FBE">
            <w:pPr>
              <w:rPr>
                <w:rFonts w:asciiTheme="minorHAnsi" w:hAnsiTheme="minorHAnsi"/>
                <w:sz w:val="22"/>
                <w:szCs w:val="22"/>
              </w:rPr>
            </w:pPr>
          </w:p>
          <w:p w14:paraId="490BB638" w14:textId="77777777" w:rsidR="00561EFC" w:rsidRDefault="00561EFC" w:rsidP="00623FBE">
            <w:pPr>
              <w:rPr>
                <w:rFonts w:asciiTheme="minorHAnsi" w:hAnsiTheme="minorHAnsi"/>
                <w:sz w:val="22"/>
                <w:szCs w:val="22"/>
              </w:rPr>
            </w:pPr>
            <w:r>
              <w:rPr>
                <w:rFonts w:asciiTheme="minorHAnsi" w:hAnsiTheme="minorHAnsi"/>
                <w:sz w:val="22"/>
                <w:szCs w:val="22"/>
              </w:rPr>
              <w:t xml:space="preserve">OK. Two more things about this list.  </w:t>
            </w:r>
          </w:p>
          <w:p w14:paraId="53C43AC4" w14:textId="77777777" w:rsidR="00561EFC" w:rsidRDefault="00561EFC" w:rsidP="00623FBE">
            <w:pPr>
              <w:rPr>
                <w:rFonts w:asciiTheme="minorHAnsi" w:hAnsiTheme="minorHAnsi"/>
                <w:sz w:val="22"/>
                <w:szCs w:val="22"/>
              </w:rPr>
            </w:pPr>
            <w:r>
              <w:rPr>
                <w:rFonts w:asciiTheme="minorHAnsi" w:hAnsiTheme="minorHAnsi"/>
                <w:sz w:val="22"/>
                <w:szCs w:val="22"/>
              </w:rPr>
              <w:t xml:space="preserve">I want to call special attention to the word “but.”  Raise your hand if you circled that word.   </w:t>
            </w:r>
          </w:p>
          <w:p w14:paraId="28E3E97A" w14:textId="34DAC7C5" w:rsidR="00561EFC" w:rsidRDefault="00561EFC" w:rsidP="00623FBE">
            <w:pPr>
              <w:rPr>
                <w:rFonts w:asciiTheme="minorHAnsi" w:hAnsiTheme="minorHAnsi"/>
                <w:sz w:val="22"/>
                <w:szCs w:val="22"/>
              </w:rPr>
            </w:pPr>
            <w:r>
              <w:rPr>
                <w:rFonts w:asciiTheme="minorHAnsi" w:hAnsiTheme="minorHAnsi"/>
                <w:sz w:val="22"/>
                <w:szCs w:val="22"/>
              </w:rPr>
              <w:t>[discussion of the word choice “but/and”]</w:t>
            </w:r>
          </w:p>
          <w:p w14:paraId="0EC26129" w14:textId="08EF4D89" w:rsidR="00782376" w:rsidRDefault="00782376" w:rsidP="00623FBE">
            <w:pPr>
              <w:rPr>
                <w:rFonts w:asciiTheme="minorHAnsi" w:hAnsiTheme="minorHAnsi"/>
                <w:sz w:val="22"/>
                <w:szCs w:val="22"/>
              </w:rPr>
            </w:pPr>
            <w:r>
              <w:rPr>
                <w:rFonts w:asciiTheme="minorHAnsi" w:hAnsiTheme="minorHAnsi"/>
                <w:sz w:val="22"/>
                <w:szCs w:val="22"/>
              </w:rPr>
              <w:t>[examples of how to phrase requests using engaging words as opposed to disengaging words.]</w:t>
            </w:r>
          </w:p>
          <w:p w14:paraId="49933F7F" w14:textId="77777777" w:rsidR="00561EFC" w:rsidRDefault="00561EFC" w:rsidP="00623FBE">
            <w:pPr>
              <w:rPr>
                <w:rFonts w:asciiTheme="minorHAnsi" w:hAnsiTheme="minorHAnsi"/>
                <w:sz w:val="22"/>
                <w:szCs w:val="22"/>
              </w:rPr>
            </w:pPr>
          </w:p>
          <w:p w14:paraId="3618A077" w14:textId="77777777" w:rsidR="00561EFC" w:rsidRDefault="00561EFC" w:rsidP="00623FBE">
            <w:pPr>
              <w:rPr>
                <w:rFonts w:asciiTheme="minorHAnsi" w:hAnsiTheme="minorHAnsi"/>
                <w:sz w:val="22"/>
                <w:szCs w:val="22"/>
              </w:rPr>
            </w:pPr>
            <w:r>
              <w:rPr>
                <w:rFonts w:asciiTheme="minorHAnsi" w:hAnsiTheme="minorHAnsi"/>
                <w:sz w:val="22"/>
                <w:szCs w:val="22"/>
              </w:rPr>
              <w:t xml:space="preserve">Lastly, there’s one word that appears in both lists, raise your hand if you noticed that.  Why do you think that word is on both lists? </w:t>
            </w:r>
          </w:p>
          <w:p w14:paraId="1F88CA32" w14:textId="31FCE930" w:rsidR="008515E5" w:rsidRPr="004C6BC5" w:rsidRDefault="00561EFC" w:rsidP="00623FBE">
            <w:pPr>
              <w:rPr>
                <w:rFonts w:asciiTheme="minorHAnsi" w:hAnsiTheme="minorHAnsi"/>
                <w:sz w:val="22"/>
                <w:szCs w:val="22"/>
              </w:rPr>
            </w:pPr>
            <w:r>
              <w:rPr>
                <w:rFonts w:asciiTheme="minorHAnsi" w:hAnsiTheme="minorHAnsi"/>
                <w:sz w:val="22"/>
                <w:szCs w:val="22"/>
              </w:rPr>
              <w:t>[discussion of the word “want”]</w:t>
            </w:r>
            <w:r w:rsidR="00556262">
              <w:rPr>
                <w:rFonts w:asciiTheme="minorHAnsi" w:hAnsiTheme="minorHAnsi"/>
                <w:sz w:val="22"/>
                <w:szCs w:val="22"/>
              </w:rPr>
              <w:t xml:space="preserve"> </w:t>
            </w:r>
          </w:p>
        </w:tc>
        <w:tc>
          <w:tcPr>
            <w:tcW w:w="5400" w:type="dxa"/>
          </w:tcPr>
          <w:p w14:paraId="1F88CA33" w14:textId="26C6A86E" w:rsidR="008515E5" w:rsidRPr="004C6BC5" w:rsidRDefault="00556262" w:rsidP="005A5D64">
            <w:pPr>
              <w:rPr>
                <w:rFonts w:asciiTheme="minorHAnsi" w:hAnsiTheme="minorHAnsi"/>
                <w:sz w:val="22"/>
                <w:szCs w:val="22"/>
              </w:rPr>
            </w:pPr>
            <w:r>
              <w:rPr>
                <w:noProof/>
              </w:rPr>
              <w:drawing>
                <wp:inline distT="0" distB="0" distL="0" distR="0" wp14:anchorId="2E385E8D" wp14:editId="3C2527E7">
                  <wp:extent cx="2148840" cy="1106424"/>
                  <wp:effectExtent l="19050" t="19050" r="2286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48840" cy="1106424"/>
                          </a:xfrm>
                          <a:prstGeom prst="rect">
                            <a:avLst/>
                          </a:prstGeom>
                          <a:ln>
                            <a:solidFill>
                              <a:schemeClr val="accent1"/>
                            </a:solidFill>
                          </a:ln>
                        </pic:spPr>
                      </pic:pic>
                    </a:graphicData>
                  </a:graphic>
                </wp:inline>
              </w:drawing>
            </w:r>
          </w:p>
        </w:tc>
        <w:tc>
          <w:tcPr>
            <w:tcW w:w="1620" w:type="dxa"/>
          </w:tcPr>
          <w:p w14:paraId="1F88CA34" w14:textId="796403BC" w:rsidR="008515E5" w:rsidRPr="004C6BC5" w:rsidRDefault="009F0E1A" w:rsidP="009F0E1A">
            <w:pPr>
              <w:rPr>
                <w:rFonts w:asciiTheme="minorHAnsi" w:hAnsiTheme="minorHAnsi"/>
                <w:sz w:val="22"/>
                <w:szCs w:val="22"/>
              </w:rPr>
            </w:pPr>
            <w:r>
              <w:rPr>
                <w:rFonts w:asciiTheme="minorHAnsi" w:hAnsiTheme="minorHAnsi"/>
                <w:sz w:val="22"/>
                <w:szCs w:val="22"/>
              </w:rPr>
              <w:t>5</w:t>
            </w:r>
          </w:p>
        </w:tc>
        <w:tc>
          <w:tcPr>
            <w:tcW w:w="4230" w:type="dxa"/>
          </w:tcPr>
          <w:p w14:paraId="1F88CA35" w14:textId="1F79DB72" w:rsidR="008515E5" w:rsidRPr="004C6BC5" w:rsidRDefault="009D6205" w:rsidP="005A5D64">
            <w:pPr>
              <w:rPr>
                <w:rFonts w:asciiTheme="minorHAnsi" w:hAnsiTheme="minorHAnsi"/>
                <w:sz w:val="22"/>
                <w:szCs w:val="22"/>
              </w:rPr>
            </w:pPr>
            <w:r>
              <w:rPr>
                <w:rFonts w:asciiTheme="minorHAnsi" w:hAnsiTheme="minorHAnsi"/>
                <w:sz w:val="22"/>
                <w:szCs w:val="22"/>
              </w:rPr>
              <w:t>Good</w:t>
            </w:r>
          </w:p>
        </w:tc>
      </w:tr>
      <w:tr w:rsidR="00A36AA4" w:rsidRPr="004C6BC5" w14:paraId="1F88CA3C" w14:textId="77777777" w:rsidTr="00E457D8">
        <w:tc>
          <w:tcPr>
            <w:tcW w:w="625" w:type="dxa"/>
          </w:tcPr>
          <w:p w14:paraId="1F88CA37" w14:textId="69D0CDDE" w:rsidR="008515E5" w:rsidRPr="004C6BC5" w:rsidRDefault="008515E5" w:rsidP="005A5D64">
            <w:pPr>
              <w:rPr>
                <w:rFonts w:asciiTheme="minorHAnsi" w:hAnsiTheme="minorHAnsi"/>
                <w:sz w:val="22"/>
                <w:szCs w:val="22"/>
              </w:rPr>
            </w:pPr>
            <w:r w:rsidRPr="004C6BC5">
              <w:rPr>
                <w:rFonts w:asciiTheme="minorHAnsi" w:hAnsiTheme="minorHAnsi"/>
                <w:sz w:val="22"/>
                <w:szCs w:val="22"/>
              </w:rPr>
              <w:lastRenderedPageBreak/>
              <w:t xml:space="preserve">20 </w:t>
            </w:r>
          </w:p>
        </w:tc>
        <w:tc>
          <w:tcPr>
            <w:tcW w:w="6840" w:type="dxa"/>
          </w:tcPr>
          <w:p w14:paraId="3A809404" w14:textId="77777777" w:rsidR="00782376" w:rsidRDefault="00815C93" w:rsidP="00815C93">
            <w:pPr>
              <w:rPr>
                <w:rFonts w:asciiTheme="minorHAnsi" w:hAnsiTheme="minorHAnsi"/>
                <w:sz w:val="22"/>
                <w:szCs w:val="22"/>
              </w:rPr>
            </w:pPr>
            <w:r>
              <w:rPr>
                <w:rFonts w:asciiTheme="minorHAnsi" w:hAnsiTheme="minorHAnsi"/>
                <w:sz w:val="22"/>
                <w:szCs w:val="22"/>
              </w:rPr>
              <w:t>Our fourth tool from the engaging leader’s toolkit is listening to learn.</w:t>
            </w:r>
          </w:p>
          <w:p w14:paraId="1F88CA38" w14:textId="7F6B8F12" w:rsidR="008515E5" w:rsidRPr="004C6BC5" w:rsidRDefault="00782376" w:rsidP="00815C93">
            <w:pPr>
              <w:rPr>
                <w:rFonts w:asciiTheme="minorHAnsi" w:hAnsiTheme="minorHAnsi"/>
                <w:sz w:val="22"/>
                <w:szCs w:val="22"/>
              </w:rPr>
            </w:pPr>
            <w:r>
              <w:rPr>
                <w:rFonts w:asciiTheme="minorHAnsi" w:hAnsiTheme="minorHAnsi"/>
                <w:sz w:val="22"/>
                <w:szCs w:val="22"/>
              </w:rPr>
              <w:t xml:space="preserve">I believe we have to practice listening.  It’s not a skill we’re taught in school and most people are not that good at it. </w:t>
            </w:r>
          </w:p>
        </w:tc>
        <w:tc>
          <w:tcPr>
            <w:tcW w:w="5400" w:type="dxa"/>
          </w:tcPr>
          <w:p w14:paraId="1F88CA39" w14:textId="2E3DB01B" w:rsidR="008515E5" w:rsidRPr="004C6BC5" w:rsidRDefault="00556262" w:rsidP="005A5D64">
            <w:pPr>
              <w:rPr>
                <w:rFonts w:asciiTheme="minorHAnsi" w:hAnsiTheme="minorHAnsi"/>
                <w:sz w:val="22"/>
                <w:szCs w:val="22"/>
              </w:rPr>
            </w:pPr>
            <w:r>
              <w:rPr>
                <w:noProof/>
              </w:rPr>
              <w:drawing>
                <wp:inline distT="0" distB="0" distL="0" distR="0" wp14:anchorId="0F99D128" wp14:editId="4A55ABB6">
                  <wp:extent cx="2240280" cy="1097280"/>
                  <wp:effectExtent l="19050" t="19050" r="26670"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40280" cy="1097280"/>
                          </a:xfrm>
                          <a:prstGeom prst="rect">
                            <a:avLst/>
                          </a:prstGeom>
                          <a:ln>
                            <a:solidFill>
                              <a:schemeClr val="accent1"/>
                            </a:solidFill>
                          </a:ln>
                        </pic:spPr>
                      </pic:pic>
                    </a:graphicData>
                  </a:graphic>
                </wp:inline>
              </w:drawing>
            </w:r>
          </w:p>
        </w:tc>
        <w:tc>
          <w:tcPr>
            <w:tcW w:w="1620" w:type="dxa"/>
          </w:tcPr>
          <w:p w14:paraId="1F88CA3A" w14:textId="7B3C7B21" w:rsidR="008515E5" w:rsidRPr="004C6BC5" w:rsidRDefault="009F0E1A" w:rsidP="005A5D64">
            <w:pPr>
              <w:rPr>
                <w:rFonts w:asciiTheme="minorHAnsi" w:hAnsiTheme="minorHAnsi"/>
                <w:sz w:val="22"/>
                <w:szCs w:val="22"/>
              </w:rPr>
            </w:pPr>
            <w:r>
              <w:rPr>
                <w:rFonts w:asciiTheme="minorHAnsi" w:hAnsiTheme="minorHAnsi"/>
                <w:sz w:val="22"/>
                <w:szCs w:val="22"/>
              </w:rPr>
              <w:t>0.2</w:t>
            </w:r>
            <w:r w:rsidR="00815C93">
              <w:rPr>
                <w:rFonts w:asciiTheme="minorHAnsi" w:hAnsiTheme="minorHAnsi"/>
                <w:sz w:val="22"/>
                <w:szCs w:val="22"/>
              </w:rPr>
              <w:t>5</w:t>
            </w:r>
          </w:p>
        </w:tc>
        <w:tc>
          <w:tcPr>
            <w:tcW w:w="4230" w:type="dxa"/>
          </w:tcPr>
          <w:p w14:paraId="1F88CA3B" w14:textId="1F86D235" w:rsidR="008515E5" w:rsidRPr="004C6BC5" w:rsidRDefault="004733C2" w:rsidP="005A5D64">
            <w:pPr>
              <w:rPr>
                <w:rFonts w:asciiTheme="minorHAnsi" w:hAnsiTheme="minorHAnsi"/>
                <w:sz w:val="22"/>
                <w:szCs w:val="22"/>
              </w:rPr>
            </w:pPr>
            <w:r>
              <w:rPr>
                <w:rFonts w:asciiTheme="minorHAnsi" w:hAnsiTheme="minorHAnsi"/>
                <w:sz w:val="22"/>
                <w:szCs w:val="22"/>
              </w:rPr>
              <w:t>Ok</w:t>
            </w:r>
          </w:p>
        </w:tc>
      </w:tr>
      <w:tr w:rsidR="00A36AA4" w:rsidRPr="004C6BC5" w14:paraId="41946C08" w14:textId="77777777" w:rsidTr="00E457D8">
        <w:tc>
          <w:tcPr>
            <w:tcW w:w="625" w:type="dxa"/>
          </w:tcPr>
          <w:p w14:paraId="31857403" w14:textId="10D3901C" w:rsidR="00A36AA4" w:rsidRPr="004C6BC5" w:rsidRDefault="00A36AA4" w:rsidP="005A5D64">
            <w:pPr>
              <w:rPr>
                <w:rFonts w:asciiTheme="minorHAnsi" w:hAnsiTheme="minorHAnsi"/>
                <w:sz w:val="22"/>
                <w:szCs w:val="22"/>
              </w:rPr>
            </w:pPr>
            <w:r>
              <w:rPr>
                <w:rFonts w:asciiTheme="minorHAnsi" w:hAnsiTheme="minorHAnsi"/>
                <w:sz w:val="22"/>
                <w:szCs w:val="22"/>
              </w:rPr>
              <w:t>21</w:t>
            </w:r>
          </w:p>
        </w:tc>
        <w:tc>
          <w:tcPr>
            <w:tcW w:w="6840" w:type="dxa"/>
          </w:tcPr>
          <w:p w14:paraId="67C07593" w14:textId="21067BAF" w:rsidR="00A36AA4" w:rsidRPr="004C6BC5" w:rsidRDefault="00D011EB" w:rsidP="005A5D64">
            <w:pPr>
              <w:rPr>
                <w:rFonts w:asciiTheme="minorHAnsi" w:hAnsiTheme="minorHAnsi"/>
                <w:sz w:val="22"/>
                <w:szCs w:val="22"/>
              </w:rPr>
            </w:pPr>
            <w:r>
              <w:rPr>
                <w:rFonts w:asciiTheme="minorHAnsi" w:hAnsiTheme="minorHAnsi"/>
                <w:sz w:val="22"/>
                <w:szCs w:val="22"/>
              </w:rPr>
              <w:t>[Clark Terry story]</w:t>
            </w:r>
          </w:p>
        </w:tc>
        <w:tc>
          <w:tcPr>
            <w:tcW w:w="5400" w:type="dxa"/>
          </w:tcPr>
          <w:p w14:paraId="5D6B641D" w14:textId="68D68FE3" w:rsidR="00A36AA4" w:rsidRDefault="00A36AA4" w:rsidP="005A5D64">
            <w:pPr>
              <w:rPr>
                <w:noProof/>
              </w:rPr>
            </w:pPr>
            <w:r>
              <w:rPr>
                <w:noProof/>
              </w:rPr>
              <w:drawing>
                <wp:inline distT="0" distB="0" distL="0" distR="0" wp14:anchorId="0A5AE3D1" wp14:editId="249F5D85">
                  <wp:extent cx="1892808" cy="1179576"/>
                  <wp:effectExtent l="19050" t="19050" r="1270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92808" cy="1179576"/>
                          </a:xfrm>
                          <a:prstGeom prst="rect">
                            <a:avLst/>
                          </a:prstGeom>
                          <a:ln>
                            <a:solidFill>
                              <a:schemeClr val="accent1"/>
                            </a:solidFill>
                          </a:ln>
                        </pic:spPr>
                      </pic:pic>
                    </a:graphicData>
                  </a:graphic>
                </wp:inline>
              </w:drawing>
            </w:r>
          </w:p>
        </w:tc>
        <w:tc>
          <w:tcPr>
            <w:tcW w:w="1620" w:type="dxa"/>
          </w:tcPr>
          <w:p w14:paraId="7BEC92F5" w14:textId="4A5F04CE" w:rsidR="00A36AA4" w:rsidRPr="004C6BC5" w:rsidRDefault="004E64F0" w:rsidP="004E64F0">
            <w:pPr>
              <w:rPr>
                <w:rFonts w:asciiTheme="minorHAnsi" w:hAnsiTheme="minorHAnsi"/>
                <w:sz w:val="22"/>
                <w:szCs w:val="22"/>
              </w:rPr>
            </w:pPr>
            <w:r>
              <w:rPr>
                <w:rFonts w:asciiTheme="minorHAnsi" w:hAnsiTheme="minorHAnsi"/>
                <w:sz w:val="22"/>
                <w:szCs w:val="22"/>
              </w:rPr>
              <w:t>2</w:t>
            </w:r>
          </w:p>
        </w:tc>
        <w:tc>
          <w:tcPr>
            <w:tcW w:w="4230" w:type="dxa"/>
          </w:tcPr>
          <w:p w14:paraId="3DCECCD2" w14:textId="123AF9BF" w:rsidR="00A36AA4" w:rsidRPr="004C6BC5" w:rsidRDefault="004733C2" w:rsidP="005A5D64">
            <w:pPr>
              <w:rPr>
                <w:rFonts w:asciiTheme="minorHAnsi" w:hAnsiTheme="minorHAnsi"/>
                <w:sz w:val="22"/>
                <w:szCs w:val="22"/>
              </w:rPr>
            </w:pPr>
            <w:r>
              <w:rPr>
                <w:rFonts w:asciiTheme="minorHAnsi" w:hAnsiTheme="minorHAnsi"/>
                <w:sz w:val="22"/>
                <w:szCs w:val="22"/>
              </w:rPr>
              <w:t>Ok</w:t>
            </w:r>
          </w:p>
        </w:tc>
      </w:tr>
      <w:tr w:rsidR="00A36AA4" w:rsidRPr="004C6BC5" w14:paraId="7394355E" w14:textId="77777777" w:rsidTr="00E457D8">
        <w:tc>
          <w:tcPr>
            <w:tcW w:w="625" w:type="dxa"/>
          </w:tcPr>
          <w:p w14:paraId="65465A7C" w14:textId="18A92131" w:rsidR="00556262" w:rsidRPr="004C6BC5" w:rsidRDefault="00A36AA4" w:rsidP="005A5D64">
            <w:pPr>
              <w:rPr>
                <w:rFonts w:asciiTheme="minorHAnsi" w:hAnsiTheme="minorHAnsi"/>
                <w:sz w:val="22"/>
                <w:szCs w:val="22"/>
              </w:rPr>
            </w:pPr>
            <w:r>
              <w:rPr>
                <w:rFonts w:asciiTheme="minorHAnsi" w:hAnsiTheme="minorHAnsi"/>
                <w:sz w:val="22"/>
                <w:szCs w:val="22"/>
              </w:rPr>
              <w:t>22</w:t>
            </w:r>
          </w:p>
        </w:tc>
        <w:tc>
          <w:tcPr>
            <w:tcW w:w="6840" w:type="dxa"/>
          </w:tcPr>
          <w:p w14:paraId="267FC15A" w14:textId="77777777" w:rsidR="00D011EB" w:rsidRDefault="00D011EB" w:rsidP="005A5D64">
            <w:pPr>
              <w:rPr>
                <w:rFonts w:asciiTheme="minorHAnsi" w:hAnsiTheme="minorHAnsi"/>
                <w:sz w:val="22"/>
                <w:szCs w:val="22"/>
              </w:rPr>
            </w:pPr>
            <w:r>
              <w:rPr>
                <w:rFonts w:asciiTheme="minorHAnsi" w:hAnsiTheme="minorHAnsi"/>
                <w:sz w:val="22"/>
                <w:szCs w:val="22"/>
              </w:rPr>
              <w:t>Ordinarily, people listen to [respond]</w:t>
            </w:r>
          </w:p>
          <w:p w14:paraId="1032CDA6" w14:textId="77777777" w:rsidR="00891E24" w:rsidRDefault="00D011EB" w:rsidP="005A5D64">
            <w:pPr>
              <w:rPr>
                <w:rFonts w:asciiTheme="minorHAnsi" w:hAnsiTheme="minorHAnsi"/>
                <w:sz w:val="22"/>
                <w:szCs w:val="22"/>
              </w:rPr>
            </w:pPr>
            <w:r>
              <w:rPr>
                <w:rFonts w:asciiTheme="minorHAnsi" w:hAnsiTheme="minorHAnsi"/>
                <w:sz w:val="22"/>
                <w:szCs w:val="22"/>
              </w:rPr>
              <w:t xml:space="preserve">The effective serving leader listens to learn.  As a leader you’re always on the lookout for new information. You know you don’t have all the answers. And you know that your team members are resourceful and creative contributors that </w:t>
            </w:r>
            <w:r w:rsidR="00891E24">
              <w:rPr>
                <w:rFonts w:asciiTheme="minorHAnsi" w:hAnsiTheme="minorHAnsi"/>
                <w:sz w:val="22"/>
                <w:szCs w:val="22"/>
              </w:rPr>
              <w:t>are a gold mine of information!</w:t>
            </w:r>
          </w:p>
          <w:p w14:paraId="47454A2D" w14:textId="77777777" w:rsidR="00891E24" w:rsidRDefault="00891E24" w:rsidP="00891E24">
            <w:pPr>
              <w:rPr>
                <w:rFonts w:asciiTheme="minorHAnsi" w:hAnsiTheme="minorHAnsi"/>
                <w:sz w:val="22"/>
                <w:szCs w:val="22"/>
              </w:rPr>
            </w:pPr>
            <w:r>
              <w:rPr>
                <w:rFonts w:asciiTheme="minorHAnsi" w:hAnsiTheme="minorHAnsi"/>
                <w:sz w:val="22"/>
                <w:szCs w:val="22"/>
              </w:rPr>
              <w:t>I want to give you a framework that can help you listen to learn.  I call it the PAIR listening framework (because it takes a pair to communicate.)</w:t>
            </w:r>
          </w:p>
          <w:p w14:paraId="2C8C17F5" w14:textId="77777777" w:rsidR="00891E24" w:rsidRDefault="00891E24" w:rsidP="00891E24">
            <w:pPr>
              <w:rPr>
                <w:rFonts w:asciiTheme="minorHAnsi" w:hAnsiTheme="minorHAnsi"/>
                <w:sz w:val="22"/>
                <w:szCs w:val="22"/>
              </w:rPr>
            </w:pPr>
          </w:p>
          <w:p w14:paraId="570A3A83" w14:textId="157FD2F8" w:rsidR="00556262" w:rsidRPr="004C6BC5" w:rsidRDefault="00891E24" w:rsidP="00891E24">
            <w:pPr>
              <w:rPr>
                <w:rFonts w:asciiTheme="minorHAnsi" w:hAnsiTheme="minorHAnsi"/>
                <w:sz w:val="22"/>
                <w:szCs w:val="22"/>
              </w:rPr>
            </w:pPr>
            <w:r>
              <w:rPr>
                <w:rFonts w:asciiTheme="minorHAnsi" w:hAnsiTheme="minorHAnsi"/>
                <w:sz w:val="22"/>
                <w:szCs w:val="22"/>
              </w:rPr>
              <w:t>[explain the PAIR framework]</w:t>
            </w:r>
          </w:p>
        </w:tc>
        <w:tc>
          <w:tcPr>
            <w:tcW w:w="5400" w:type="dxa"/>
          </w:tcPr>
          <w:p w14:paraId="3E7389E8" w14:textId="39C45B86" w:rsidR="00556262" w:rsidRPr="004C6BC5" w:rsidRDefault="008017B3" w:rsidP="005A5D64">
            <w:pPr>
              <w:rPr>
                <w:rFonts w:asciiTheme="minorHAnsi" w:hAnsiTheme="minorHAnsi"/>
                <w:sz w:val="22"/>
                <w:szCs w:val="22"/>
              </w:rPr>
            </w:pPr>
            <w:r>
              <w:rPr>
                <w:noProof/>
              </w:rPr>
              <w:lastRenderedPageBreak/>
              <w:drawing>
                <wp:inline distT="0" distB="0" distL="0" distR="0" wp14:anchorId="3CF7F880" wp14:editId="1FCB0B11">
                  <wp:extent cx="2157984" cy="1152144"/>
                  <wp:effectExtent l="19050" t="19050" r="1397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7984" cy="1152144"/>
                          </a:xfrm>
                          <a:prstGeom prst="rect">
                            <a:avLst/>
                          </a:prstGeom>
                          <a:ln>
                            <a:solidFill>
                              <a:schemeClr val="accent1"/>
                            </a:solidFill>
                          </a:ln>
                        </pic:spPr>
                      </pic:pic>
                    </a:graphicData>
                  </a:graphic>
                </wp:inline>
              </w:drawing>
            </w:r>
          </w:p>
        </w:tc>
        <w:tc>
          <w:tcPr>
            <w:tcW w:w="1620" w:type="dxa"/>
          </w:tcPr>
          <w:p w14:paraId="717E6CB5" w14:textId="3A48330B" w:rsidR="00556262" w:rsidRPr="004C6BC5" w:rsidRDefault="004E64F0" w:rsidP="005A5D64">
            <w:pPr>
              <w:rPr>
                <w:rFonts w:asciiTheme="minorHAnsi" w:hAnsiTheme="minorHAnsi"/>
                <w:sz w:val="22"/>
                <w:szCs w:val="22"/>
              </w:rPr>
            </w:pPr>
            <w:r>
              <w:rPr>
                <w:rFonts w:asciiTheme="minorHAnsi" w:hAnsiTheme="minorHAnsi"/>
                <w:sz w:val="22"/>
                <w:szCs w:val="22"/>
              </w:rPr>
              <w:t>6</w:t>
            </w:r>
          </w:p>
        </w:tc>
        <w:tc>
          <w:tcPr>
            <w:tcW w:w="4230" w:type="dxa"/>
          </w:tcPr>
          <w:p w14:paraId="1A1D5D62" w14:textId="53E0FE26" w:rsidR="00556262" w:rsidRPr="004C6BC5" w:rsidRDefault="005A6C2A" w:rsidP="005A5D64">
            <w:pPr>
              <w:rPr>
                <w:rFonts w:asciiTheme="minorHAnsi" w:hAnsiTheme="minorHAnsi"/>
                <w:sz w:val="22"/>
                <w:szCs w:val="22"/>
              </w:rPr>
            </w:pPr>
            <w:r>
              <w:rPr>
                <w:rFonts w:asciiTheme="minorHAnsi" w:hAnsiTheme="minorHAnsi"/>
                <w:sz w:val="22"/>
                <w:szCs w:val="22"/>
              </w:rPr>
              <w:t>Sounds engaging</w:t>
            </w:r>
          </w:p>
        </w:tc>
      </w:tr>
      <w:tr w:rsidR="00A36AA4" w:rsidRPr="004C6BC5" w14:paraId="4A63F0FB" w14:textId="77777777" w:rsidTr="00E457D8">
        <w:tc>
          <w:tcPr>
            <w:tcW w:w="625" w:type="dxa"/>
          </w:tcPr>
          <w:p w14:paraId="25882C3E" w14:textId="08081B9F" w:rsidR="00556262" w:rsidRPr="004C6BC5" w:rsidRDefault="00A36AA4" w:rsidP="005A5D64">
            <w:pPr>
              <w:rPr>
                <w:rFonts w:asciiTheme="minorHAnsi" w:hAnsiTheme="minorHAnsi"/>
                <w:sz w:val="22"/>
                <w:szCs w:val="22"/>
              </w:rPr>
            </w:pPr>
            <w:r>
              <w:rPr>
                <w:rFonts w:asciiTheme="minorHAnsi" w:hAnsiTheme="minorHAnsi"/>
                <w:sz w:val="22"/>
                <w:szCs w:val="22"/>
              </w:rPr>
              <w:t>23</w:t>
            </w:r>
          </w:p>
        </w:tc>
        <w:tc>
          <w:tcPr>
            <w:tcW w:w="6840" w:type="dxa"/>
          </w:tcPr>
          <w:p w14:paraId="27454DDB" w14:textId="77777777" w:rsidR="00556262" w:rsidRDefault="00556262" w:rsidP="005A5D64">
            <w:pPr>
              <w:rPr>
                <w:rFonts w:asciiTheme="minorHAnsi" w:hAnsiTheme="minorHAnsi"/>
                <w:sz w:val="22"/>
                <w:szCs w:val="22"/>
              </w:rPr>
            </w:pPr>
          </w:p>
          <w:p w14:paraId="44A31ADE" w14:textId="77777777" w:rsidR="0027736B" w:rsidRDefault="0027736B" w:rsidP="005A5D64">
            <w:pPr>
              <w:rPr>
                <w:rFonts w:asciiTheme="minorHAnsi" w:hAnsiTheme="minorHAnsi"/>
                <w:sz w:val="22"/>
                <w:szCs w:val="22"/>
              </w:rPr>
            </w:pPr>
            <w:r>
              <w:rPr>
                <w:rFonts w:asciiTheme="minorHAnsi" w:hAnsiTheme="minorHAnsi"/>
                <w:sz w:val="22"/>
                <w:szCs w:val="22"/>
              </w:rPr>
              <w:t xml:space="preserve">The fifth tool builds on the first four and it’s one of the most important, yet more challenging tools to master.  </w:t>
            </w:r>
          </w:p>
          <w:p w14:paraId="082B565C" w14:textId="77777777" w:rsidR="0027736B" w:rsidRDefault="0027736B" w:rsidP="005A5D64">
            <w:pPr>
              <w:rPr>
                <w:rFonts w:asciiTheme="minorHAnsi" w:hAnsiTheme="minorHAnsi"/>
                <w:sz w:val="22"/>
                <w:szCs w:val="22"/>
              </w:rPr>
            </w:pPr>
          </w:p>
          <w:p w14:paraId="2033E98B" w14:textId="77777777" w:rsidR="0027736B" w:rsidRDefault="0027736B" w:rsidP="005A5D64">
            <w:pPr>
              <w:rPr>
                <w:rFonts w:asciiTheme="minorHAnsi" w:hAnsiTheme="minorHAnsi"/>
                <w:sz w:val="22"/>
                <w:szCs w:val="22"/>
              </w:rPr>
            </w:pPr>
            <w:r>
              <w:rPr>
                <w:rFonts w:asciiTheme="minorHAnsi" w:hAnsiTheme="minorHAnsi"/>
                <w:sz w:val="22"/>
                <w:szCs w:val="22"/>
              </w:rPr>
              <w:t xml:space="preserve">Coaching is a mindset that really embodies the spirit of the serving leader.  As a serving leader you know that your job is to make sure the team members you lead are experiencing personal growth.  That’s why they engage.  </w:t>
            </w:r>
            <w:r w:rsidR="00083C6F">
              <w:rPr>
                <w:rFonts w:asciiTheme="minorHAnsi" w:hAnsiTheme="minorHAnsi"/>
                <w:sz w:val="22"/>
                <w:szCs w:val="22"/>
              </w:rPr>
              <w:t xml:space="preserve"> </w:t>
            </w:r>
          </w:p>
          <w:p w14:paraId="74161F3C" w14:textId="4C57100C" w:rsidR="00083C6F" w:rsidRPr="004C6BC5" w:rsidRDefault="00083C6F" w:rsidP="005A5D64">
            <w:pPr>
              <w:rPr>
                <w:rFonts w:asciiTheme="minorHAnsi" w:hAnsiTheme="minorHAnsi"/>
                <w:sz w:val="22"/>
                <w:szCs w:val="22"/>
              </w:rPr>
            </w:pPr>
            <w:r>
              <w:rPr>
                <w:rFonts w:asciiTheme="minorHAnsi" w:hAnsiTheme="minorHAnsi"/>
                <w:sz w:val="22"/>
                <w:szCs w:val="22"/>
              </w:rPr>
              <w:t xml:space="preserve">Too often, leaders think they have to know it all.  They play the role of the hero.  </w:t>
            </w:r>
            <w:r w:rsidR="001146C9">
              <w:rPr>
                <w:rFonts w:asciiTheme="minorHAnsi" w:hAnsiTheme="minorHAnsi"/>
                <w:sz w:val="22"/>
                <w:szCs w:val="22"/>
              </w:rPr>
              <w:t>They have to have all the answers. They have to take everything on themselves.  They become expert tellers.</w:t>
            </w:r>
          </w:p>
        </w:tc>
        <w:tc>
          <w:tcPr>
            <w:tcW w:w="5400" w:type="dxa"/>
          </w:tcPr>
          <w:p w14:paraId="0FB94366" w14:textId="24444EA0" w:rsidR="00556262" w:rsidRPr="004C6BC5" w:rsidRDefault="008017B3" w:rsidP="005A5D64">
            <w:pPr>
              <w:rPr>
                <w:rFonts w:asciiTheme="minorHAnsi" w:hAnsiTheme="minorHAnsi"/>
                <w:sz w:val="22"/>
                <w:szCs w:val="22"/>
              </w:rPr>
            </w:pPr>
            <w:r>
              <w:rPr>
                <w:noProof/>
              </w:rPr>
              <w:drawing>
                <wp:inline distT="0" distB="0" distL="0" distR="0" wp14:anchorId="6B890D30" wp14:editId="382FBD4E">
                  <wp:extent cx="2221992" cy="1078992"/>
                  <wp:effectExtent l="19050" t="19050" r="26035"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21992" cy="1078992"/>
                          </a:xfrm>
                          <a:prstGeom prst="rect">
                            <a:avLst/>
                          </a:prstGeom>
                          <a:ln>
                            <a:solidFill>
                              <a:schemeClr val="accent1"/>
                            </a:solidFill>
                          </a:ln>
                        </pic:spPr>
                      </pic:pic>
                    </a:graphicData>
                  </a:graphic>
                </wp:inline>
              </w:drawing>
            </w:r>
          </w:p>
        </w:tc>
        <w:tc>
          <w:tcPr>
            <w:tcW w:w="1620" w:type="dxa"/>
          </w:tcPr>
          <w:p w14:paraId="515B6A9C" w14:textId="17502A97" w:rsidR="00556262" w:rsidRPr="004C6BC5" w:rsidRDefault="004E64F0" w:rsidP="004E64F0">
            <w:pPr>
              <w:rPr>
                <w:rFonts w:asciiTheme="minorHAnsi" w:hAnsiTheme="minorHAnsi"/>
                <w:sz w:val="22"/>
                <w:szCs w:val="22"/>
              </w:rPr>
            </w:pPr>
            <w:r>
              <w:rPr>
                <w:rFonts w:asciiTheme="minorHAnsi" w:hAnsiTheme="minorHAnsi"/>
                <w:sz w:val="22"/>
                <w:szCs w:val="22"/>
              </w:rPr>
              <w:t>1</w:t>
            </w:r>
          </w:p>
        </w:tc>
        <w:tc>
          <w:tcPr>
            <w:tcW w:w="4230" w:type="dxa"/>
          </w:tcPr>
          <w:p w14:paraId="3B15B23F" w14:textId="2E935342" w:rsidR="00556262" w:rsidRPr="004C6BC5" w:rsidRDefault="00482E76" w:rsidP="005A5D64">
            <w:pPr>
              <w:rPr>
                <w:rFonts w:asciiTheme="minorHAnsi" w:hAnsiTheme="minorHAnsi"/>
                <w:sz w:val="22"/>
                <w:szCs w:val="22"/>
              </w:rPr>
            </w:pPr>
            <w:r>
              <w:rPr>
                <w:rFonts w:asciiTheme="minorHAnsi" w:hAnsiTheme="minorHAnsi"/>
                <w:sz w:val="22"/>
                <w:szCs w:val="22"/>
              </w:rPr>
              <w:t>Ok</w:t>
            </w:r>
          </w:p>
        </w:tc>
      </w:tr>
      <w:tr w:rsidR="00A36AA4" w:rsidRPr="004C6BC5" w14:paraId="7C33279B" w14:textId="77777777" w:rsidTr="00E457D8">
        <w:tc>
          <w:tcPr>
            <w:tcW w:w="625" w:type="dxa"/>
          </w:tcPr>
          <w:p w14:paraId="2E4FFE7E" w14:textId="02934C39" w:rsidR="00556262" w:rsidRPr="004C6BC5" w:rsidRDefault="00A36AA4" w:rsidP="005A5D64">
            <w:pPr>
              <w:rPr>
                <w:rFonts w:asciiTheme="minorHAnsi" w:hAnsiTheme="minorHAnsi"/>
                <w:sz w:val="22"/>
                <w:szCs w:val="22"/>
              </w:rPr>
            </w:pPr>
            <w:r>
              <w:rPr>
                <w:rFonts w:asciiTheme="minorHAnsi" w:hAnsiTheme="minorHAnsi"/>
                <w:sz w:val="22"/>
                <w:szCs w:val="22"/>
              </w:rPr>
              <w:t>24</w:t>
            </w:r>
          </w:p>
        </w:tc>
        <w:tc>
          <w:tcPr>
            <w:tcW w:w="6840" w:type="dxa"/>
          </w:tcPr>
          <w:p w14:paraId="09BF5145" w14:textId="77777777" w:rsidR="001146C9" w:rsidRDefault="001146C9" w:rsidP="005A5D64">
            <w:pPr>
              <w:rPr>
                <w:rFonts w:asciiTheme="minorHAnsi" w:hAnsiTheme="minorHAnsi"/>
                <w:sz w:val="22"/>
                <w:szCs w:val="22"/>
              </w:rPr>
            </w:pPr>
            <w:r>
              <w:rPr>
                <w:rFonts w:asciiTheme="minorHAnsi" w:hAnsiTheme="minorHAnsi"/>
                <w:sz w:val="22"/>
                <w:szCs w:val="22"/>
              </w:rPr>
              <w:t xml:space="preserve">They dispense their knowledge like a PEZ dispenser gives candy. </w:t>
            </w:r>
          </w:p>
          <w:p w14:paraId="425FE122" w14:textId="77777777" w:rsidR="001146C9" w:rsidRDefault="001146C9" w:rsidP="005A5D64">
            <w:pPr>
              <w:rPr>
                <w:rFonts w:asciiTheme="minorHAnsi" w:hAnsiTheme="minorHAnsi"/>
                <w:sz w:val="22"/>
                <w:szCs w:val="22"/>
              </w:rPr>
            </w:pPr>
            <w:r>
              <w:rPr>
                <w:rFonts w:asciiTheme="minorHAnsi" w:hAnsiTheme="minorHAnsi"/>
                <w:sz w:val="22"/>
                <w:szCs w:val="22"/>
              </w:rPr>
              <w:t xml:space="preserve">Their team soon learns that they don’t have to take responsibility.  </w:t>
            </w:r>
          </w:p>
          <w:p w14:paraId="430F6C4F" w14:textId="77777777" w:rsidR="001146C9" w:rsidRDefault="001146C9" w:rsidP="005A5D64">
            <w:pPr>
              <w:rPr>
                <w:rFonts w:asciiTheme="minorHAnsi" w:hAnsiTheme="minorHAnsi"/>
                <w:sz w:val="22"/>
                <w:szCs w:val="22"/>
              </w:rPr>
            </w:pPr>
            <w:r>
              <w:rPr>
                <w:rFonts w:asciiTheme="minorHAnsi" w:hAnsiTheme="minorHAnsi"/>
                <w:sz w:val="22"/>
                <w:szCs w:val="22"/>
              </w:rPr>
              <w:t xml:space="preserve">Engaging leaders choose to be thinking partners with their team. </w:t>
            </w:r>
          </w:p>
          <w:p w14:paraId="4DE2F3C0" w14:textId="0306200F" w:rsidR="001146C9" w:rsidRPr="004C6BC5" w:rsidRDefault="001146C9" w:rsidP="005A5D64">
            <w:pPr>
              <w:rPr>
                <w:rFonts w:asciiTheme="minorHAnsi" w:hAnsiTheme="minorHAnsi"/>
                <w:sz w:val="22"/>
                <w:szCs w:val="22"/>
              </w:rPr>
            </w:pPr>
            <w:r>
              <w:rPr>
                <w:rFonts w:asciiTheme="minorHAnsi" w:hAnsiTheme="minorHAnsi"/>
                <w:sz w:val="22"/>
                <w:szCs w:val="22"/>
              </w:rPr>
              <w:t>Instead of giving them the answers, they help their team members think through the issues and develop their own, creative answers.  Often better answers than the leader would have come up with.</w:t>
            </w:r>
          </w:p>
        </w:tc>
        <w:tc>
          <w:tcPr>
            <w:tcW w:w="5400" w:type="dxa"/>
          </w:tcPr>
          <w:p w14:paraId="16ADEDA3" w14:textId="7732661C" w:rsidR="00556262" w:rsidRPr="004C6BC5" w:rsidRDefault="00083C6F" w:rsidP="005A5D64">
            <w:pPr>
              <w:rPr>
                <w:rFonts w:asciiTheme="minorHAnsi" w:hAnsiTheme="minorHAnsi"/>
                <w:sz w:val="22"/>
                <w:szCs w:val="22"/>
              </w:rPr>
            </w:pPr>
            <w:r>
              <w:rPr>
                <w:noProof/>
              </w:rPr>
              <w:drawing>
                <wp:inline distT="0" distB="0" distL="0" distR="0" wp14:anchorId="63843848" wp14:editId="3C80642E">
                  <wp:extent cx="2039112" cy="1170432"/>
                  <wp:effectExtent l="19050" t="19050" r="1841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9112" cy="1170432"/>
                          </a:xfrm>
                          <a:prstGeom prst="rect">
                            <a:avLst/>
                          </a:prstGeom>
                          <a:ln>
                            <a:solidFill>
                              <a:schemeClr val="accent1"/>
                            </a:solidFill>
                          </a:ln>
                        </pic:spPr>
                      </pic:pic>
                    </a:graphicData>
                  </a:graphic>
                </wp:inline>
              </w:drawing>
            </w:r>
          </w:p>
        </w:tc>
        <w:tc>
          <w:tcPr>
            <w:tcW w:w="1620" w:type="dxa"/>
          </w:tcPr>
          <w:p w14:paraId="2982345F" w14:textId="59407139" w:rsidR="00556262" w:rsidRPr="004C6BC5" w:rsidRDefault="004E64F0" w:rsidP="004E64F0">
            <w:pPr>
              <w:rPr>
                <w:rFonts w:asciiTheme="minorHAnsi" w:hAnsiTheme="minorHAnsi"/>
                <w:sz w:val="22"/>
                <w:szCs w:val="22"/>
              </w:rPr>
            </w:pPr>
            <w:r>
              <w:rPr>
                <w:rFonts w:asciiTheme="minorHAnsi" w:hAnsiTheme="minorHAnsi"/>
                <w:sz w:val="22"/>
                <w:szCs w:val="22"/>
              </w:rPr>
              <w:t>1</w:t>
            </w:r>
          </w:p>
        </w:tc>
        <w:tc>
          <w:tcPr>
            <w:tcW w:w="4230" w:type="dxa"/>
          </w:tcPr>
          <w:p w14:paraId="031FF629" w14:textId="5C355508" w:rsidR="00556262" w:rsidRPr="004C6BC5" w:rsidRDefault="00353FD4" w:rsidP="005A5D64">
            <w:pPr>
              <w:rPr>
                <w:rFonts w:asciiTheme="minorHAnsi" w:hAnsiTheme="minorHAnsi"/>
                <w:sz w:val="22"/>
                <w:szCs w:val="22"/>
              </w:rPr>
            </w:pPr>
            <w:r>
              <w:rPr>
                <w:rFonts w:asciiTheme="minorHAnsi" w:hAnsiTheme="minorHAnsi"/>
                <w:sz w:val="22"/>
                <w:szCs w:val="22"/>
              </w:rPr>
              <w:t>Ok</w:t>
            </w:r>
          </w:p>
        </w:tc>
      </w:tr>
      <w:tr w:rsidR="00A36AA4" w:rsidRPr="004C6BC5" w14:paraId="4FF39C49" w14:textId="77777777" w:rsidTr="00E457D8">
        <w:tc>
          <w:tcPr>
            <w:tcW w:w="625" w:type="dxa"/>
          </w:tcPr>
          <w:p w14:paraId="028CB76C" w14:textId="41BAE545" w:rsidR="00556262" w:rsidRPr="004C6BC5" w:rsidRDefault="00A36AA4" w:rsidP="005A5D64">
            <w:pPr>
              <w:rPr>
                <w:rFonts w:asciiTheme="minorHAnsi" w:hAnsiTheme="minorHAnsi"/>
                <w:sz w:val="22"/>
                <w:szCs w:val="22"/>
              </w:rPr>
            </w:pPr>
            <w:r>
              <w:rPr>
                <w:rFonts w:asciiTheme="minorHAnsi" w:hAnsiTheme="minorHAnsi"/>
                <w:sz w:val="22"/>
                <w:szCs w:val="22"/>
              </w:rPr>
              <w:lastRenderedPageBreak/>
              <w:t>25</w:t>
            </w:r>
          </w:p>
        </w:tc>
        <w:tc>
          <w:tcPr>
            <w:tcW w:w="6840" w:type="dxa"/>
          </w:tcPr>
          <w:p w14:paraId="02642456" w14:textId="57350A27" w:rsidR="00556262" w:rsidRDefault="008E52DE" w:rsidP="005A5D64">
            <w:pPr>
              <w:rPr>
                <w:rFonts w:asciiTheme="minorHAnsi" w:hAnsiTheme="minorHAnsi"/>
                <w:sz w:val="22"/>
                <w:szCs w:val="22"/>
              </w:rPr>
            </w:pPr>
            <w:r>
              <w:rPr>
                <w:rFonts w:asciiTheme="minorHAnsi" w:hAnsiTheme="minorHAnsi"/>
                <w:sz w:val="22"/>
                <w:szCs w:val="22"/>
              </w:rPr>
              <w:t xml:space="preserve">To be an effective coach, it’s helpful to have a framework.  </w:t>
            </w:r>
          </w:p>
          <w:p w14:paraId="28D34E17" w14:textId="57DB5FA7" w:rsidR="008E52DE" w:rsidRDefault="008E52DE" w:rsidP="005A5D64">
            <w:pPr>
              <w:rPr>
                <w:rFonts w:asciiTheme="minorHAnsi" w:hAnsiTheme="minorHAnsi"/>
                <w:sz w:val="22"/>
                <w:szCs w:val="22"/>
              </w:rPr>
            </w:pPr>
            <w:r>
              <w:rPr>
                <w:rFonts w:asciiTheme="minorHAnsi" w:hAnsiTheme="minorHAnsi"/>
                <w:sz w:val="22"/>
                <w:szCs w:val="22"/>
              </w:rPr>
              <w:t>I have developed a coaching framework I call the PRIDE framework.  Here’s how it works:</w:t>
            </w:r>
          </w:p>
          <w:p w14:paraId="45FCCBC7" w14:textId="77777777" w:rsidR="0027736B" w:rsidRDefault="0027736B" w:rsidP="005A5D64">
            <w:pPr>
              <w:rPr>
                <w:rFonts w:asciiTheme="minorHAnsi" w:hAnsiTheme="minorHAnsi"/>
                <w:sz w:val="22"/>
                <w:szCs w:val="22"/>
              </w:rPr>
            </w:pPr>
          </w:p>
          <w:p w14:paraId="6B654ECC" w14:textId="1E588BED" w:rsidR="0027736B" w:rsidRPr="004C6BC5" w:rsidRDefault="0027736B" w:rsidP="005A5D64">
            <w:pPr>
              <w:rPr>
                <w:rFonts w:asciiTheme="minorHAnsi" w:hAnsiTheme="minorHAnsi"/>
                <w:sz w:val="22"/>
                <w:szCs w:val="22"/>
              </w:rPr>
            </w:pPr>
            <w:r>
              <w:rPr>
                <w:rFonts w:asciiTheme="minorHAnsi" w:hAnsiTheme="minorHAnsi"/>
                <w:sz w:val="22"/>
                <w:szCs w:val="22"/>
              </w:rPr>
              <w:t>[Explain the PRIDE coaching framework]</w:t>
            </w:r>
          </w:p>
        </w:tc>
        <w:tc>
          <w:tcPr>
            <w:tcW w:w="5400" w:type="dxa"/>
          </w:tcPr>
          <w:p w14:paraId="288CDA87" w14:textId="7913F0B7" w:rsidR="00556262" w:rsidRPr="004C6BC5" w:rsidRDefault="0027736B" w:rsidP="005A5D64">
            <w:pPr>
              <w:rPr>
                <w:rFonts w:asciiTheme="minorHAnsi" w:hAnsiTheme="minorHAnsi"/>
                <w:sz w:val="22"/>
                <w:szCs w:val="22"/>
              </w:rPr>
            </w:pPr>
            <w:r>
              <w:rPr>
                <w:noProof/>
              </w:rPr>
              <w:drawing>
                <wp:inline distT="0" distB="0" distL="0" distR="0" wp14:anchorId="0D06981E" wp14:editId="3369F18B">
                  <wp:extent cx="2194560" cy="1152144"/>
                  <wp:effectExtent l="19050" t="19050" r="1524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94560" cy="1152144"/>
                          </a:xfrm>
                          <a:prstGeom prst="rect">
                            <a:avLst/>
                          </a:prstGeom>
                          <a:ln>
                            <a:solidFill>
                              <a:schemeClr val="accent1"/>
                            </a:solidFill>
                          </a:ln>
                        </pic:spPr>
                      </pic:pic>
                    </a:graphicData>
                  </a:graphic>
                </wp:inline>
              </w:drawing>
            </w:r>
          </w:p>
        </w:tc>
        <w:tc>
          <w:tcPr>
            <w:tcW w:w="1620" w:type="dxa"/>
          </w:tcPr>
          <w:p w14:paraId="3EA84589" w14:textId="1A945E9D" w:rsidR="00556262" w:rsidRPr="004C6BC5" w:rsidRDefault="00782376" w:rsidP="005A5D64">
            <w:pPr>
              <w:rPr>
                <w:rFonts w:asciiTheme="minorHAnsi" w:hAnsiTheme="minorHAnsi"/>
                <w:sz w:val="22"/>
                <w:szCs w:val="22"/>
              </w:rPr>
            </w:pPr>
            <w:r>
              <w:rPr>
                <w:rFonts w:asciiTheme="minorHAnsi" w:hAnsiTheme="minorHAnsi"/>
                <w:sz w:val="22"/>
                <w:szCs w:val="22"/>
              </w:rPr>
              <w:t>4</w:t>
            </w:r>
          </w:p>
        </w:tc>
        <w:tc>
          <w:tcPr>
            <w:tcW w:w="4230" w:type="dxa"/>
          </w:tcPr>
          <w:p w14:paraId="5880601A" w14:textId="0D24C208" w:rsidR="00556262" w:rsidRPr="004C6BC5" w:rsidRDefault="00965BA8" w:rsidP="005A5D64">
            <w:pPr>
              <w:rPr>
                <w:rFonts w:asciiTheme="minorHAnsi" w:hAnsiTheme="minorHAnsi"/>
                <w:sz w:val="22"/>
                <w:szCs w:val="22"/>
              </w:rPr>
            </w:pPr>
            <w:r>
              <w:rPr>
                <w:rFonts w:asciiTheme="minorHAnsi" w:hAnsiTheme="minorHAnsi"/>
                <w:sz w:val="22"/>
                <w:szCs w:val="22"/>
              </w:rPr>
              <w:t>Ok</w:t>
            </w:r>
          </w:p>
        </w:tc>
      </w:tr>
      <w:tr w:rsidR="00A36AA4" w:rsidRPr="004C6BC5" w14:paraId="23DCE478" w14:textId="77777777" w:rsidTr="00E457D8">
        <w:tc>
          <w:tcPr>
            <w:tcW w:w="625" w:type="dxa"/>
          </w:tcPr>
          <w:p w14:paraId="2208CFAC" w14:textId="4D678C9D" w:rsidR="00556262" w:rsidRPr="004C6BC5" w:rsidRDefault="00A36AA4" w:rsidP="005A5D64">
            <w:pPr>
              <w:rPr>
                <w:rFonts w:asciiTheme="minorHAnsi" w:hAnsiTheme="minorHAnsi"/>
                <w:sz w:val="22"/>
                <w:szCs w:val="22"/>
              </w:rPr>
            </w:pPr>
            <w:r>
              <w:rPr>
                <w:rFonts w:asciiTheme="minorHAnsi" w:hAnsiTheme="minorHAnsi"/>
                <w:sz w:val="22"/>
                <w:szCs w:val="22"/>
              </w:rPr>
              <w:t>26</w:t>
            </w:r>
          </w:p>
        </w:tc>
        <w:tc>
          <w:tcPr>
            <w:tcW w:w="6840" w:type="dxa"/>
          </w:tcPr>
          <w:p w14:paraId="643D2FD2" w14:textId="77777777" w:rsidR="008E52DE" w:rsidRDefault="0027736B" w:rsidP="005A5D64">
            <w:pPr>
              <w:rPr>
                <w:rFonts w:asciiTheme="minorHAnsi" w:hAnsiTheme="minorHAnsi"/>
                <w:sz w:val="22"/>
                <w:szCs w:val="22"/>
              </w:rPr>
            </w:pPr>
            <w:r>
              <w:rPr>
                <w:rFonts w:asciiTheme="minorHAnsi" w:hAnsiTheme="minorHAnsi"/>
                <w:sz w:val="22"/>
                <w:szCs w:val="22"/>
              </w:rPr>
              <w:t>The sixth tool</w:t>
            </w:r>
            <w:r w:rsidR="008E52DE">
              <w:rPr>
                <w:rFonts w:asciiTheme="minorHAnsi" w:hAnsiTheme="minorHAnsi"/>
                <w:sz w:val="22"/>
                <w:szCs w:val="22"/>
              </w:rPr>
              <w:t>, evaluate to engage,</w:t>
            </w:r>
            <w:r>
              <w:rPr>
                <w:rFonts w:asciiTheme="minorHAnsi" w:hAnsiTheme="minorHAnsi"/>
                <w:sz w:val="22"/>
                <w:szCs w:val="22"/>
              </w:rPr>
              <w:t xml:space="preserve"> brings all the other tools together.  </w:t>
            </w:r>
          </w:p>
          <w:p w14:paraId="016779E5" w14:textId="77777777" w:rsidR="008E52DE" w:rsidRDefault="008E52DE" w:rsidP="005A5D64">
            <w:pPr>
              <w:rPr>
                <w:rFonts w:asciiTheme="minorHAnsi" w:hAnsiTheme="minorHAnsi"/>
                <w:sz w:val="22"/>
                <w:szCs w:val="22"/>
              </w:rPr>
            </w:pPr>
          </w:p>
          <w:p w14:paraId="040E4514" w14:textId="77777777" w:rsidR="00556262" w:rsidRDefault="008E52DE" w:rsidP="005A5D64">
            <w:pPr>
              <w:rPr>
                <w:rFonts w:asciiTheme="minorHAnsi" w:hAnsiTheme="minorHAnsi"/>
                <w:sz w:val="22"/>
                <w:szCs w:val="22"/>
              </w:rPr>
            </w:pPr>
            <w:r>
              <w:rPr>
                <w:rFonts w:asciiTheme="minorHAnsi" w:hAnsiTheme="minorHAnsi"/>
                <w:sz w:val="22"/>
                <w:szCs w:val="22"/>
              </w:rPr>
              <w:t xml:space="preserve">Raise your hand if, when you think of evaluations, you think of once-a-year performance reviews.  </w:t>
            </w:r>
          </w:p>
          <w:p w14:paraId="327CB20F" w14:textId="77777777" w:rsidR="004E64F0" w:rsidRDefault="004E64F0" w:rsidP="005A5D64">
            <w:pPr>
              <w:rPr>
                <w:rFonts w:asciiTheme="minorHAnsi" w:hAnsiTheme="minorHAnsi"/>
                <w:sz w:val="22"/>
                <w:szCs w:val="22"/>
              </w:rPr>
            </w:pPr>
          </w:p>
          <w:p w14:paraId="4713C6BC" w14:textId="37A1FAFA" w:rsidR="004E64F0" w:rsidRPr="004C6BC5" w:rsidRDefault="009F0E1A" w:rsidP="005A5D64">
            <w:pPr>
              <w:rPr>
                <w:rFonts w:asciiTheme="minorHAnsi" w:hAnsiTheme="minorHAnsi"/>
                <w:sz w:val="22"/>
                <w:szCs w:val="22"/>
              </w:rPr>
            </w:pPr>
            <w:r>
              <w:rPr>
                <w:rFonts w:asciiTheme="minorHAnsi" w:hAnsiTheme="minorHAnsi"/>
                <w:sz w:val="22"/>
                <w:szCs w:val="22"/>
              </w:rPr>
              <w:t>Evaluations should be used to reinforce as well as to correct.</w:t>
            </w:r>
          </w:p>
        </w:tc>
        <w:tc>
          <w:tcPr>
            <w:tcW w:w="5400" w:type="dxa"/>
          </w:tcPr>
          <w:p w14:paraId="5CBBFE8D" w14:textId="62C3AA1F" w:rsidR="00556262" w:rsidRPr="004C6BC5" w:rsidRDefault="008017B3" w:rsidP="005A5D64">
            <w:pPr>
              <w:rPr>
                <w:rFonts w:asciiTheme="minorHAnsi" w:hAnsiTheme="minorHAnsi"/>
                <w:sz w:val="22"/>
                <w:szCs w:val="22"/>
              </w:rPr>
            </w:pPr>
            <w:r>
              <w:rPr>
                <w:noProof/>
              </w:rPr>
              <w:drawing>
                <wp:inline distT="0" distB="0" distL="0" distR="0" wp14:anchorId="076253D6" wp14:editId="5B181EB9">
                  <wp:extent cx="2066544" cy="1133856"/>
                  <wp:effectExtent l="19050" t="19050" r="1016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6544" cy="1133856"/>
                          </a:xfrm>
                          <a:prstGeom prst="rect">
                            <a:avLst/>
                          </a:prstGeom>
                          <a:ln>
                            <a:solidFill>
                              <a:schemeClr val="accent1"/>
                            </a:solidFill>
                          </a:ln>
                        </pic:spPr>
                      </pic:pic>
                    </a:graphicData>
                  </a:graphic>
                </wp:inline>
              </w:drawing>
            </w:r>
          </w:p>
        </w:tc>
        <w:tc>
          <w:tcPr>
            <w:tcW w:w="1620" w:type="dxa"/>
          </w:tcPr>
          <w:p w14:paraId="33214269" w14:textId="4CC6C3E2" w:rsidR="00556262" w:rsidRPr="004C6BC5" w:rsidRDefault="00815C93" w:rsidP="005A5D64">
            <w:pPr>
              <w:rPr>
                <w:rFonts w:asciiTheme="minorHAnsi" w:hAnsiTheme="minorHAnsi"/>
                <w:sz w:val="22"/>
                <w:szCs w:val="22"/>
              </w:rPr>
            </w:pPr>
            <w:r>
              <w:rPr>
                <w:rFonts w:asciiTheme="minorHAnsi" w:hAnsiTheme="minorHAnsi"/>
                <w:sz w:val="22"/>
                <w:szCs w:val="22"/>
              </w:rPr>
              <w:t>1</w:t>
            </w:r>
          </w:p>
        </w:tc>
        <w:tc>
          <w:tcPr>
            <w:tcW w:w="4230" w:type="dxa"/>
          </w:tcPr>
          <w:p w14:paraId="1DFD9229" w14:textId="578927CE" w:rsidR="00556262" w:rsidRPr="004C6BC5" w:rsidRDefault="00F759BC" w:rsidP="005A5D64">
            <w:pPr>
              <w:rPr>
                <w:rFonts w:asciiTheme="minorHAnsi" w:hAnsiTheme="minorHAnsi"/>
                <w:sz w:val="22"/>
                <w:szCs w:val="22"/>
              </w:rPr>
            </w:pPr>
            <w:r>
              <w:rPr>
                <w:rFonts w:asciiTheme="minorHAnsi" w:hAnsiTheme="minorHAnsi"/>
                <w:sz w:val="22"/>
                <w:szCs w:val="22"/>
              </w:rPr>
              <w:t>True</w:t>
            </w:r>
          </w:p>
        </w:tc>
      </w:tr>
      <w:tr w:rsidR="00A36AA4" w:rsidRPr="004C6BC5" w14:paraId="2859D000" w14:textId="77777777" w:rsidTr="00E457D8">
        <w:tc>
          <w:tcPr>
            <w:tcW w:w="625" w:type="dxa"/>
          </w:tcPr>
          <w:p w14:paraId="018BAF7F" w14:textId="1C17231F" w:rsidR="00556262" w:rsidRPr="004C6BC5" w:rsidRDefault="00A36AA4" w:rsidP="005A5D64">
            <w:pPr>
              <w:rPr>
                <w:rFonts w:asciiTheme="minorHAnsi" w:hAnsiTheme="minorHAnsi"/>
                <w:sz w:val="22"/>
                <w:szCs w:val="22"/>
              </w:rPr>
            </w:pPr>
            <w:r>
              <w:rPr>
                <w:rFonts w:asciiTheme="minorHAnsi" w:hAnsiTheme="minorHAnsi"/>
                <w:sz w:val="22"/>
                <w:szCs w:val="22"/>
              </w:rPr>
              <w:t>27</w:t>
            </w:r>
          </w:p>
        </w:tc>
        <w:tc>
          <w:tcPr>
            <w:tcW w:w="6840" w:type="dxa"/>
          </w:tcPr>
          <w:p w14:paraId="5C26274E" w14:textId="77777777" w:rsidR="009F0E1A" w:rsidRDefault="004E64F0" w:rsidP="005A5D64">
            <w:pPr>
              <w:rPr>
                <w:rFonts w:asciiTheme="minorHAnsi" w:hAnsiTheme="minorHAnsi"/>
                <w:sz w:val="22"/>
                <w:szCs w:val="22"/>
              </w:rPr>
            </w:pPr>
            <w:r>
              <w:rPr>
                <w:rFonts w:asciiTheme="minorHAnsi" w:hAnsiTheme="minorHAnsi"/>
                <w:sz w:val="22"/>
                <w:szCs w:val="22"/>
              </w:rPr>
              <w:t>Like all of the other t</w:t>
            </w:r>
            <w:r w:rsidR="009F0E1A">
              <w:rPr>
                <w:rFonts w:asciiTheme="minorHAnsi" w:hAnsiTheme="minorHAnsi"/>
                <w:sz w:val="22"/>
                <w:szCs w:val="22"/>
              </w:rPr>
              <w:t>he other tools, engagement works best if you plan ahead.</w:t>
            </w:r>
          </w:p>
          <w:p w14:paraId="35812DCA" w14:textId="77777777" w:rsidR="009F0E1A" w:rsidRDefault="009F0E1A" w:rsidP="005A5D64">
            <w:pPr>
              <w:rPr>
                <w:rFonts w:asciiTheme="minorHAnsi" w:hAnsiTheme="minorHAnsi"/>
                <w:sz w:val="22"/>
                <w:szCs w:val="22"/>
              </w:rPr>
            </w:pPr>
          </w:p>
          <w:p w14:paraId="37C65D79" w14:textId="77777777" w:rsidR="009F0E1A" w:rsidRDefault="009F0E1A" w:rsidP="005A5D64">
            <w:pPr>
              <w:rPr>
                <w:rFonts w:asciiTheme="minorHAnsi" w:hAnsiTheme="minorHAnsi"/>
                <w:sz w:val="22"/>
                <w:szCs w:val="22"/>
              </w:rPr>
            </w:pPr>
            <w:r>
              <w:rPr>
                <w:rFonts w:asciiTheme="minorHAnsi" w:hAnsiTheme="minorHAnsi"/>
                <w:sz w:val="22"/>
                <w:szCs w:val="22"/>
              </w:rPr>
              <w:t xml:space="preserve">Using a tool can be very helpful, especially when making corrections. It helps you stay focused on the desired outcome and keep emotions at bay.   </w:t>
            </w:r>
          </w:p>
          <w:p w14:paraId="2EC05BAA" w14:textId="77777777" w:rsidR="009F0E1A" w:rsidRDefault="009F0E1A" w:rsidP="005A5D64">
            <w:pPr>
              <w:rPr>
                <w:rFonts w:asciiTheme="minorHAnsi" w:hAnsiTheme="minorHAnsi"/>
                <w:sz w:val="22"/>
                <w:szCs w:val="22"/>
              </w:rPr>
            </w:pPr>
          </w:p>
          <w:p w14:paraId="24894454" w14:textId="77777777" w:rsidR="009F0E1A" w:rsidRDefault="009F0E1A" w:rsidP="005A5D64">
            <w:pPr>
              <w:rPr>
                <w:rFonts w:asciiTheme="minorHAnsi" w:hAnsiTheme="minorHAnsi"/>
                <w:sz w:val="22"/>
                <w:szCs w:val="22"/>
              </w:rPr>
            </w:pPr>
            <w:r>
              <w:rPr>
                <w:rFonts w:asciiTheme="minorHAnsi" w:hAnsiTheme="minorHAnsi"/>
                <w:sz w:val="22"/>
                <w:szCs w:val="22"/>
              </w:rPr>
              <w:lastRenderedPageBreak/>
              <w:t>[Share the Providing Candid Feedback Tool]</w:t>
            </w:r>
          </w:p>
          <w:p w14:paraId="7985D02C" w14:textId="77777777" w:rsidR="009F0E1A" w:rsidRDefault="009F0E1A" w:rsidP="005A5D64">
            <w:pPr>
              <w:rPr>
                <w:rFonts w:asciiTheme="minorHAnsi" w:hAnsiTheme="minorHAnsi"/>
                <w:sz w:val="22"/>
                <w:szCs w:val="22"/>
              </w:rPr>
            </w:pPr>
          </w:p>
          <w:p w14:paraId="1D901EAC" w14:textId="77777777" w:rsidR="009F0E1A" w:rsidRDefault="009F0E1A" w:rsidP="005A5D64">
            <w:pPr>
              <w:rPr>
                <w:rFonts w:asciiTheme="minorHAnsi" w:hAnsiTheme="minorHAnsi"/>
                <w:sz w:val="22"/>
                <w:szCs w:val="22"/>
              </w:rPr>
            </w:pPr>
            <w:r>
              <w:rPr>
                <w:rFonts w:asciiTheme="minorHAnsi" w:hAnsiTheme="minorHAnsi"/>
                <w:sz w:val="22"/>
                <w:szCs w:val="22"/>
              </w:rPr>
              <w:t xml:space="preserve">It is important to remember to use the other tools during your evaluation session: Listen to learn and coach for growth. </w:t>
            </w:r>
          </w:p>
          <w:p w14:paraId="66D84266" w14:textId="79DBE5DD" w:rsidR="00556262" w:rsidRPr="004C6BC5" w:rsidRDefault="00556262" w:rsidP="005A5D64">
            <w:pPr>
              <w:rPr>
                <w:rFonts w:asciiTheme="minorHAnsi" w:hAnsiTheme="minorHAnsi"/>
                <w:sz w:val="22"/>
                <w:szCs w:val="22"/>
              </w:rPr>
            </w:pPr>
          </w:p>
        </w:tc>
        <w:tc>
          <w:tcPr>
            <w:tcW w:w="5400" w:type="dxa"/>
          </w:tcPr>
          <w:p w14:paraId="117823CB" w14:textId="0A063E3F" w:rsidR="00556262" w:rsidRPr="004C6BC5" w:rsidRDefault="008017B3" w:rsidP="005A5D64">
            <w:pPr>
              <w:rPr>
                <w:rFonts w:asciiTheme="minorHAnsi" w:hAnsiTheme="minorHAnsi"/>
                <w:sz w:val="22"/>
                <w:szCs w:val="22"/>
              </w:rPr>
            </w:pPr>
            <w:r>
              <w:rPr>
                <w:noProof/>
              </w:rPr>
              <w:lastRenderedPageBreak/>
              <w:drawing>
                <wp:inline distT="0" distB="0" distL="0" distR="0" wp14:anchorId="2C8EA50B" wp14:editId="396FE81B">
                  <wp:extent cx="2084832" cy="1188720"/>
                  <wp:effectExtent l="19050" t="19050" r="10795"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84832" cy="1188720"/>
                          </a:xfrm>
                          <a:prstGeom prst="rect">
                            <a:avLst/>
                          </a:prstGeom>
                          <a:ln>
                            <a:solidFill>
                              <a:schemeClr val="accent1"/>
                            </a:solidFill>
                          </a:ln>
                        </pic:spPr>
                      </pic:pic>
                    </a:graphicData>
                  </a:graphic>
                </wp:inline>
              </w:drawing>
            </w:r>
          </w:p>
        </w:tc>
        <w:tc>
          <w:tcPr>
            <w:tcW w:w="1620" w:type="dxa"/>
          </w:tcPr>
          <w:p w14:paraId="4901CE6E" w14:textId="280F17DA" w:rsidR="00556262" w:rsidRPr="004C6BC5" w:rsidRDefault="004E64F0" w:rsidP="005A5D64">
            <w:pPr>
              <w:rPr>
                <w:rFonts w:asciiTheme="minorHAnsi" w:hAnsiTheme="minorHAnsi"/>
                <w:sz w:val="22"/>
                <w:szCs w:val="22"/>
              </w:rPr>
            </w:pPr>
            <w:r>
              <w:rPr>
                <w:rFonts w:asciiTheme="minorHAnsi" w:hAnsiTheme="minorHAnsi"/>
                <w:sz w:val="22"/>
                <w:szCs w:val="22"/>
              </w:rPr>
              <w:t>4</w:t>
            </w:r>
          </w:p>
        </w:tc>
        <w:tc>
          <w:tcPr>
            <w:tcW w:w="4230" w:type="dxa"/>
          </w:tcPr>
          <w:p w14:paraId="655927D4" w14:textId="1DE53F91" w:rsidR="00556262" w:rsidRPr="004C6BC5" w:rsidRDefault="00E02204" w:rsidP="005A5D64">
            <w:pPr>
              <w:rPr>
                <w:rFonts w:asciiTheme="minorHAnsi" w:hAnsiTheme="minorHAnsi"/>
                <w:sz w:val="22"/>
                <w:szCs w:val="22"/>
              </w:rPr>
            </w:pPr>
            <w:r>
              <w:rPr>
                <w:rFonts w:asciiTheme="minorHAnsi" w:hAnsiTheme="minorHAnsi"/>
                <w:sz w:val="22"/>
                <w:szCs w:val="22"/>
              </w:rPr>
              <w:t>Ok</w:t>
            </w:r>
          </w:p>
        </w:tc>
      </w:tr>
      <w:tr w:rsidR="00A36AA4" w:rsidRPr="004C6BC5" w14:paraId="34EF9554" w14:textId="77777777" w:rsidTr="00E457D8">
        <w:tc>
          <w:tcPr>
            <w:tcW w:w="625" w:type="dxa"/>
          </w:tcPr>
          <w:p w14:paraId="142D1512" w14:textId="3CF57B89" w:rsidR="00A36AA4" w:rsidRDefault="00DD5449" w:rsidP="005A5D64">
            <w:pPr>
              <w:rPr>
                <w:rFonts w:asciiTheme="minorHAnsi" w:hAnsiTheme="minorHAnsi"/>
                <w:sz w:val="22"/>
                <w:szCs w:val="22"/>
              </w:rPr>
            </w:pPr>
            <w:r>
              <w:rPr>
                <w:rFonts w:asciiTheme="minorHAnsi" w:hAnsiTheme="minorHAnsi"/>
                <w:sz w:val="22"/>
                <w:szCs w:val="22"/>
              </w:rPr>
              <w:t>28</w:t>
            </w:r>
          </w:p>
        </w:tc>
        <w:tc>
          <w:tcPr>
            <w:tcW w:w="6840" w:type="dxa"/>
          </w:tcPr>
          <w:p w14:paraId="208E116F" w14:textId="187EED90" w:rsidR="00A36AA4" w:rsidRPr="004C6BC5" w:rsidRDefault="00DD5449" w:rsidP="00DD5449">
            <w:pPr>
              <w:rPr>
                <w:rFonts w:asciiTheme="minorHAnsi" w:hAnsiTheme="minorHAnsi"/>
                <w:sz w:val="22"/>
                <w:szCs w:val="22"/>
              </w:rPr>
            </w:pPr>
            <w:r>
              <w:rPr>
                <w:rFonts w:asciiTheme="minorHAnsi" w:hAnsiTheme="minorHAnsi"/>
                <w:sz w:val="22"/>
                <w:szCs w:val="22"/>
              </w:rPr>
              <w:t>Before I wrap up, I would like to know what questions you have.</w:t>
            </w:r>
          </w:p>
        </w:tc>
        <w:tc>
          <w:tcPr>
            <w:tcW w:w="5400" w:type="dxa"/>
          </w:tcPr>
          <w:p w14:paraId="053F8427" w14:textId="2F70343B" w:rsidR="00A36AA4" w:rsidRDefault="00DD5449" w:rsidP="005A5D64">
            <w:pPr>
              <w:rPr>
                <w:noProof/>
              </w:rPr>
            </w:pPr>
            <w:r>
              <w:rPr>
                <w:noProof/>
              </w:rPr>
              <w:t>[none]</w:t>
            </w:r>
          </w:p>
        </w:tc>
        <w:tc>
          <w:tcPr>
            <w:tcW w:w="1620" w:type="dxa"/>
          </w:tcPr>
          <w:p w14:paraId="70BD81D0" w14:textId="0AF65B09" w:rsidR="00A36AA4" w:rsidRPr="004C6BC5" w:rsidRDefault="004E64F0" w:rsidP="004E64F0">
            <w:pPr>
              <w:rPr>
                <w:rFonts w:asciiTheme="minorHAnsi" w:hAnsiTheme="minorHAnsi"/>
                <w:sz w:val="22"/>
                <w:szCs w:val="22"/>
              </w:rPr>
            </w:pPr>
            <w:r>
              <w:rPr>
                <w:rFonts w:asciiTheme="minorHAnsi" w:hAnsiTheme="minorHAnsi"/>
                <w:sz w:val="22"/>
                <w:szCs w:val="22"/>
              </w:rPr>
              <w:t>3</w:t>
            </w:r>
          </w:p>
        </w:tc>
        <w:tc>
          <w:tcPr>
            <w:tcW w:w="4230" w:type="dxa"/>
          </w:tcPr>
          <w:p w14:paraId="312A0ADD" w14:textId="18AE4CDB" w:rsidR="00C87B2C" w:rsidRPr="004C6BC5" w:rsidRDefault="00136B66" w:rsidP="00C87B2C">
            <w:pPr>
              <w:rPr>
                <w:rFonts w:asciiTheme="minorHAnsi" w:hAnsiTheme="minorHAnsi"/>
                <w:sz w:val="22"/>
                <w:szCs w:val="22"/>
              </w:rPr>
            </w:pPr>
            <w:r>
              <w:rPr>
                <w:rFonts w:asciiTheme="minorHAnsi" w:hAnsiTheme="minorHAnsi"/>
                <w:sz w:val="22"/>
                <w:szCs w:val="22"/>
              </w:rPr>
              <w:t>I would us these confrontation moments more often during the presentation, since the whole thing is about “engagement”</w:t>
            </w:r>
          </w:p>
        </w:tc>
      </w:tr>
      <w:tr w:rsidR="00DD5449" w:rsidRPr="004C6BC5" w14:paraId="3FC1D4DB" w14:textId="77777777" w:rsidTr="00E457D8">
        <w:tc>
          <w:tcPr>
            <w:tcW w:w="625" w:type="dxa"/>
          </w:tcPr>
          <w:p w14:paraId="151DF88A" w14:textId="122AEF75" w:rsidR="00DD5449" w:rsidRDefault="00815C93" w:rsidP="005A5D64">
            <w:pPr>
              <w:rPr>
                <w:rFonts w:asciiTheme="minorHAnsi" w:hAnsiTheme="minorHAnsi"/>
                <w:sz w:val="22"/>
                <w:szCs w:val="22"/>
              </w:rPr>
            </w:pPr>
            <w:r>
              <w:rPr>
                <w:rFonts w:asciiTheme="minorHAnsi" w:hAnsiTheme="minorHAnsi"/>
                <w:sz w:val="22"/>
                <w:szCs w:val="22"/>
              </w:rPr>
              <w:t>29</w:t>
            </w:r>
          </w:p>
        </w:tc>
        <w:tc>
          <w:tcPr>
            <w:tcW w:w="6840" w:type="dxa"/>
          </w:tcPr>
          <w:p w14:paraId="2EC23EB4" w14:textId="77777777" w:rsidR="00815C93" w:rsidRPr="00815C93" w:rsidRDefault="00815C93" w:rsidP="00815C93">
            <w:pPr>
              <w:rPr>
                <w:rFonts w:asciiTheme="minorHAnsi" w:hAnsiTheme="minorHAnsi"/>
                <w:sz w:val="22"/>
                <w:szCs w:val="22"/>
              </w:rPr>
            </w:pPr>
            <w:r w:rsidRPr="00815C93">
              <w:rPr>
                <w:rFonts w:asciiTheme="minorHAnsi" w:hAnsiTheme="minorHAnsi"/>
                <w:sz w:val="22"/>
                <w:szCs w:val="22"/>
              </w:rPr>
              <w:t xml:space="preserve">Leading people can be a challenge. </w:t>
            </w:r>
          </w:p>
          <w:p w14:paraId="5003CBB2" w14:textId="77777777" w:rsidR="00815C93" w:rsidRPr="00815C93" w:rsidRDefault="00815C93" w:rsidP="00815C93">
            <w:pPr>
              <w:rPr>
                <w:rFonts w:asciiTheme="minorHAnsi" w:hAnsiTheme="minorHAnsi"/>
                <w:sz w:val="22"/>
                <w:szCs w:val="22"/>
              </w:rPr>
            </w:pPr>
          </w:p>
          <w:p w14:paraId="581688FF" w14:textId="77777777" w:rsidR="00815C93" w:rsidRPr="00815C93" w:rsidRDefault="00815C93" w:rsidP="00815C93">
            <w:pPr>
              <w:rPr>
                <w:rFonts w:asciiTheme="minorHAnsi" w:hAnsiTheme="minorHAnsi"/>
                <w:sz w:val="22"/>
                <w:szCs w:val="22"/>
              </w:rPr>
            </w:pPr>
            <w:r w:rsidRPr="00815C93">
              <w:rPr>
                <w:rFonts w:asciiTheme="minorHAnsi" w:hAnsiTheme="minorHAnsi"/>
                <w:sz w:val="22"/>
                <w:szCs w:val="22"/>
              </w:rPr>
              <w:t xml:space="preserve">Sometimes we think we are being efficient by attempting to force compliance on team members. It feels like the expedient thing to do. </w:t>
            </w:r>
          </w:p>
          <w:p w14:paraId="57ED91EB" w14:textId="77777777" w:rsidR="00815C93" w:rsidRPr="00815C93" w:rsidRDefault="00815C93" w:rsidP="00815C93">
            <w:pPr>
              <w:rPr>
                <w:rFonts w:asciiTheme="minorHAnsi" w:hAnsiTheme="minorHAnsi"/>
                <w:sz w:val="22"/>
                <w:szCs w:val="22"/>
              </w:rPr>
            </w:pPr>
          </w:p>
          <w:p w14:paraId="083D71E3" w14:textId="77777777" w:rsidR="00815C93" w:rsidRPr="00815C93" w:rsidRDefault="00815C93" w:rsidP="00815C93">
            <w:pPr>
              <w:rPr>
                <w:rFonts w:asciiTheme="minorHAnsi" w:hAnsiTheme="minorHAnsi"/>
                <w:sz w:val="22"/>
                <w:szCs w:val="22"/>
              </w:rPr>
            </w:pPr>
            <w:r w:rsidRPr="00815C93">
              <w:rPr>
                <w:rFonts w:asciiTheme="minorHAnsi" w:hAnsiTheme="minorHAnsi"/>
                <w:sz w:val="22"/>
                <w:szCs w:val="22"/>
              </w:rPr>
              <w:t xml:space="preserve">Personal compliance is the enemy of engagement. Remember that compliance is for processes; people need to be engaged. </w:t>
            </w:r>
          </w:p>
          <w:p w14:paraId="0C90D2E4" w14:textId="77777777" w:rsidR="00815C93" w:rsidRPr="00815C93" w:rsidRDefault="00815C93" w:rsidP="00815C93">
            <w:pPr>
              <w:rPr>
                <w:rFonts w:asciiTheme="minorHAnsi" w:hAnsiTheme="minorHAnsi"/>
                <w:sz w:val="22"/>
                <w:szCs w:val="22"/>
              </w:rPr>
            </w:pPr>
          </w:p>
          <w:p w14:paraId="2AF7309F" w14:textId="77777777" w:rsidR="00815C93" w:rsidRPr="00815C93" w:rsidRDefault="00815C93" w:rsidP="00815C93">
            <w:pPr>
              <w:rPr>
                <w:rFonts w:asciiTheme="minorHAnsi" w:hAnsiTheme="minorHAnsi"/>
                <w:sz w:val="22"/>
                <w:szCs w:val="22"/>
              </w:rPr>
            </w:pPr>
            <w:r w:rsidRPr="00815C93">
              <w:rPr>
                <w:rFonts w:asciiTheme="minorHAnsi" w:hAnsiTheme="minorHAnsi"/>
                <w:sz w:val="22"/>
                <w:szCs w:val="22"/>
              </w:rPr>
              <w:t xml:space="preserve">If you do the work to make sure your process are compliant and your people are engaged, success is virtually guaranteed. </w:t>
            </w:r>
          </w:p>
          <w:p w14:paraId="735EB1FA" w14:textId="77777777" w:rsidR="00815C93" w:rsidRPr="00815C93" w:rsidRDefault="00815C93" w:rsidP="00815C93">
            <w:pPr>
              <w:rPr>
                <w:rFonts w:asciiTheme="minorHAnsi" w:hAnsiTheme="minorHAnsi"/>
                <w:sz w:val="22"/>
                <w:szCs w:val="22"/>
              </w:rPr>
            </w:pPr>
          </w:p>
          <w:p w14:paraId="39D474AA" w14:textId="68111BA7" w:rsidR="00DD5449" w:rsidRDefault="00815C93" w:rsidP="00815C93">
            <w:pPr>
              <w:rPr>
                <w:rFonts w:asciiTheme="minorHAnsi" w:hAnsiTheme="minorHAnsi"/>
                <w:sz w:val="22"/>
                <w:szCs w:val="22"/>
              </w:rPr>
            </w:pPr>
            <w:r w:rsidRPr="00815C93">
              <w:rPr>
                <w:rFonts w:asciiTheme="minorHAnsi" w:hAnsiTheme="minorHAnsi"/>
                <w:sz w:val="22"/>
                <w:szCs w:val="22"/>
              </w:rPr>
              <w:t>Learning to use these Tools of Engagement isn't easy, but it's worth the effort.</w:t>
            </w:r>
          </w:p>
        </w:tc>
        <w:tc>
          <w:tcPr>
            <w:tcW w:w="5400" w:type="dxa"/>
          </w:tcPr>
          <w:p w14:paraId="268C6FE2" w14:textId="578A17E4" w:rsidR="00DD5449" w:rsidRDefault="00DD5449" w:rsidP="005A5D64">
            <w:pPr>
              <w:rPr>
                <w:noProof/>
              </w:rPr>
            </w:pPr>
            <w:r>
              <w:rPr>
                <w:noProof/>
              </w:rPr>
              <w:drawing>
                <wp:inline distT="0" distB="0" distL="0" distR="0" wp14:anchorId="67C35AF2" wp14:editId="395E0637">
                  <wp:extent cx="1984248" cy="1133856"/>
                  <wp:effectExtent l="19050" t="19050" r="1651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84248" cy="1133856"/>
                          </a:xfrm>
                          <a:prstGeom prst="rect">
                            <a:avLst/>
                          </a:prstGeom>
                          <a:ln>
                            <a:solidFill>
                              <a:schemeClr val="accent1"/>
                            </a:solidFill>
                          </a:ln>
                        </pic:spPr>
                      </pic:pic>
                    </a:graphicData>
                  </a:graphic>
                </wp:inline>
              </w:drawing>
            </w:r>
          </w:p>
        </w:tc>
        <w:tc>
          <w:tcPr>
            <w:tcW w:w="1620" w:type="dxa"/>
          </w:tcPr>
          <w:p w14:paraId="74ACE792" w14:textId="12DEBBA2" w:rsidR="00DD5449" w:rsidRPr="004C6BC5" w:rsidRDefault="00815C93" w:rsidP="005A5D64">
            <w:pPr>
              <w:rPr>
                <w:rFonts w:asciiTheme="minorHAnsi" w:hAnsiTheme="minorHAnsi"/>
                <w:sz w:val="22"/>
                <w:szCs w:val="22"/>
              </w:rPr>
            </w:pPr>
            <w:r>
              <w:rPr>
                <w:rFonts w:asciiTheme="minorHAnsi" w:hAnsiTheme="minorHAnsi"/>
                <w:sz w:val="22"/>
                <w:szCs w:val="22"/>
              </w:rPr>
              <w:t>1</w:t>
            </w:r>
          </w:p>
        </w:tc>
        <w:tc>
          <w:tcPr>
            <w:tcW w:w="4230" w:type="dxa"/>
          </w:tcPr>
          <w:p w14:paraId="283CCE44" w14:textId="71C71B90" w:rsidR="00DD5449" w:rsidRDefault="00C87B2C" w:rsidP="005A5D64">
            <w:pPr>
              <w:rPr>
                <w:rFonts w:asciiTheme="minorHAnsi" w:hAnsiTheme="minorHAnsi"/>
                <w:sz w:val="22"/>
                <w:szCs w:val="22"/>
              </w:rPr>
            </w:pPr>
            <w:r>
              <w:rPr>
                <w:rFonts w:asciiTheme="minorHAnsi" w:hAnsiTheme="minorHAnsi"/>
                <w:sz w:val="22"/>
                <w:szCs w:val="22"/>
              </w:rPr>
              <w:t>Really interesting presentation</w:t>
            </w:r>
          </w:p>
        </w:tc>
      </w:tr>
    </w:tbl>
    <w:p w14:paraId="1F88CA3D" w14:textId="77777777" w:rsidR="008515E5" w:rsidRPr="004C6BC5" w:rsidRDefault="008515E5">
      <w:pPr>
        <w:rPr>
          <w:rFonts w:asciiTheme="minorHAnsi" w:hAnsiTheme="minorHAnsi"/>
          <w:sz w:val="22"/>
          <w:szCs w:val="22"/>
        </w:rPr>
      </w:pPr>
    </w:p>
    <w:p w14:paraId="1F88CA3E" w14:textId="77777777" w:rsidR="008515E5" w:rsidRPr="004C6BC5" w:rsidRDefault="008515E5">
      <w:pPr>
        <w:rPr>
          <w:rFonts w:asciiTheme="minorHAnsi" w:hAnsiTheme="minorHAnsi"/>
          <w:sz w:val="22"/>
          <w:szCs w:val="22"/>
        </w:rPr>
      </w:pPr>
    </w:p>
    <w:p w14:paraId="1F88CA3F" w14:textId="77777777" w:rsidR="008515E5" w:rsidRPr="004C6BC5" w:rsidRDefault="008515E5">
      <w:pPr>
        <w:rPr>
          <w:rFonts w:asciiTheme="minorHAnsi" w:hAnsiTheme="minorHAnsi"/>
          <w:sz w:val="22"/>
          <w:szCs w:val="22"/>
        </w:rPr>
      </w:pPr>
    </w:p>
    <w:p w14:paraId="1F88CA40" w14:textId="77777777" w:rsidR="008515E5" w:rsidRPr="004C6BC5" w:rsidRDefault="008515E5" w:rsidP="008515E5">
      <w:pPr>
        <w:pStyle w:val="Heading2"/>
        <w:jc w:val="center"/>
      </w:pPr>
      <w:r w:rsidRPr="004C6BC5">
        <w:t>Learning Objective Alignment</w:t>
      </w:r>
    </w:p>
    <w:p w14:paraId="1F88CA41" w14:textId="77777777" w:rsidR="008515E5" w:rsidRPr="004C6BC5" w:rsidRDefault="008515E5" w:rsidP="008515E5">
      <w:pPr>
        <w:rPr>
          <w:rFonts w:asciiTheme="minorHAnsi" w:hAnsiTheme="minorHAnsi"/>
          <w:sz w:val="22"/>
          <w:szCs w:val="22"/>
        </w:rPr>
      </w:pPr>
    </w:p>
    <w:p w14:paraId="1F88CA42" w14:textId="77777777" w:rsidR="008515E5" w:rsidRPr="004C6BC5" w:rsidRDefault="008515E5" w:rsidP="008515E5">
      <w:pPr>
        <w:rPr>
          <w:rFonts w:asciiTheme="minorHAnsi" w:hAnsiTheme="minorHAnsi"/>
          <w:sz w:val="22"/>
          <w:szCs w:val="22"/>
        </w:rPr>
      </w:pPr>
      <w:r w:rsidRPr="004C6BC5">
        <w:rPr>
          <w:rFonts w:asciiTheme="minorHAnsi" w:hAnsiTheme="minorHAnsi"/>
          <w:sz w:val="22"/>
          <w:szCs w:val="22"/>
        </w:rPr>
        <w:t>Once you have completed the above exercise, please indicate which of the above slides align to your learning objectives:</w:t>
      </w:r>
    </w:p>
    <w:p w14:paraId="1F88CA43" w14:textId="77777777" w:rsidR="008515E5" w:rsidRPr="004C6BC5" w:rsidRDefault="008515E5" w:rsidP="008515E5">
      <w:pPr>
        <w:rPr>
          <w:rFonts w:asciiTheme="minorHAnsi" w:hAnsiTheme="minorHAnsi"/>
          <w:sz w:val="22"/>
          <w:szCs w:val="22"/>
        </w:rPr>
      </w:pPr>
    </w:p>
    <w:sdt>
      <w:sdtPr>
        <w:rPr>
          <w:rFonts w:asciiTheme="minorHAnsi" w:hAnsiTheme="minorHAnsi"/>
          <w:sz w:val="22"/>
          <w:szCs w:val="22"/>
        </w:rPr>
        <w:alias w:val="Learning Objective 1"/>
        <w:tag w:val="Learning Objective 1"/>
        <w:id w:val="-1517689355"/>
        <w:placeholder>
          <w:docPart w:val="8833C1821EE34232BE4187792311FE5F"/>
        </w:placeholder>
        <w:dataBinding w:xpath="/root[1]/LO1[1]" w:storeItemID="{F0FFB296-779E-4E7E-8046-2B2E57C88A94}"/>
        <w:text/>
      </w:sdtPr>
      <w:sdtEndPr/>
      <w:sdtContent>
        <w:p w14:paraId="1F88CA44" w14:textId="77777777" w:rsidR="008515E5" w:rsidRPr="004C6BC5" w:rsidRDefault="008515E5" w:rsidP="008515E5">
          <w:pPr>
            <w:numPr>
              <w:ilvl w:val="0"/>
              <w:numId w:val="2"/>
            </w:numPr>
            <w:rPr>
              <w:rFonts w:asciiTheme="minorHAnsi" w:hAnsiTheme="minorHAnsi"/>
              <w:sz w:val="22"/>
              <w:szCs w:val="22"/>
            </w:rPr>
          </w:pPr>
          <w:r w:rsidRPr="004C6BC5">
            <w:rPr>
              <w:rFonts w:asciiTheme="minorHAnsi" w:hAnsiTheme="minorHAnsi"/>
              <w:sz w:val="22"/>
              <w:szCs w:val="22"/>
            </w:rPr>
            <w:t>Learning Objective 1</w:t>
          </w:r>
        </w:p>
      </w:sdtContent>
    </w:sdt>
    <w:p w14:paraId="1F88CA45" w14:textId="155B6718" w:rsidR="008515E5" w:rsidRPr="004C6BC5" w:rsidRDefault="008515E5" w:rsidP="008515E5">
      <w:pPr>
        <w:pStyle w:val="ListParagraph"/>
        <w:rPr>
          <w:rFonts w:asciiTheme="minorHAnsi" w:hAnsiTheme="minorHAnsi"/>
          <w:sz w:val="22"/>
          <w:szCs w:val="22"/>
        </w:rPr>
      </w:pPr>
      <w:r w:rsidRPr="004C6BC5">
        <w:rPr>
          <w:rFonts w:asciiTheme="minorHAnsi" w:hAnsiTheme="minorHAnsi"/>
          <w:b/>
          <w:color w:val="4472C4" w:themeColor="accent5"/>
          <w:sz w:val="22"/>
          <w:szCs w:val="22"/>
        </w:rPr>
        <w:t xml:space="preserve">Slides </w:t>
      </w:r>
      <w:r w:rsidRPr="004C6BC5">
        <w:rPr>
          <w:rFonts w:asciiTheme="minorHAnsi" w:hAnsiTheme="minorHAnsi"/>
          <w:b/>
          <w:color w:val="00B0F0"/>
          <w:sz w:val="22"/>
          <w:szCs w:val="22"/>
        </w:rPr>
        <w:t>|</w:t>
      </w:r>
      <w:r w:rsidR="00CB75FF">
        <w:rPr>
          <w:rFonts w:asciiTheme="minorHAnsi" w:hAnsiTheme="minorHAnsi"/>
          <w:b/>
          <w:color w:val="00B0F0"/>
          <w:sz w:val="22"/>
          <w:szCs w:val="22"/>
        </w:rPr>
        <w:t xml:space="preserve"> 5-13; 23-27</w:t>
      </w:r>
    </w:p>
    <w:p w14:paraId="1F88CA46" w14:textId="77777777" w:rsidR="008515E5" w:rsidRPr="004C6BC5" w:rsidRDefault="008515E5" w:rsidP="008515E5">
      <w:pPr>
        <w:rPr>
          <w:rFonts w:asciiTheme="minorHAnsi" w:hAnsiTheme="minorHAnsi"/>
          <w:sz w:val="22"/>
          <w:szCs w:val="22"/>
        </w:rPr>
      </w:pPr>
    </w:p>
    <w:sdt>
      <w:sdtPr>
        <w:rPr>
          <w:rFonts w:asciiTheme="minorHAnsi" w:hAnsiTheme="minorHAnsi"/>
          <w:sz w:val="22"/>
          <w:szCs w:val="22"/>
        </w:rPr>
        <w:alias w:val="Learning Objective 2"/>
        <w:tag w:val="Learning Objective 2"/>
        <w:id w:val="1544087144"/>
        <w:placeholder>
          <w:docPart w:val="FCDC87DD1D5845D2B0FD56149263C0FF"/>
        </w:placeholder>
        <w:dataBinding w:xpath="/root[1]/LO2[1]" w:storeItemID="{F0FFB296-779E-4E7E-8046-2B2E57C88A94}"/>
        <w:text/>
      </w:sdtPr>
      <w:sdtEndPr/>
      <w:sdtContent>
        <w:p w14:paraId="1F88CA47" w14:textId="77777777" w:rsidR="008515E5" w:rsidRPr="004C6BC5" w:rsidRDefault="008515E5" w:rsidP="008515E5">
          <w:pPr>
            <w:numPr>
              <w:ilvl w:val="0"/>
              <w:numId w:val="2"/>
            </w:numPr>
            <w:rPr>
              <w:rFonts w:asciiTheme="minorHAnsi" w:hAnsiTheme="minorHAnsi"/>
              <w:sz w:val="22"/>
              <w:szCs w:val="22"/>
            </w:rPr>
          </w:pPr>
          <w:r w:rsidRPr="004C6BC5">
            <w:rPr>
              <w:rFonts w:asciiTheme="minorHAnsi" w:hAnsiTheme="minorHAnsi"/>
              <w:sz w:val="22"/>
              <w:szCs w:val="22"/>
            </w:rPr>
            <w:t>Learning Objective 2</w:t>
          </w:r>
        </w:p>
      </w:sdtContent>
    </w:sdt>
    <w:p w14:paraId="1F88CA48" w14:textId="3AE2BD00" w:rsidR="008515E5" w:rsidRPr="004C6BC5" w:rsidRDefault="008515E5" w:rsidP="008515E5">
      <w:pPr>
        <w:pStyle w:val="ListParagraph"/>
        <w:rPr>
          <w:rFonts w:asciiTheme="minorHAnsi" w:hAnsiTheme="minorHAnsi"/>
          <w:sz w:val="22"/>
          <w:szCs w:val="22"/>
        </w:rPr>
      </w:pPr>
      <w:r w:rsidRPr="004C6BC5">
        <w:rPr>
          <w:rFonts w:asciiTheme="minorHAnsi" w:hAnsiTheme="minorHAnsi"/>
          <w:b/>
          <w:color w:val="4472C4" w:themeColor="accent5"/>
          <w:sz w:val="22"/>
          <w:szCs w:val="22"/>
        </w:rPr>
        <w:t xml:space="preserve">Slides </w:t>
      </w:r>
      <w:r w:rsidRPr="004C6BC5">
        <w:rPr>
          <w:rFonts w:asciiTheme="minorHAnsi" w:hAnsiTheme="minorHAnsi"/>
          <w:b/>
          <w:color w:val="00B0F0"/>
          <w:sz w:val="22"/>
          <w:szCs w:val="22"/>
        </w:rPr>
        <w:t xml:space="preserve">| </w:t>
      </w:r>
      <w:r w:rsidR="00CB75FF">
        <w:rPr>
          <w:rFonts w:asciiTheme="minorHAnsi" w:hAnsiTheme="minorHAnsi"/>
          <w:b/>
          <w:color w:val="00B0F0"/>
          <w:sz w:val="22"/>
          <w:szCs w:val="22"/>
        </w:rPr>
        <w:t>14-27</w:t>
      </w:r>
    </w:p>
    <w:p w14:paraId="1F88CA49" w14:textId="77777777" w:rsidR="008515E5" w:rsidRPr="004C6BC5" w:rsidRDefault="008515E5" w:rsidP="008515E5">
      <w:pPr>
        <w:rPr>
          <w:rFonts w:asciiTheme="minorHAnsi" w:hAnsiTheme="minorHAnsi"/>
          <w:sz w:val="22"/>
          <w:szCs w:val="22"/>
        </w:rPr>
      </w:pPr>
    </w:p>
    <w:p w14:paraId="1F88CA4A" w14:textId="77777777" w:rsidR="008515E5" w:rsidRPr="004C6BC5" w:rsidRDefault="008515E5" w:rsidP="008515E5">
      <w:pPr>
        <w:tabs>
          <w:tab w:val="left" w:pos="2160"/>
        </w:tabs>
        <w:rPr>
          <w:rFonts w:asciiTheme="minorHAnsi" w:hAnsiTheme="minorHAnsi"/>
          <w:sz w:val="22"/>
          <w:szCs w:val="22"/>
        </w:rPr>
      </w:pPr>
    </w:p>
    <w:sectPr w:rsidR="008515E5" w:rsidRPr="004C6BC5" w:rsidSect="00E457D8">
      <w:headerReference w:type="default" r:id="rId40"/>
      <w:footerReference w:type="default" r:id="rId41"/>
      <w:pgSz w:w="2016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76A9D" w14:textId="77777777" w:rsidR="00876B7F" w:rsidRDefault="00876B7F" w:rsidP="008515E5">
      <w:r>
        <w:separator/>
      </w:r>
    </w:p>
  </w:endnote>
  <w:endnote w:type="continuationSeparator" w:id="0">
    <w:p w14:paraId="25DF2D39" w14:textId="77777777" w:rsidR="00876B7F" w:rsidRDefault="00876B7F" w:rsidP="0085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107969"/>
      <w:docPartObj>
        <w:docPartGallery w:val="Page Numbers (Bottom of Page)"/>
        <w:docPartUnique/>
      </w:docPartObj>
    </w:sdtPr>
    <w:sdtEndPr>
      <w:rPr>
        <w:noProof/>
      </w:rPr>
    </w:sdtEndPr>
    <w:sdtContent>
      <w:p w14:paraId="18823ACA" w14:textId="06C7A7C6" w:rsidR="00B54ECE" w:rsidRDefault="00B54ECE">
        <w:pPr>
          <w:pStyle w:val="Footer"/>
          <w:jc w:val="right"/>
        </w:pPr>
        <w:r>
          <w:fldChar w:fldCharType="begin"/>
        </w:r>
        <w:r>
          <w:instrText xml:space="preserve"> PAGE   \* MERGEFORMAT </w:instrText>
        </w:r>
        <w:r>
          <w:fldChar w:fldCharType="separate"/>
        </w:r>
        <w:r w:rsidR="006E0A31">
          <w:rPr>
            <w:noProof/>
          </w:rPr>
          <w:t>2</w:t>
        </w:r>
        <w:r>
          <w:rPr>
            <w:noProof/>
          </w:rPr>
          <w:fldChar w:fldCharType="end"/>
        </w:r>
      </w:p>
    </w:sdtContent>
  </w:sdt>
  <w:p w14:paraId="6395F862" w14:textId="35DE8B31" w:rsidR="00B54ECE" w:rsidRDefault="00B54ECE">
    <w:pPr>
      <w:pStyle w:val="Footer"/>
    </w:pPr>
    <w:r>
      <w:t>SAMPLE STORYBOARD (</w:t>
    </w:r>
    <w:r w:rsidRPr="00B54ECE">
      <w:rPr>
        <w:i/>
      </w:rPr>
      <w:t>used with permission from Matt McCarty, mdmccarty9@gmail.com</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D79E1" w14:textId="77777777" w:rsidR="00876B7F" w:rsidRDefault="00876B7F" w:rsidP="008515E5">
      <w:r>
        <w:separator/>
      </w:r>
    </w:p>
  </w:footnote>
  <w:footnote w:type="continuationSeparator" w:id="0">
    <w:p w14:paraId="01898D41" w14:textId="77777777" w:rsidR="00876B7F" w:rsidRDefault="00876B7F" w:rsidP="00851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8CA4F" w14:textId="77777777" w:rsidR="008515E5" w:rsidRDefault="008515E5" w:rsidP="008515E5">
    <w:pPr>
      <w:rPr>
        <w:rFonts w:asciiTheme="minorHAnsi" w:hAnsiTheme="minorHAnsi"/>
        <w:b/>
        <w:color w:val="0070C0"/>
        <w:sz w:val="22"/>
        <w:szCs w:val="22"/>
      </w:rPr>
    </w:pPr>
    <w:r w:rsidRPr="008515E5">
      <w:rPr>
        <w:rFonts w:asciiTheme="minorHAnsi" w:hAnsiTheme="minorHAnsi"/>
        <w:b/>
        <w:sz w:val="22"/>
        <w:szCs w:val="22"/>
      </w:rPr>
      <w:t xml:space="preserve">PMI® Global Conference 2017 </w:t>
    </w:r>
    <w:r w:rsidRPr="008515E5">
      <w:rPr>
        <w:rFonts w:asciiTheme="minorHAnsi" w:hAnsiTheme="minorHAnsi"/>
        <w:b/>
        <w:color w:val="00B0F0"/>
        <w:sz w:val="22"/>
        <w:szCs w:val="22"/>
      </w:rPr>
      <w:t>|</w:t>
    </w:r>
    <w:r w:rsidRPr="008515E5">
      <w:rPr>
        <w:rFonts w:asciiTheme="minorHAnsi" w:hAnsiTheme="minorHAnsi"/>
        <w:b/>
        <w:sz w:val="22"/>
        <w:szCs w:val="22"/>
      </w:rPr>
      <w:t xml:space="preserve"> </w:t>
    </w:r>
    <w:r w:rsidRPr="008515E5">
      <w:rPr>
        <w:rFonts w:asciiTheme="minorHAnsi" w:hAnsiTheme="minorHAnsi"/>
        <w:b/>
        <w:color w:val="0070C0"/>
        <w:sz w:val="22"/>
        <w:szCs w:val="22"/>
      </w:rPr>
      <w:t>Presentation Storyboard Worksheet</w:t>
    </w:r>
  </w:p>
  <w:p w14:paraId="1F88CA50" w14:textId="0AAA531D" w:rsidR="008515E5" w:rsidRPr="008515E5" w:rsidRDefault="008515E5" w:rsidP="008515E5">
    <w:pPr>
      <w:shd w:val="clear" w:color="auto" w:fill="E7E6E6" w:themeFill="background2"/>
      <w:rPr>
        <w:rFonts w:asciiTheme="minorHAnsi" w:hAnsiTheme="minorHAnsi"/>
        <w:b/>
        <w:sz w:val="22"/>
        <w:szCs w:val="22"/>
      </w:rPr>
    </w:pPr>
    <w:r w:rsidRPr="008515E5">
      <w:rPr>
        <w:rFonts w:asciiTheme="minorHAnsi" w:hAnsiTheme="minorHAnsi"/>
        <w:sz w:val="22"/>
        <w:szCs w:val="22"/>
        <w:u w:val="single"/>
      </w:rPr>
      <w:t>Session Title:</w:t>
    </w:r>
    <w:r>
      <w:rPr>
        <w:rFonts w:asciiTheme="minorHAnsi" w:hAnsiTheme="minorHAnsi"/>
        <w:b/>
        <w:sz w:val="22"/>
        <w:szCs w:val="22"/>
      </w:rPr>
      <w:t xml:space="preserve"> </w:t>
    </w:r>
    <w:r w:rsidR="00692038">
      <w:rPr>
        <w:rFonts w:asciiTheme="minorHAnsi" w:hAnsiTheme="minorHAnsi"/>
        <w:sz w:val="22"/>
        <w:szCs w:val="22"/>
      </w:rPr>
      <w:t>Tools of Engagement</w:t>
    </w:r>
  </w:p>
  <w:p w14:paraId="1F88CA51" w14:textId="76004A4A" w:rsidR="008515E5" w:rsidRPr="008515E5" w:rsidRDefault="008515E5" w:rsidP="008515E5">
    <w:pPr>
      <w:shd w:val="clear" w:color="auto" w:fill="E7E6E6" w:themeFill="background2"/>
      <w:rPr>
        <w:rFonts w:asciiTheme="minorHAnsi" w:hAnsiTheme="minorHAnsi"/>
        <w:b/>
        <w:sz w:val="22"/>
        <w:szCs w:val="22"/>
      </w:rPr>
    </w:pPr>
    <w:r w:rsidRPr="008515E5">
      <w:rPr>
        <w:rFonts w:asciiTheme="minorHAnsi" w:hAnsiTheme="minorHAnsi"/>
        <w:sz w:val="22"/>
        <w:szCs w:val="22"/>
        <w:u w:val="single"/>
      </w:rPr>
      <w:t>Description:</w:t>
    </w:r>
    <w:r>
      <w:rPr>
        <w:rFonts w:asciiTheme="minorHAnsi" w:hAnsiTheme="minorHAnsi"/>
        <w:b/>
        <w:sz w:val="22"/>
        <w:szCs w:val="22"/>
      </w:rPr>
      <w:t xml:space="preserve"> </w:t>
    </w:r>
    <w:r w:rsidR="00692038" w:rsidRPr="00692038">
      <w:rPr>
        <w:rFonts w:asciiTheme="minorHAnsi" w:hAnsiTheme="minorHAnsi"/>
        <w:sz w:val="22"/>
        <w:szCs w:val="22"/>
      </w:rPr>
      <w:t>The research on engaged employees having a positive impact on organizational effectiveness is overwhelming. Quite simply, higher engagement means higher productivity. The same is true for projects. In this session, you will pick up specific tools that will enable you to build trust, encourage creativity, and provide supportive feedback, so that you can build a fully engaged team that will help to ensure project success.</w:t>
    </w:r>
  </w:p>
  <w:p w14:paraId="1F88CA52" w14:textId="3708ADE5" w:rsidR="008515E5" w:rsidRPr="008515E5" w:rsidRDefault="008515E5" w:rsidP="008515E5">
    <w:pPr>
      <w:shd w:val="clear" w:color="auto" w:fill="E7E6E6" w:themeFill="background2"/>
      <w:rPr>
        <w:rFonts w:asciiTheme="minorHAnsi" w:hAnsiTheme="minorHAnsi"/>
        <w:b/>
        <w:sz w:val="22"/>
        <w:szCs w:val="22"/>
      </w:rPr>
    </w:pPr>
    <w:r w:rsidRPr="008515E5">
      <w:rPr>
        <w:rFonts w:asciiTheme="minorHAnsi" w:hAnsiTheme="minorHAnsi"/>
        <w:sz w:val="22"/>
        <w:szCs w:val="22"/>
        <w:u w:val="single"/>
      </w:rPr>
      <w:t>Audience Level:</w:t>
    </w:r>
    <w:r>
      <w:rPr>
        <w:rFonts w:asciiTheme="minorHAnsi" w:hAnsiTheme="minorHAnsi"/>
        <w:b/>
        <w:sz w:val="22"/>
        <w:szCs w:val="22"/>
      </w:rPr>
      <w:t xml:space="preserve"> </w:t>
    </w:r>
    <w:r w:rsidR="00692038">
      <w:rPr>
        <w:rFonts w:ascii="Arial" w:hAnsi="Arial" w:cs="Arial"/>
        <w:color w:val="000000"/>
        <w:sz w:val="21"/>
        <w:szCs w:val="21"/>
        <w:shd w:val="clear" w:color="auto" w:fill="F1F6F9"/>
      </w:rPr>
      <w:t> </w:t>
    </w:r>
    <w:r w:rsidR="00692038">
      <w:rPr>
        <w:rFonts w:ascii="Arial" w:hAnsi="Arial" w:cs="Arial"/>
        <w:i/>
        <w:iCs/>
        <w:color w:val="000000"/>
        <w:sz w:val="21"/>
        <w:szCs w:val="21"/>
      </w:rPr>
      <w:t>Applied</w:t>
    </w:r>
    <w:r w:rsidR="00692038">
      <w:rPr>
        <w:rFonts w:ascii="Arial" w:hAnsi="Arial" w:cs="Arial"/>
        <w:color w:val="000000"/>
        <w:sz w:val="21"/>
        <w:szCs w:val="21"/>
      </w:rPr>
      <w:t> - Focus on understanding existing knowledge; appropriate for those interested in using content in practical applications to master concepts.</w:t>
    </w:r>
  </w:p>
  <w:p w14:paraId="1F88CA53" w14:textId="7F68BCA6" w:rsidR="008515E5" w:rsidRPr="008515E5" w:rsidRDefault="008515E5" w:rsidP="008515E5">
    <w:pPr>
      <w:shd w:val="clear" w:color="auto" w:fill="E7E6E6" w:themeFill="background2"/>
      <w:rPr>
        <w:rFonts w:asciiTheme="minorHAnsi" w:hAnsiTheme="minorHAnsi"/>
        <w:b/>
        <w:sz w:val="22"/>
        <w:szCs w:val="22"/>
      </w:rPr>
    </w:pPr>
    <w:r w:rsidRPr="008515E5">
      <w:rPr>
        <w:rFonts w:asciiTheme="minorHAnsi" w:hAnsiTheme="minorHAnsi"/>
        <w:sz w:val="22"/>
        <w:szCs w:val="22"/>
        <w:u w:val="single"/>
      </w:rPr>
      <w:t>Learning Objective 1:</w:t>
    </w:r>
    <w:r>
      <w:rPr>
        <w:rFonts w:asciiTheme="minorHAnsi" w:hAnsiTheme="minorHAnsi"/>
        <w:b/>
        <w:sz w:val="22"/>
        <w:szCs w:val="22"/>
      </w:rPr>
      <w:t xml:space="preserve"> </w:t>
    </w:r>
    <w:r w:rsidR="00692038" w:rsidRPr="00692038">
      <w:rPr>
        <w:rFonts w:asciiTheme="minorHAnsi" w:hAnsiTheme="minorHAnsi"/>
        <w:sz w:val="22"/>
        <w:szCs w:val="22"/>
      </w:rPr>
      <w:t>Apply outcome-focused tools to create an environment that fosters stakeholder and team member engagement.</w:t>
    </w:r>
  </w:p>
  <w:p w14:paraId="1F88CA54" w14:textId="4FB0728B" w:rsidR="008515E5" w:rsidRPr="008515E5" w:rsidRDefault="008515E5" w:rsidP="008515E5">
    <w:pPr>
      <w:shd w:val="clear" w:color="auto" w:fill="E7E6E6" w:themeFill="background2"/>
      <w:rPr>
        <w:rFonts w:asciiTheme="minorHAnsi" w:hAnsiTheme="minorHAnsi"/>
        <w:b/>
        <w:sz w:val="22"/>
        <w:szCs w:val="22"/>
      </w:rPr>
    </w:pPr>
    <w:r w:rsidRPr="008515E5">
      <w:rPr>
        <w:rFonts w:asciiTheme="minorHAnsi" w:hAnsiTheme="minorHAnsi"/>
        <w:sz w:val="22"/>
        <w:szCs w:val="22"/>
        <w:u w:val="single"/>
      </w:rPr>
      <w:t>Learning Objective 2:</w:t>
    </w:r>
    <w:r>
      <w:rPr>
        <w:rFonts w:asciiTheme="minorHAnsi" w:hAnsiTheme="minorHAnsi"/>
        <w:b/>
        <w:sz w:val="22"/>
        <w:szCs w:val="22"/>
      </w:rPr>
      <w:t xml:space="preserve"> </w:t>
    </w:r>
    <w:r w:rsidR="00692038" w:rsidRPr="00692038">
      <w:rPr>
        <w:rFonts w:asciiTheme="minorHAnsi" w:hAnsiTheme="minorHAnsi"/>
        <w:sz w:val="22"/>
        <w:szCs w:val="22"/>
      </w:rPr>
      <w:t>Practice interacting and communicating with stakeholders and team members in a manner that enhances productivity.</w:t>
    </w:r>
  </w:p>
  <w:p w14:paraId="1F88CA55" w14:textId="22999F10" w:rsidR="008515E5" w:rsidRDefault="00B54ECE" w:rsidP="008515E5">
    <w:pPr>
      <w:shd w:val="clear" w:color="auto" w:fill="E7E6E6" w:themeFill="background2"/>
      <w:rPr>
        <w:rFonts w:asciiTheme="minorHAnsi" w:hAnsiTheme="minorHAnsi"/>
        <w:sz w:val="22"/>
        <w:szCs w:val="22"/>
      </w:rPr>
    </w:pPr>
    <w:r>
      <w:rPr>
        <w:rFonts w:asciiTheme="minorHAnsi" w:hAnsiTheme="minorHAnsi"/>
        <w:sz w:val="22"/>
        <w:szCs w:val="22"/>
        <w:u w:val="single"/>
      </w:rPr>
      <w:t>Subtopics</w:t>
    </w:r>
    <w:r w:rsidR="008515E5" w:rsidRPr="008515E5">
      <w:rPr>
        <w:rFonts w:asciiTheme="minorHAnsi" w:hAnsiTheme="minorHAnsi"/>
        <w:sz w:val="22"/>
        <w:szCs w:val="22"/>
        <w:u w:val="single"/>
      </w:rPr>
      <w:t>:</w:t>
    </w:r>
    <w:r w:rsidR="008515E5" w:rsidRPr="008515E5">
      <w:rPr>
        <w:rFonts w:asciiTheme="minorHAnsi" w:hAnsiTheme="minorHAnsi"/>
        <w:b/>
        <w:sz w:val="22"/>
        <w:szCs w:val="22"/>
      </w:rPr>
      <w:t xml:space="preserve"> </w:t>
    </w:r>
    <w:r w:rsidR="008515E5">
      <w:rPr>
        <w:rFonts w:asciiTheme="minorHAnsi" w:hAnsiTheme="minorHAnsi"/>
        <w:b/>
        <w:sz w:val="22"/>
        <w:szCs w:val="22"/>
      </w:rPr>
      <w:t xml:space="preserve"> </w:t>
    </w:r>
    <w:r w:rsidR="00692038">
      <w:rPr>
        <w:rFonts w:asciiTheme="minorHAnsi" w:hAnsiTheme="minorHAnsi"/>
        <w:sz w:val="22"/>
        <w:szCs w:val="22"/>
      </w:rPr>
      <w:t>Change Management; Innovation; Talent Management</w:t>
    </w:r>
  </w:p>
  <w:p w14:paraId="1E29D72D" w14:textId="46308E19" w:rsidR="001C6800" w:rsidRPr="008515E5" w:rsidRDefault="001C6800" w:rsidP="008515E5">
    <w:pPr>
      <w:shd w:val="clear" w:color="auto" w:fill="E7E6E6" w:themeFill="background2"/>
      <w:rPr>
        <w:rFonts w:asciiTheme="minorHAnsi" w:hAnsiTheme="minorHAnsi"/>
        <w:b/>
        <w:sz w:val="22"/>
        <w:szCs w:val="22"/>
      </w:rPr>
    </w:pPr>
    <w:r w:rsidRPr="001C6800">
      <w:rPr>
        <w:rFonts w:asciiTheme="minorHAnsi" w:hAnsiTheme="minorHAnsi"/>
        <w:sz w:val="22"/>
        <w:szCs w:val="22"/>
        <w:u w:val="single"/>
      </w:rPr>
      <w:t>Duration:</w:t>
    </w:r>
    <w:r>
      <w:rPr>
        <w:rFonts w:asciiTheme="minorHAnsi" w:hAnsiTheme="minorHAnsi"/>
        <w:sz w:val="22"/>
        <w:szCs w:val="22"/>
      </w:rPr>
      <w:t xml:space="preserve">  75 minutes</w:t>
    </w:r>
  </w:p>
  <w:p w14:paraId="1F88CA56" w14:textId="77777777" w:rsidR="008515E5" w:rsidRPr="008515E5" w:rsidRDefault="008515E5">
    <w:pPr>
      <w:rPr>
        <w:rFonts w:asciiTheme="minorHAnsi" w:hAnsiTheme="minorHAnsi"/>
      </w:rPr>
    </w:pPr>
  </w:p>
  <w:tbl>
    <w:tblPr>
      <w:tblStyle w:val="TableGrid"/>
      <w:tblW w:w="18720" w:type="dxa"/>
      <w:tblInd w:w="-5" w:type="dxa"/>
      <w:tblLayout w:type="fixed"/>
      <w:tblCellMar>
        <w:top w:w="72" w:type="dxa"/>
        <w:left w:w="115" w:type="dxa"/>
        <w:bottom w:w="72" w:type="dxa"/>
        <w:right w:w="115" w:type="dxa"/>
      </w:tblCellMar>
      <w:tblLook w:val="04A0" w:firstRow="1" w:lastRow="0" w:firstColumn="1" w:lastColumn="0" w:noHBand="0" w:noVBand="1"/>
    </w:tblPr>
    <w:tblGrid>
      <w:gridCol w:w="720"/>
      <w:gridCol w:w="6750"/>
      <w:gridCol w:w="5400"/>
      <w:gridCol w:w="1620"/>
      <w:gridCol w:w="4230"/>
    </w:tblGrid>
    <w:tr w:rsidR="008515E5" w:rsidRPr="008515E5" w14:paraId="1F88CA61" w14:textId="77777777" w:rsidTr="00E457D8">
      <w:trPr>
        <w:trHeight w:val="949"/>
        <w:tblHeader/>
      </w:trPr>
      <w:tc>
        <w:tcPr>
          <w:tcW w:w="720" w:type="dxa"/>
          <w:shd w:val="clear" w:color="auto" w:fill="DEEAF6" w:themeFill="accent1" w:themeFillTint="33"/>
        </w:tcPr>
        <w:p w14:paraId="1F88CA57" w14:textId="77777777" w:rsidR="008515E5" w:rsidRDefault="008515E5" w:rsidP="008515E5">
          <w:pPr>
            <w:pStyle w:val="ListBullet"/>
            <w:numPr>
              <w:ilvl w:val="0"/>
              <w:numId w:val="0"/>
            </w:numPr>
            <w:jc w:val="center"/>
            <w:rPr>
              <w:rFonts w:asciiTheme="minorHAnsi" w:hAnsiTheme="minorHAnsi"/>
              <w:b/>
              <w:noProof/>
              <w:sz w:val="20"/>
              <w:szCs w:val="20"/>
            </w:rPr>
          </w:pPr>
        </w:p>
        <w:p w14:paraId="1F88CA58" w14:textId="77777777" w:rsidR="008515E5" w:rsidRPr="008515E5" w:rsidRDefault="008515E5" w:rsidP="008515E5">
          <w:pPr>
            <w:pStyle w:val="ListBullet"/>
            <w:numPr>
              <w:ilvl w:val="0"/>
              <w:numId w:val="0"/>
            </w:numPr>
            <w:jc w:val="center"/>
            <w:rPr>
              <w:rFonts w:asciiTheme="minorHAnsi" w:hAnsiTheme="minorHAnsi"/>
              <w:b/>
              <w:sz w:val="18"/>
              <w:szCs w:val="18"/>
            </w:rPr>
          </w:pPr>
          <w:r>
            <w:rPr>
              <w:rFonts w:asciiTheme="minorHAnsi" w:hAnsiTheme="minorHAnsi"/>
              <w:b/>
              <w:noProof/>
              <w:sz w:val="20"/>
              <w:szCs w:val="20"/>
            </w:rPr>
            <w:t>Slide #</w:t>
          </w:r>
        </w:p>
      </w:tc>
      <w:tc>
        <w:tcPr>
          <w:tcW w:w="6750" w:type="dxa"/>
          <w:shd w:val="clear" w:color="auto" w:fill="DEEAF6" w:themeFill="accent1" w:themeFillTint="33"/>
        </w:tcPr>
        <w:p w14:paraId="1F88CA59" w14:textId="77777777" w:rsidR="008515E5" w:rsidRPr="008515E5" w:rsidRDefault="008515E5" w:rsidP="008515E5">
          <w:pPr>
            <w:pStyle w:val="StyleBodyText"/>
            <w:spacing w:after="0"/>
            <w:ind w:firstLine="0"/>
            <w:jc w:val="center"/>
            <w:rPr>
              <w:rFonts w:asciiTheme="minorHAnsi" w:hAnsiTheme="minorHAnsi"/>
              <w:b/>
              <w:color w:val="auto"/>
              <w:sz w:val="20"/>
              <w:szCs w:val="20"/>
            </w:rPr>
          </w:pPr>
          <w:r w:rsidRPr="008515E5">
            <w:rPr>
              <w:rFonts w:asciiTheme="minorHAnsi" w:hAnsiTheme="minorHAnsi"/>
              <w:b/>
              <w:color w:val="auto"/>
              <w:sz w:val="20"/>
              <w:szCs w:val="20"/>
            </w:rPr>
            <w:t>Script</w:t>
          </w:r>
        </w:p>
        <w:p w14:paraId="1F88CA5A" w14:textId="77777777" w:rsidR="008515E5" w:rsidRPr="008515E5" w:rsidRDefault="008515E5" w:rsidP="008515E5">
          <w:pPr>
            <w:pStyle w:val="StyleBodyText"/>
            <w:spacing w:after="0"/>
            <w:ind w:firstLine="0"/>
            <w:jc w:val="center"/>
            <w:rPr>
              <w:rFonts w:asciiTheme="minorHAnsi" w:hAnsiTheme="minorHAnsi"/>
              <w:color w:val="auto"/>
              <w:sz w:val="18"/>
              <w:szCs w:val="18"/>
            </w:rPr>
          </w:pPr>
          <w:r w:rsidRPr="008515E5">
            <w:rPr>
              <w:rFonts w:asciiTheme="minorHAnsi" w:hAnsiTheme="minorHAnsi"/>
              <w:color w:val="auto"/>
              <w:sz w:val="18"/>
              <w:szCs w:val="18"/>
            </w:rPr>
            <w:t>What are you going to say? How will you be describing the topic? Will there be an activity?</w:t>
          </w:r>
          <w:r w:rsidRPr="008515E5">
            <w:rPr>
              <w:rFonts w:asciiTheme="minorHAnsi" w:hAnsiTheme="minorHAnsi"/>
              <w:color w:val="FF0000"/>
              <w:sz w:val="18"/>
              <w:szCs w:val="18"/>
            </w:rPr>
            <w:t xml:space="preserve"> </w:t>
          </w:r>
        </w:p>
      </w:tc>
      <w:tc>
        <w:tcPr>
          <w:tcW w:w="5400" w:type="dxa"/>
          <w:shd w:val="clear" w:color="auto" w:fill="DEEAF6" w:themeFill="accent1" w:themeFillTint="33"/>
        </w:tcPr>
        <w:p w14:paraId="1F88CA5B" w14:textId="77777777" w:rsidR="008515E5" w:rsidRPr="008515E5" w:rsidRDefault="008515E5" w:rsidP="008515E5">
          <w:pPr>
            <w:jc w:val="center"/>
            <w:rPr>
              <w:rFonts w:asciiTheme="minorHAnsi" w:hAnsiTheme="minorHAnsi"/>
              <w:b/>
              <w:sz w:val="20"/>
              <w:szCs w:val="20"/>
            </w:rPr>
          </w:pPr>
          <w:r w:rsidRPr="008515E5">
            <w:rPr>
              <w:rFonts w:asciiTheme="minorHAnsi" w:hAnsiTheme="minorHAnsi"/>
              <w:b/>
              <w:sz w:val="20"/>
              <w:szCs w:val="20"/>
            </w:rPr>
            <w:t>Slide or Presentation Aid</w:t>
          </w:r>
        </w:p>
        <w:p w14:paraId="1F88CA5C" w14:textId="77777777" w:rsidR="008515E5" w:rsidRPr="008515E5" w:rsidRDefault="008515E5" w:rsidP="008515E5">
          <w:pPr>
            <w:jc w:val="center"/>
            <w:rPr>
              <w:rFonts w:asciiTheme="minorHAnsi" w:hAnsiTheme="minorHAnsi"/>
              <w:sz w:val="18"/>
              <w:szCs w:val="18"/>
            </w:rPr>
          </w:pPr>
          <w:r w:rsidRPr="008515E5">
            <w:rPr>
              <w:rFonts w:asciiTheme="minorHAnsi" w:hAnsiTheme="minorHAnsi"/>
              <w:sz w:val="18"/>
              <w:szCs w:val="18"/>
            </w:rPr>
            <w:t xml:space="preserve">Image of draft slide or a brief description. Description should address both text and visuals, if applicable. </w:t>
          </w:r>
        </w:p>
      </w:tc>
      <w:tc>
        <w:tcPr>
          <w:tcW w:w="1620" w:type="dxa"/>
          <w:shd w:val="clear" w:color="auto" w:fill="DEEAF6" w:themeFill="accent1" w:themeFillTint="33"/>
        </w:tcPr>
        <w:p w14:paraId="1F88CA5D" w14:textId="77777777" w:rsidR="008515E5" w:rsidRPr="008515E5" w:rsidRDefault="008515E5" w:rsidP="008515E5">
          <w:pPr>
            <w:jc w:val="center"/>
            <w:rPr>
              <w:rFonts w:asciiTheme="minorHAnsi" w:hAnsiTheme="minorHAnsi"/>
              <w:b/>
              <w:sz w:val="20"/>
              <w:szCs w:val="20"/>
            </w:rPr>
          </w:pPr>
          <w:r w:rsidRPr="008515E5">
            <w:rPr>
              <w:rFonts w:asciiTheme="minorHAnsi" w:hAnsiTheme="minorHAnsi"/>
              <w:b/>
              <w:sz w:val="20"/>
              <w:szCs w:val="20"/>
            </w:rPr>
            <w:t>Duration</w:t>
          </w:r>
        </w:p>
        <w:p w14:paraId="1F88CA5E" w14:textId="77777777" w:rsidR="008515E5" w:rsidRPr="008515E5" w:rsidRDefault="008515E5" w:rsidP="008515E5">
          <w:pPr>
            <w:jc w:val="center"/>
            <w:rPr>
              <w:rFonts w:asciiTheme="minorHAnsi" w:hAnsiTheme="minorHAnsi"/>
              <w:sz w:val="18"/>
              <w:szCs w:val="18"/>
            </w:rPr>
          </w:pPr>
          <w:r w:rsidRPr="008515E5">
            <w:rPr>
              <w:rFonts w:asciiTheme="minorHAnsi" w:hAnsiTheme="minorHAnsi"/>
              <w:sz w:val="18"/>
              <w:szCs w:val="18"/>
            </w:rPr>
            <w:t>How many minutes will you be spending on this slide?</w:t>
          </w:r>
        </w:p>
      </w:tc>
      <w:tc>
        <w:tcPr>
          <w:tcW w:w="4230" w:type="dxa"/>
          <w:shd w:val="clear" w:color="auto" w:fill="DEEAF6" w:themeFill="accent1" w:themeFillTint="33"/>
        </w:tcPr>
        <w:p w14:paraId="1F88CA5F" w14:textId="77777777" w:rsidR="008515E5" w:rsidRDefault="008515E5" w:rsidP="008515E5">
          <w:pPr>
            <w:jc w:val="center"/>
            <w:rPr>
              <w:rFonts w:asciiTheme="minorHAnsi" w:hAnsiTheme="minorHAnsi"/>
              <w:b/>
              <w:sz w:val="20"/>
              <w:szCs w:val="20"/>
            </w:rPr>
          </w:pPr>
          <w:r>
            <w:rPr>
              <w:rFonts w:asciiTheme="minorHAnsi" w:hAnsiTheme="minorHAnsi"/>
              <w:b/>
              <w:sz w:val="20"/>
              <w:szCs w:val="20"/>
            </w:rPr>
            <w:t>SME Feedback</w:t>
          </w:r>
        </w:p>
        <w:p w14:paraId="1F88CA60" w14:textId="77777777" w:rsidR="008515E5" w:rsidRPr="008515E5" w:rsidRDefault="008515E5" w:rsidP="008515E5">
          <w:pPr>
            <w:jc w:val="center"/>
            <w:rPr>
              <w:rFonts w:asciiTheme="minorHAnsi" w:hAnsiTheme="minorHAnsi"/>
              <w:sz w:val="18"/>
              <w:szCs w:val="18"/>
            </w:rPr>
          </w:pPr>
          <w:r w:rsidRPr="008515E5">
            <w:rPr>
              <w:rFonts w:asciiTheme="minorHAnsi" w:hAnsiTheme="minorHAnsi"/>
              <w:sz w:val="18"/>
              <w:szCs w:val="18"/>
            </w:rPr>
            <w:t>SME will use this column to provide feedback once the storyboard is uploaded</w:t>
          </w:r>
        </w:p>
      </w:tc>
    </w:tr>
  </w:tbl>
  <w:p w14:paraId="1F88CA62" w14:textId="77777777" w:rsidR="008515E5" w:rsidRDefault="00851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6124C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A77253F"/>
    <w:multiLevelType w:val="hybridMultilevel"/>
    <w:tmpl w:val="1720A9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37AB9"/>
    <w:multiLevelType w:val="hybridMultilevel"/>
    <w:tmpl w:val="0DF02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DA68C6"/>
    <w:multiLevelType w:val="hybridMultilevel"/>
    <w:tmpl w:val="81806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5E5"/>
    <w:rsid w:val="00017E79"/>
    <w:rsid w:val="0004002E"/>
    <w:rsid w:val="00050108"/>
    <w:rsid w:val="00083C6F"/>
    <w:rsid w:val="00086C31"/>
    <w:rsid w:val="000D35DF"/>
    <w:rsid w:val="001146C9"/>
    <w:rsid w:val="00133794"/>
    <w:rsid w:val="0013609C"/>
    <w:rsid w:val="00136B66"/>
    <w:rsid w:val="00172F33"/>
    <w:rsid w:val="00186F5F"/>
    <w:rsid w:val="001C6800"/>
    <w:rsid w:val="001F3624"/>
    <w:rsid w:val="0022669B"/>
    <w:rsid w:val="00232D5A"/>
    <w:rsid w:val="00247C07"/>
    <w:rsid w:val="0025164B"/>
    <w:rsid w:val="0027736B"/>
    <w:rsid w:val="002B6769"/>
    <w:rsid w:val="002D5A42"/>
    <w:rsid w:val="00353FD4"/>
    <w:rsid w:val="003750ED"/>
    <w:rsid w:val="003D6545"/>
    <w:rsid w:val="00471085"/>
    <w:rsid w:val="004733C2"/>
    <w:rsid w:val="00482E76"/>
    <w:rsid w:val="0048412C"/>
    <w:rsid w:val="004C6BC5"/>
    <w:rsid w:val="004E64F0"/>
    <w:rsid w:val="004F5565"/>
    <w:rsid w:val="005065D6"/>
    <w:rsid w:val="00506797"/>
    <w:rsid w:val="00536DF4"/>
    <w:rsid w:val="00556262"/>
    <w:rsid w:val="00561EFC"/>
    <w:rsid w:val="00565739"/>
    <w:rsid w:val="00572CA4"/>
    <w:rsid w:val="005A4B50"/>
    <w:rsid w:val="005A6C2A"/>
    <w:rsid w:val="005F0055"/>
    <w:rsid w:val="00623FBE"/>
    <w:rsid w:val="00692038"/>
    <w:rsid w:val="006D38E6"/>
    <w:rsid w:val="006E0A31"/>
    <w:rsid w:val="00714764"/>
    <w:rsid w:val="0073120B"/>
    <w:rsid w:val="00782376"/>
    <w:rsid w:val="00784E13"/>
    <w:rsid w:val="007864F9"/>
    <w:rsid w:val="007B5A48"/>
    <w:rsid w:val="007C6419"/>
    <w:rsid w:val="007C6903"/>
    <w:rsid w:val="007E59CB"/>
    <w:rsid w:val="008017B3"/>
    <w:rsid w:val="00815C93"/>
    <w:rsid w:val="00835051"/>
    <w:rsid w:val="00850BAD"/>
    <w:rsid w:val="008515E5"/>
    <w:rsid w:val="00870778"/>
    <w:rsid w:val="00876B7F"/>
    <w:rsid w:val="008878C3"/>
    <w:rsid w:val="00891E24"/>
    <w:rsid w:val="008B2D37"/>
    <w:rsid w:val="008D290D"/>
    <w:rsid w:val="008E52DE"/>
    <w:rsid w:val="008E7856"/>
    <w:rsid w:val="009269B5"/>
    <w:rsid w:val="00934CCD"/>
    <w:rsid w:val="00965BA8"/>
    <w:rsid w:val="0097700C"/>
    <w:rsid w:val="009D6205"/>
    <w:rsid w:val="009F0E1A"/>
    <w:rsid w:val="00A36AA4"/>
    <w:rsid w:val="00A774A5"/>
    <w:rsid w:val="00AB1485"/>
    <w:rsid w:val="00B54ECE"/>
    <w:rsid w:val="00B64C0F"/>
    <w:rsid w:val="00BD0341"/>
    <w:rsid w:val="00BE45B6"/>
    <w:rsid w:val="00C03C46"/>
    <w:rsid w:val="00C16525"/>
    <w:rsid w:val="00C84E08"/>
    <w:rsid w:val="00C877C2"/>
    <w:rsid w:val="00C87B2C"/>
    <w:rsid w:val="00CB75FF"/>
    <w:rsid w:val="00CF777E"/>
    <w:rsid w:val="00D011EB"/>
    <w:rsid w:val="00D47AA1"/>
    <w:rsid w:val="00D8176A"/>
    <w:rsid w:val="00DD5449"/>
    <w:rsid w:val="00E02204"/>
    <w:rsid w:val="00E22696"/>
    <w:rsid w:val="00E35CB2"/>
    <w:rsid w:val="00E4357C"/>
    <w:rsid w:val="00E457D8"/>
    <w:rsid w:val="00E97541"/>
    <w:rsid w:val="00ED3EB5"/>
    <w:rsid w:val="00ED72FB"/>
    <w:rsid w:val="00F24856"/>
    <w:rsid w:val="00F4252C"/>
    <w:rsid w:val="00F759BC"/>
    <w:rsid w:val="00F76BA1"/>
    <w:rsid w:val="00F81809"/>
    <w:rsid w:val="00F90C27"/>
    <w:rsid w:val="00FA658F"/>
    <w:rsid w:val="00FB7BD2"/>
    <w:rsid w:val="00FE21E1"/>
    <w:rsid w:val="00FE5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88C9C5"/>
  <w15:chartTrackingRefBased/>
  <w15:docId w15:val="{6C0CB604-270A-47D2-A83D-7A391B4C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5E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8515E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360" w:lineRule="auto"/>
      <w:outlineLvl w:val="1"/>
    </w:pPr>
    <w:rPr>
      <w:rFonts w:asciiTheme="minorHAnsi" w:eastAsiaTheme="minorEastAsia" w:hAnsiTheme="minorHAnsi" w:cstheme="minorBidi"/>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5E5"/>
    <w:pPr>
      <w:tabs>
        <w:tab w:val="center" w:pos="4680"/>
        <w:tab w:val="right" w:pos="9360"/>
      </w:tabs>
    </w:pPr>
  </w:style>
  <w:style w:type="character" w:customStyle="1" w:styleId="HeaderChar">
    <w:name w:val="Header Char"/>
    <w:basedOn w:val="DefaultParagraphFont"/>
    <w:link w:val="Header"/>
    <w:uiPriority w:val="99"/>
    <w:rsid w:val="008515E5"/>
  </w:style>
  <w:style w:type="paragraph" w:styleId="Footer">
    <w:name w:val="footer"/>
    <w:basedOn w:val="Normal"/>
    <w:link w:val="FooterChar"/>
    <w:uiPriority w:val="99"/>
    <w:unhideWhenUsed/>
    <w:rsid w:val="008515E5"/>
    <w:pPr>
      <w:tabs>
        <w:tab w:val="center" w:pos="4680"/>
        <w:tab w:val="right" w:pos="9360"/>
      </w:tabs>
    </w:pPr>
  </w:style>
  <w:style w:type="character" w:customStyle="1" w:styleId="FooterChar">
    <w:name w:val="Footer Char"/>
    <w:basedOn w:val="DefaultParagraphFont"/>
    <w:link w:val="Footer"/>
    <w:uiPriority w:val="99"/>
    <w:rsid w:val="008515E5"/>
  </w:style>
  <w:style w:type="table" w:styleId="TableGrid">
    <w:name w:val="Table Grid"/>
    <w:basedOn w:val="TableNormal"/>
    <w:uiPriority w:val="59"/>
    <w:rsid w:val="00851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
    <w:name w:val="Style BodyText"/>
    <w:basedOn w:val="Normal"/>
    <w:qFormat/>
    <w:rsid w:val="008515E5"/>
    <w:pPr>
      <w:spacing w:after="120"/>
      <w:ind w:firstLine="720"/>
      <w:jc w:val="both"/>
    </w:pPr>
    <w:rPr>
      <w:color w:val="000000" w:themeColor="text1"/>
    </w:rPr>
  </w:style>
  <w:style w:type="paragraph" w:styleId="ListBullet">
    <w:name w:val="List Bullet"/>
    <w:basedOn w:val="Normal"/>
    <w:uiPriority w:val="99"/>
    <w:unhideWhenUsed/>
    <w:rsid w:val="008515E5"/>
    <w:pPr>
      <w:numPr>
        <w:numId w:val="1"/>
      </w:numPr>
      <w:spacing w:after="200" w:line="276" w:lineRule="auto"/>
      <w:contextualSpacing/>
    </w:pPr>
  </w:style>
  <w:style w:type="character" w:customStyle="1" w:styleId="Heading2Char">
    <w:name w:val="Heading 2 Char"/>
    <w:basedOn w:val="DefaultParagraphFont"/>
    <w:link w:val="Heading2"/>
    <w:uiPriority w:val="9"/>
    <w:rsid w:val="008515E5"/>
    <w:rPr>
      <w:rFonts w:eastAsiaTheme="minorEastAsia"/>
      <w:caps/>
      <w:spacing w:val="15"/>
      <w:shd w:val="clear" w:color="auto" w:fill="DEEAF6" w:themeFill="accent1" w:themeFillTint="33"/>
    </w:rPr>
  </w:style>
  <w:style w:type="paragraph" w:styleId="ListParagraph">
    <w:name w:val="List Paragraph"/>
    <w:basedOn w:val="Normal"/>
    <w:uiPriority w:val="34"/>
    <w:qFormat/>
    <w:rsid w:val="008515E5"/>
    <w:pPr>
      <w:ind w:left="720"/>
      <w:contextualSpacing/>
    </w:pPr>
  </w:style>
  <w:style w:type="character" w:styleId="CommentReference">
    <w:name w:val="annotation reference"/>
    <w:basedOn w:val="DefaultParagraphFont"/>
    <w:uiPriority w:val="99"/>
    <w:semiHidden/>
    <w:unhideWhenUsed/>
    <w:rsid w:val="00232D5A"/>
    <w:rPr>
      <w:sz w:val="16"/>
      <w:szCs w:val="16"/>
    </w:rPr>
  </w:style>
  <w:style w:type="paragraph" w:styleId="CommentText">
    <w:name w:val="annotation text"/>
    <w:basedOn w:val="Normal"/>
    <w:link w:val="CommentTextChar"/>
    <w:uiPriority w:val="99"/>
    <w:semiHidden/>
    <w:unhideWhenUsed/>
    <w:rsid w:val="00232D5A"/>
    <w:rPr>
      <w:sz w:val="20"/>
      <w:szCs w:val="20"/>
    </w:rPr>
  </w:style>
  <w:style w:type="character" w:customStyle="1" w:styleId="CommentTextChar">
    <w:name w:val="Comment Text Char"/>
    <w:basedOn w:val="DefaultParagraphFont"/>
    <w:link w:val="CommentText"/>
    <w:uiPriority w:val="99"/>
    <w:semiHidden/>
    <w:rsid w:val="00232D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2D5A"/>
    <w:rPr>
      <w:b/>
      <w:bCs/>
    </w:rPr>
  </w:style>
  <w:style w:type="character" w:customStyle="1" w:styleId="CommentSubjectChar">
    <w:name w:val="Comment Subject Char"/>
    <w:basedOn w:val="CommentTextChar"/>
    <w:link w:val="CommentSubject"/>
    <w:uiPriority w:val="99"/>
    <w:semiHidden/>
    <w:rsid w:val="00232D5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32D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D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33C1821EE34232BE4187792311FE5F"/>
        <w:category>
          <w:name w:val="General"/>
          <w:gallery w:val="placeholder"/>
        </w:category>
        <w:types>
          <w:type w:val="bbPlcHdr"/>
        </w:types>
        <w:behaviors>
          <w:behavior w:val="content"/>
        </w:behaviors>
        <w:guid w:val="{CC2D692E-B0D0-46E0-9760-6DB8B0E4C243}"/>
      </w:docPartPr>
      <w:docPartBody>
        <w:p w:rsidR="0040204B" w:rsidRDefault="0072777A" w:rsidP="0072777A">
          <w:pPr>
            <w:pStyle w:val="8833C1821EE34232BE4187792311FE5F"/>
          </w:pPr>
          <w:r w:rsidRPr="00BB1EA5">
            <w:rPr>
              <w:rStyle w:val="PlaceholderText"/>
            </w:rPr>
            <w:t>Click here to enter text.</w:t>
          </w:r>
        </w:p>
      </w:docPartBody>
    </w:docPart>
    <w:docPart>
      <w:docPartPr>
        <w:name w:val="FCDC87DD1D5845D2B0FD56149263C0FF"/>
        <w:category>
          <w:name w:val="General"/>
          <w:gallery w:val="placeholder"/>
        </w:category>
        <w:types>
          <w:type w:val="bbPlcHdr"/>
        </w:types>
        <w:behaviors>
          <w:behavior w:val="content"/>
        </w:behaviors>
        <w:guid w:val="{89891EFD-0404-4FC6-A67A-F6343A8AF406}"/>
      </w:docPartPr>
      <w:docPartBody>
        <w:p w:rsidR="0040204B" w:rsidRDefault="0072777A" w:rsidP="0072777A">
          <w:pPr>
            <w:pStyle w:val="FCDC87DD1D5845D2B0FD56149263C0FF"/>
          </w:pPr>
          <w:r w:rsidRPr="00BB1EA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77A"/>
    <w:rsid w:val="000A2D99"/>
    <w:rsid w:val="000C17B3"/>
    <w:rsid w:val="001154B6"/>
    <w:rsid w:val="00166F40"/>
    <w:rsid w:val="0040204B"/>
    <w:rsid w:val="00667DB5"/>
    <w:rsid w:val="0072777A"/>
    <w:rsid w:val="00777E89"/>
    <w:rsid w:val="00B309B6"/>
    <w:rsid w:val="00D530E4"/>
    <w:rsid w:val="00F949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777A"/>
    <w:rPr>
      <w:color w:val="808080"/>
    </w:rPr>
  </w:style>
  <w:style w:type="paragraph" w:customStyle="1" w:styleId="CD6498F654704C43A72DF2A872B14747">
    <w:name w:val="CD6498F654704C43A72DF2A872B14747"/>
    <w:rsid w:val="0072777A"/>
  </w:style>
  <w:style w:type="paragraph" w:customStyle="1" w:styleId="F2425B462BFF448AB05110F7DDB7BF3B">
    <w:name w:val="F2425B462BFF448AB05110F7DDB7BF3B"/>
    <w:rsid w:val="0072777A"/>
  </w:style>
  <w:style w:type="paragraph" w:customStyle="1" w:styleId="028336CD57A6425C9BE053C541B3FB88">
    <w:name w:val="028336CD57A6425C9BE053C541B3FB88"/>
    <w:rsid w:val="0072777A"/>
  </w:style>
  <w:style w:type="paragraph" w:customStyle="1" w:styleId="8A33394AC31E49E9B719B3F559EE5F53">
    <w:name w:val="8A33394AC31E49E9B719B3F559EE5F53"/>
    <w:rsid w:val="0072777A"/>
  </w:style>
  <w:style w:type="paragraph" w:customStyle="1" w:styleId="8833C1821EE34232BE4187792311FE5F">
    <w:name w:val="8833C1821EE34232BE4187792311FE5F"/>
    <w:rsid w:val="0072777A"/>
  </w:style>
  <w:style w:type="paragraph" w:customStyle="1" w:styleId="FCDC87DD1D5845D2B0FD56149263C0FF">
    <w:name w:val="FCDC87DD1D5845D2B0FD56149263C0FF"/>
    <w:rsid w:val="007277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162C7FCE93D84F96EC93E9E1140E24" ma:contentTypeVersion="" ma:contentTypeDescription="Create a new document." ma:contentTypeScope="" ma:versionID="3c1a6aba46eaa3a143d86f88187d47d1">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C0372-364E-44ED-8F5A-DBF815589134}">
  <ds:schemaRef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7F9AE716-6DEC-4F40-9340-EC228A35FE5B}">
  <ds:schemaRefs>
    <ds:schemaRef ds:uri="http://schemas.microsoft.com/sharepoint/v3/contenttype/forms"/>
  </ds:schemaRefs>
</ds:datastoreItem>
</file>

<file path=customXml/itemProps3.xml><?xml version="1.0" encoding="utf-8"?>
<ds:datastoreItem xmlns:ds="http://schemas.openxmlformats.org/officeDocument/2006/customXml" ds:itemID="{5B172993-7122-4926-A5A0-E4F807BA3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2410</Words>
  <Characters>13741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PMI</Company>
  <LinksUpToDate>false</LinksUpToDate>
  <CharactersWithSpaces>16119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dc:creator>
  <cp:keywords/>
  <dc:description/>
  <cp:lastModifiedBy>Holly Stevens (Temp)</cp:lastModifiedBy>
  <cp:revision>2</cp:revision>
  <dcterms:created xsi:type="dcterms:W3CDTF">2019-05-08T18:21:00Z</dcterms:created>
  <dcterms:modified xsi:type="dcterms:W3CDTF">2019-05-08T18:21:00Z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0x01010080162C7FCE93D84F96EC93E9E1140E24</vt:lpwstr>
  </property>
</Properties>
</file>