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9" w:rsidRPr="0015425E" w:rsidRDefault="005D2C59" w:rsidP="005D2C59">
      <w:pPr>
        <w:tabs>
          <w:tab w:val="right" w:pos="9638"/>
        </w:tabs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AIPH International Horticultural Expo Conference</w:t>
      </w:r>
      <w:r>
        <w:rPr>
          <w:b/>
          <w:sz w:val="21"/>
          <w:szCs w:val="21"/>
        </w:rPr>
        <w:tab/>
        <w:t>Thursday 19 March 2015</w:t>
      </w:r>
    </w:p>
    <w:p w:rsidR="005D2C59" w:rsidRDefault="005D2C59" w:rsidP="005D2C59">
      <w:pPr>
        <w:tabs>
          <w:tab w:val="right" w:pos="9638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Marriott Paris Hotel, Paris, France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2"/>
        <w:gridCol w:w="8084"/>
      </w:tblGrid>
      <w:tr w:rsidR="005D2C59" w:rsidRPr="007B0F72" w:rsidTr="00F40241">
        <w:tc>
          <w:tcPr>
            <w:tcW w:w="993" w:type="dxa"/>
            <w:shd w:val="clear" w:color="auto" w:fill="BFBFBF" w:themeFill="background1" w:themeFillShade="BF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7B0F72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8.45am</w:t>
            </w:r>
          </w:p>
        </w:tc>
        <w:tc>
          <w:tcPr>
            <w:tcW w:w="8645" w:type="dxa"/>
            <w:shd w:val="clear" w:color="auto" w:fill="BFBFBF" w:themeFill="background1" w:themeFillShade="BF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7B0F72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Conference coffee and registration</w:t>
            </w:r>
          </w:p>
        </w:tc>
      </w:tr>
      <w:tr w:rsidR="005D2C59" w:rsidRPr="00447049" w:rsidTr="00F40241">
        <w:tc>
          <w:tcPr>
            <w:tcW w:w="993" w:type="dxa"/>
            <w:shd w:val="clear" w:color="auto" w:fill="auto"/>
          </w:tcPr>
          <w:p w:rsidR="005D2C59" w:rsidRPr="00447049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44704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9.30am</w:t>
            </w: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spacing w:before="40" w:after="40"/>
              <w:rPr>
                <w:rFonts w:asciiTheme="minorHAnsi" w:eastAsiaTheme="minorHAnsi" w:hAnsiTheme="minorHAnsi" w:cstheme="minorBidi"/>
                <w:b/>
                <w:color w:val="0070C0"/>
                <w:sz w:val="21"/>
                <w:szCs w:val="21"/>
                <w:lang w:eastAsia="en-US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Introduction – by Chairman,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Tim Briercliffe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>, AIPH Secretary General</w:t>
            </w:r>
          </w:p>
        </w:tc>
      </w:tr>
      <w:tr w:rsidR="005D2C59" w:rsidRPr="00827F41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spacing w:before="40" w:after="40" w:line="259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Welcome from AIPH President,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Vic Krahn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ind w:left="935" w:hanging="935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Keynote – Best Practice for high quality and successful expos – </w:t>
            </w:r>
            <w:r w:rsidRPr="007131E8">
              <w:rPr>
                <w:rFonts w:asciiTheme="minorHAnsi" w:hAnsiTheme="minorHAnsi"/>
                <w:b/>
                <w:sz w:val="21"/>
                <w:szCs w:val="21"/>
              </w:rPr>
              <w:t>Sven Stimac, Friends &amp; Friends</w:t>
            </w:r>
            <w:r>
              <w:rPr>
                <w:rFonts w:asciiTheme="minorHAnsi" w:hAnsiTheme="minorHAnsi"/>
                <w:sz w:val="21"/>
                <w:szCs w:val="21"/>
              </w:rPr>
              <w:t>, is an experienced horticultural expo consultant.  He will introduce a new AIPH guide for expo organisers and share his knowledge on how to organise a successful expo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covering aspects including:</w:t>
            </w:r>
          </w:p>
          <w:p w:rsidR="005D2C59" w:rsidRPr="00447049" w:rsidRDefault="005D2C59" w:rsidP="005D2C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Attracting visitors</w:t>
            </w:r>
          </w:p>
          <w:p w:rsidR="005D2C59" w:rsidRDefault="005D2C59" w:rsidP="005D2C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Ensuring a high quality expo</w:t>
            </w:r>
          </w:p>
          <w:p w:rsidR="005D2C59" w:rsidRDefault="005D2C59" w:rsidP="005D2C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Inviting participants</w:t>
            </w:r>
          </w:p>
          <w:p w:rsidR="005D2C59" w:rsidRPr="00447049" w:rsidRDefault="005D2C59" w:rsidP="005D2C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Ensuring a good legacy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Qingdao</w:t>
            </w:r>
            <w:r>
              <w:rPr>
                <w:rFonts w:asciiTheme="minorHAnsi" w:hAnsiTheme="minorHAnsi"/>
                <w:sz w:val="21"/>
                <w:szCs w:val="21"/>
              </w:rPr>
              <w:t>, China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 xml:space="preserve"> – International Horticultural Exposition 2014 (A2/B1) – </w:t>
            </w:r>
            <w:r w:rsidRPr="00476B2B">
              <w:rPr>
                <w:rFonts w:asciiTheme="minorHAnsi" w:hAnsiTheme="minorHAnsi"/>
                <w:b/>
                <w:sz w:val="21"/>
                <w:szCs w:val="21"/>
              </w:rPr>
              <w:t>Li Fengli</w:t>
            </w:r>
            <w:r>
              <w:rPr>
                <w:rFonts w:asciiTheme="minorHAnsi" w:hAnsiTheme="minorHAnsi"/>
                <w:sz w:val="21"/>
                <w:szCs w:val="21"/>
              </w:rPr>
              <w:t>, Secretary General of the Qingdao International Horticultural Expo 2014, will present his recent experience of organising a successful expo.  His talk will cover:</w:t>
            </w:r>
          </w:p>
          <w:p w:rsidR="005D2C59" w:rsidRPr="00447049" w:rsidRDefault="005D2C59" w:rsidP="005D2C5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Review of the expo and how it was organised</w:t>
            </w:r>
          </w:p>
          <w:p w:rsidR="005D2C59" w:rsidRPr="00447049" w:rsidRDefault="005D2C59" w:rsidP="005D2C5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Lessons learned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from the experience</w:t>
            </w:r>
          </w:p>
          <w:p w:rsidR="005D2C59" w:rsidRPr="00447049" w:rsidRDefault="005D2C59" w:rsidP="005D2C5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Advice for other expo organisers</w:t>
            </w:r>
          </w:p>
        </w:tc>
      </w:tr>
      <w:tr w:rsidR="005D2C59" w:rsidRPr="00827F41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spacing w:after="40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447049"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  <w:t>Q&amp;A/Discussion</w:t>
            </w:r>
          </w:p>
        </w:tc>
      </w:tr>
      <w:tr w:rsidR="005D2C59" w:rsidRPr="007B0F72" w:rsidTr="00F402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shd w:val="clear" w:color="auto" w:fill="BFBFBF" w:themeFill="background1" w:themeFillShade="BF"/>
          </w:tcPr>
          <w:p w:rsidR="005D2C59" w:rsidRPr="007B0F72" w:rsidRDefault="005D2C59" w:rsidP="00F40241">
            <w:pPr>
              <w:spacing w:before="40" w:after="40"/>
              <w:ind w:left="-5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11.15am</w:t>
            </w:r>
          </w:p>
        </w:tc>
        <w:tc>
          <w:tcPr>
            <w:tcW w:w="8645" w:type="dxa"/>
            <w:shd w:val="clear" w:color="auto" w:fill="BFBFBF" w:themeFill="background1" w:themeFillShade="BF"/>
          </w:tcPr>
          <w:p w:rsidR="005D2C59" w:rsidRPr="00447049" w:rsidRDefault="005D2C59" w:rsidP="00F40241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447049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Break for tea/coffee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AIPH Expo Strategy – </w:t>
            </w:r>
            <w:r w:rsidRPr="00476B2B">
              <w:rPr>
                <w:rFonts w:asciiTheme="minorHAnsi" w:hAnsiTheme="minorHAnsi"/>
                <w:b/>
                <w:sz w:val="21"/>
                <w:szCs w:val="21"/>
              </w:rPr>
              <w:t>Tim Briercliffe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>,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Secretary of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 xml:space="preserve"> AIPH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, will outline the work underway by AIPH to support expo organisers into the future.  This will cover: </w:t>
            </w:r>
          </w:p>
          <w:p w:rsidR="005D2C59" w:rsidRPr="00447049" w:rsidRDefault="005D2C59" w:rsidP="005D2C59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AIPH Strategic Plan for supporting expos</w:t>
            </w:r>
          </w:p>
          <w:p w:rsidR="005D2C59" w:rsidRPr="00447049" w:rsidRDefault="005D2C59" w:rsidP="005D2C59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New AIPH Brand and use within Expos</w:t>
            </w:r>
          </w:p>
          <w:p w:rsidR="005D2C59" w:rsidRPr="00447049" w:rsidRDefault="005D2C59" w:rsidP="005D2C59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New AIPH Regulations for Exhibition Organisers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spacing w:after="40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447049"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  <w:t>Q&amp;A/Discussion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BIE Expo Strategy – </w:t>
            </w:r>
            <w:r w:rsidRPr="00476B2B">
              <w:rPr>
                <w:rFonts w:asciiTheme="minorHAnsi" w:hAnsiTheme="minorHAnsi"/>
                <w:b/>
                <w:sz w:val="21"/>
                <w:szCs w:val="21"/>
              </w:rPr>
              <w:t>Vicente Loscertales</w:t>
            </w:r>
            <w:r>
              <w:rPr>
                <w:rFonts w:asciiTheme="minorHAnsi" w:hAnsiTheme="minorHAnsi"/>
                <w:sz w:val="21"/>
                <w:szCs w:val="21"/>
              </w:rPr>
              <w:t>, Secretary General of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 xml:space="preserve"> BIE</w:t>
            </w:r>
            <w:r>
              <w:rPr>
                <w:rFonts w:asciiTheme="minorHAnsi" w:hAnsiTheme="minorHAnsi"/>
                <w:sz w:val="21"/>
                <w:szCs w:val="21"/>
              </w:rPr>
              <w:t>, oversees world expos.  BIE is also involved in the approval of A1 horticultural expos and he will share his great experience on what makes expos great as well as:</w:t>
            </w:r>
          </w:p>
          <w:p w:rsidR="005D2C59" w:rsidRPr="00447049" w:rsidRDefault="005D2C59" w:rsidP="005D2C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Current programme for international expos</w:t>
            </w:r>
          </w:p>
          <w:p w:rsidR="005D2C59" w:rsidRPr="00447049" w:rsidRDefault="005D2C59" w:rsidP="005D2C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BIE expectations for A1 Horticultural Expos</w:t>
            </w:r>
          </w:p>
          <w:p w:rsidR="005D2C59" w:rsidRPr="00447049" w:rsidRDefault="005D2C59" w:rsidP="005D2C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lastRenderedPageBreak/>
              <w:t>Advice on how best to work with BIE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47049" w:rsidRDefault="005D2C59" w:rsidP="00F40241">
            <w:pPr>
              <w:spacing w:after="4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447049"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  <w:t>Q&amp;A/Discussion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BFBFBF" w:themeFill="background1" w:themeFillShade="BF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1.00pm</w:t>
            </w:r>
          </w:p>
        </w:tc>
        <w:tc>
          <w:tcPr>
            <w:tcW w:w="8645" w:type="dxa"/>
            <w:shd w:val="clear" w:color="auto" w:fill="BFBFBF" w:themeFill="background1" w:themeFillShade="BF"/>
          </w:tcPr>
          <w:p w:rsidR="005D2C59" w:rsidRPr="00447049" w:rsidRDefault="005D2C59" w:rsidP="00F40241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447049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Buffet lunch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Pr="00476B2B" w:rsidRDefault="005D2C59" w:rsidP="00F40241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Identifying and implementing an expo theme – </w:t>
            </w:r>
            <w:r w:rsidRPr="00476B2B">
              <w:rPr>
                <w:rFonts w:asciiTheme="minorHAnsi" w:hAnsiTheme="minorHAnsi"/>
                <w:b/>
                <w:sz w:val="21"/>
                <w:szCs w:val="21"/>
              </w:rPr>
              <w:t>Bart Dohmen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, Managing Director of BRC Imagination </w:t>
            </w:r>
            <w:r w:rsidRPr="00476B2B">
              <w:rPr>
                <w:rFonts w:asciiTheme="minorHAnsi" w:hAnsiTheme="minorHAnsi"/>
                <w:sz w:val="21"/>
                <w:szCs w:val="21"/>
              </w:rPr>
              <w:t>Arts BV, has worked with numerous organisations to turn dreams into reality.  He will share his thoughts on:</w:t>
            </w:r>
          </w:p>
          <w:p w:rsidR="005D2C59" w:rsidRPr="00476B2B" w:rsidRDefault="005D2C59" w:rsidP="005D2C5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476B2B">
              <w:rPr>
                <w:rFonts w:asciiTheme="minorHAnsi" w:hAnsiTheme="minorHAnsi"/>
                <w:sz w:val="21"/>
                <w:szCs w:val="21"/>
              </w:rPr>
              <w:t>How to identify the right theme for your expo</w:t>
            </w:r>
          </w:p>
          <w:p w:rsidR="005D2C59" w:rsidRPr="00476B2B" w:rsidRDefault="005D2C59" w:rsidP="005D2C5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476B2B">
              <w:rPr>
                <w:rFonts w:asciiTheme="minorHAnsi" w:hAnsiTheme="minorHAnsi"/>
                <w:sz w:val="21"/>
                <w:szCs w:val="21"/>
              </w:rPr>
              <w:t>How to embed this in the event</w:t>
            </w:r>
          </w:p>
          <w:p w:rsidR="005D2C59" w:rsidRPr="00476B2B" w:rsidRDefault="005D2C59" w:rsidP="005D2C5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eastAsiaTheme="minorHAnsi" w:cstheme="minorBidi"/>
                <w:b/>
                <w:color w:val="0070C0"/>
                <w:sz w:val="21"/>
                <w:szCs w:val="21"/>
                <w:lang w:eastAsia="en-US"/>
              </w:rPr>
            </w:pPr>
            <w:r w:rsidRPr="00476B2B">
              <w:rPr>
                <w:rFonts w:asciiTheme="minorHAnsi" w:hAnsiTheme="minorHAnsi"/>
                <w:sz w:val="21"/>
                <w:szCs w:val="21"/>
              </w:rPr>
              <w:t>How to communicate this to participants and visitors</w:t>
            </w:r>
          </w:p>
          <w:p w:rsidR="005D2C59" w:rsidRPr="00476B2B" w:rsidRDefault="005D2C59" w:rsidP="00F40241">
            <w:pPr>
              <w:pStyle w:val="ListParagraph"/>
              <w:spacing w:before="40" w:after="40"/>
              <w:ind w:left="1440"/>
              <w:rPr>
                <w:rFonts w:eastAsiaTheme="minorHAnsi" w:cstheme="minorBidi"/>
                <w:b/>
                <w:color w:val="0070C0"/>
                <w:sz w:val="21"/>
                <w:szCs w:val="21"/>
                <w:lang w:eastAsia="en-US"/>
              </w:rPr>
            </w:pP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Default="005D2C59" w:rsidP="00F40241">
            <w:pPr>
              <w:spacing w:after="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Many AIPH approved international horticultural expos are currently going through the development and construction process.  For each expo coming up there will be a short progress report from the organisers where they will share progress to date and their expectations for their own expo.  Reports will be given from:</w:t>
            </w:r>
          </w:p>
          <w:p w:rsidR="005D2C59" w:rsidRPr="005A0E2E" w:rsidRDefault="005D2C59" w:rsidP="005D2C5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Theme="minorHAnsi" w:hAnsiTheme="minorHAnsi"/>
                <w:sz w:val="21"/>
                <w:szCs w:val="21"/>
              </w:rPr>
            </w:pPr>
            <w:r w:rsidRPr="005A0E2E">
              <w:rPr>
                <w:rFonts w:asciiTheme="minorHAnsi" w:hAnsiTheme="minorHAnsi"/>
                <w:sz w:val="21"/>
                <w:szCs w:val="21"/>
              </w:rPr>
              <w:t xml:space="preserve">Expo 2016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Antalya</w:t>
            </w:r>
            <w:r w:rsidRPr="005A0E2E">
              <w:rPr>
                <w:rFonts w:asciiTheme="minorHAnsi" w:hAnsiTheme="minorHAnsi"/>
                <w:sz w:val="21"/>
                <w:szCs w:val="21"/>
              </w:rPr>
              <w:t>, Turkey 2016 (A1)</w:t>
            </w:r>
          </w:p>
          <w:p w:rsidR="005D2C59" w:rsidRPr="005A0E2E" w:rsidRDefault="005D2C59" w:rsidP="005D2C5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Theme="minorHAnsi" w:hAnsiTheme="minorHAnsi"/>
                <w:sz w:val="21"/>
                <w:szCs w:val="21"/>
              </w:rPr>
            </w:pP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Tangshan</w:t>
            </w:r>
            <w:r w:rsidRPr="005A0E2E">
              <w:rPr>
                <w:rFonts w:asciiTheme="minorHAnsi" w:hAnsiTheme="minorHAnsi"/>
                <w:sz w:val="21"/>
                <w:szCs w:val="21"/>
              </w:rPr>
              <w:t xml:space="preserve"> International Horticultural Exposition, China 2016 (A2/B1)</w:t>
            </w:r>
          </w:p>
          <w:p w:rsidR="005D2C59" w:rsidRPr="005A0E2E" w:rsidRDefault="005D2C59" w:rsidP="005D2C5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5A0E2E">
              <w:rPr>
                <w:rFonts w:asciiTheme="minorHAnsi" w:hAnsiTheme="minorHAnsi"/>
                <w:sz w:val="21"/>
                <w:szCs w:val="21"/>
              </w:rPr>
              <w:t xml:space="preserve">International Flora Exposition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Taichung</w:t>
            </w:r>
            <w:r w:rsidRPr="005A0E2E">
              <w:rPr>
                <w:rFonts w:asciiTheme="minorHAnsi" w:hAnsiTheme="minorHAnsi"/>
                <w:sz w:val="21"/>
                <w:szCs w:val="21"/>
              </w:rPr>
              <w:t>, Chinese Taipei (A2/B1)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BFBFBF" w:themeFill="background1" w:themeFillShade="BF"/>
          </w:tcPr>
          <w:p w:rsidR="005D2C59" w:rsidRPr="007B0F72" w:rsidRDefault="005D2C59" w:rsidP="00F40241">
            <w:pPr>
              <w:tabs>
                <w:tab w:val="left" w:pos="1050"/>
              </w:tabs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4.00pm</w:t>
            </w:r>
          </w:p>
        </w:tc>
        <w:tc>
          <w:tcPr>
            <w:tcW w:w="8645" w:type="dxa"/>
            <w:shd w:val="clear" w:color="auto" w:fill="BFBFBF" w:themeFill="background1" w:themeFillShade="BF"/>
          </w:tcPr>
          <w:p w:rsidR="005D2C59" w:rsidRPr="00447049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447049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Break for tea/coffee</w:t>
            </w: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i/>
                <w:color w:val="0070C0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Default="005D2C59" w:rsidP="00F40241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Expo reports continued:</w:t>
            </w:r>
          </w:p>
          <w:p w:rsidR="005D2C59" w:rsidRPr="005A0E2E" w:rsidRDefault="005D2C59" w:rsidP="005D2C5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5A0E2E">
              <w:rPr>
                <w:rFonts w:asciiTheme="minorHAnsi" w:hAnsiTheme="minorHAnsi"/>
                <w:sz w:val="21"/>
                <w:szCs w:val="21"/>
              </w:rPr>
              <w:t xml:space="preserve">International Horticultural Exposition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Beijing</w:t>
            </w:r>
            <w:r w:rsidRPr="005A0E2E">
              <w:rPr>
                <w:rFonts w:asciiTheme="minorHAnsi" w:hAnsiTheme="minorHAnsi"/>
                <w:sz w:val="21"/>
                <w:szCs w:val="21"/>
              </w:rPr>
              <w:t>, China 2019 (A1)</w:t>
            </w:r>
          </w:p>
          <w:p w:rsidR="005D2C59" w:rsidRPr="005A0E2E" w:rsidRDefault="005D2C59" w:rsidP="00F40241">
            <w:pPr>
              <w:pStyle w:val="ListParagraph"/>
              <w:spacing w:before="40" w:after="40"/>
              <w:ind w:left="1440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Default="005D2C59" w:rsidP="00F40241">
            <w:pPr>
              <w:spacing w:after="40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>Role of horticultural expos in influencing city developmen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t and landscape design </w:t>
            </w:r>
          </w:p>
          <w:p w:rsidR="005D2C59" w:rsidRPr="00447049" w:rsidRDefault="005D2C59" w:rsidP="00F40241">
            <w:pPr>
              <w:spacing w:after="4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after="40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Default="005D2C59" w:rsidP="00F40241">
            <w:pPr>
              <w:spacing w:after="40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Closing speech –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Kevin Chung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>, AIPH Marketing &amp; Exhibitions Committee Chairman</w:t>
            </w:r>
          </w:p>
          <w:p w:rsidR="005D2C59" w:rsidRPr="00447049" w:rsidRDefault="005D2C59" w:rsidP="00F40241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2C59" w:rsidRPr="007B0F72" w:rsidTr="00F40241">
        <w:tc>
          <w:tcPr>
            <w:tcW w:w="993" w:type="dxa"/>
            <w:shd w:val="clear" w:color="auto" w:fill="auto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45" w:type="dxa"/>
            <w:shd w:val="clear" w:color="auto" w:fill="auto"/>
          </w:tcPr>
          <w:p w:rsidR="005D2C59" w:rsidRDefault="005D2C59" w:rsidP="00F40241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447049">
              <w:rPr>
                <w:rFonts w:asciiTheme="minorHAnsi" w:hAnsiTheme="minorHAnsi"/>
                <w:sz w:val="21"/>
                <w:szCs w:val="21"/>
              </w:rPr>
              <w:t xml:space="preserve">Closing remarks and next steps – </w:t>
            </w:r>
            <w:r w:rsidRPr="00FA4936">
              <w:rPr>
                <w:rFonts w:asciiTheme="minorHAnsi" w:hAnsiTheme="minorHAnsi"/>
                <w:b/>
                <w:sz w:val="21"/>
                <w:szCs w:val="21"/>
              </w:rPr>
              <w:t>Tim Briercliffe</w:t>
            </w:r>
            <w:r w:rsidRPr="00447049">
              <w:rPr>
                <w:rFonts w:asciiTheme="minorHAnsi" w:hAnsiTheme="minorHAnsi"/>
                <w:sz w:val="21"/>
                <w:szCs w:val="21"/>
              </w:rPr>
              <w:t>, Secretary General, AIPH</w:t>
            </w:r>
          </w:p>
          <w:p w:rsidR="005D2C59" w:rsidRPr="00447049" w:rsidRDefault="005D2C59" w:rsidP="00F40241">
            <w:pPr>
              <w:spacing w:before="40" w:after="4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D2C59" w:rsidRPr="007B0F72" w:rsidTr="00F40241">
        <w:tblPrEx>
          <w:tblBorders>
            <w:insideV w:val="single" w:sz="4" w:space="0" w:color="auto"/>
          </w:tblBorders>
        </w:tblPrEx>
        <w:tc>
          <w:tcPr>
            <w:tcW w:w="993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5D2C59" w:rsidRPr="007B0F72" w:rsidRDefault="005D2C59" w:rsidP="00F40241">
            <w:pPr>
              <w:spacing w:before="40" w:after="40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5</w:t>
            </w:r>
            <w:r w:rsidRPr="007B0F72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.30pm</w:t>
            </w:r>
          </w:p>
        </w:tc>
        <w:tc>
          <w:tcPr>
            <w:tcW w:w="8645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5D2C59" w:rsidRPr="00447049" w:rsidRDefault="005D2C59" w:rsidP="00F40241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447049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Conference close</w:t>
            </w:r>
          </w:p>
        </w:tc>
      </w:tr>
    </w:tbl>
    <w:p w:rsidR="005D2C59" w:rsidRDefault="005D2C59" w:rsidP="005D2C59">
      <w:pPr>
        <w:rPr>
          <w:sz w:val="21"/>
          <w:szCs w:val="21"/>
        </w:rPr>
      </w:pPr>
    </w:p>
    <w:p w:rsidR="005D2C59" w:rsidRPr="00562344" w:rsidRDefault="005D2C59" w:rsidP="005D2C5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Pr="00562344">
        <w:rPr>
          <w:sz w:val="21"/>
          <w:szCs w:val="21"/>
        </w:rPr>
        <w:t>.30</w:t>
      </w:r>
      <w:r>
        <w:rPr>
          <w:sz w:val="21"/>
          <w:szCs w:val="21"/>
        </w:rPr>
        <w:t>pm</w:t>
      </w:r>
      <w:r w:rsidRPr="00562344">
        <w:rPr>
          <w:sz w:val="21"/>
          <w:szCs w:val="21"/>
        </w:rPr>
        <w:tab/>
        <w:t>Networking drinks reception</w:t>
      </w:r>
    </w:p>
    <w:p w:rsidR="005D2C59" w:rsidRPr="00562344" w:rsidRDefault="005D2C59" w:rsidP="005D2C59">
      <w:pPr>
        <w:rPr>
          <w:sz w:val="21"/>
          <w:szCs w:val="21"/>
        </w:rPr>
      </w:pPr>
      <w:r>
        <w:rPr>
          <w:sz w:val="21"/>
          <w:szCs w:val="21"/>
        </w:rPr>
        <w:t>7.00pm</w:t>
      </w:r>
      <w:r>
        <w:rPr>
          <w:sz w:val="21"/>
          <w:szCs w:val="21"/>
        </w:rPr>
        <w:tab/>
        <w:t xml:space="preserve">Conference </w:t>
      </w:r>
      <w:r w:rsidRPr="00562344">
        <w:rPr>
          <w:sz w:val="21"/>
          <w:szCs w:val="21"/>
        </w:rPr>
        <w:t>Dinner</w:t>
      </w:r>
    </w:p>
    <w:p w:rsidR="005D2C59" w:rsidRPr="00562344" w:rsidRDefault="005D2C59" w:rsidP="005D2C59">
      <w:pPr>
        <w:rPr>
          <w:sz w:val="21"/>
          <w:szCs w:val="21"/>
        </w:rPr>
      </w:pPr>
    </w:p>
    <w:p w:rsidR="008A3F2D" w:rsidRDefault="008A3F2D"/>
    <w:sectPr w:rsidR="008A3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D2B"/>
    <w:multiLevelType w:val="hybridMultilevel"/>
    <w:tmpl w:val="0D2A6B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EA2007"/>
    <w:multiLevelType w:val="hybridMultilevel"/>
    <w:tmpl w:val="B48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6EB4"/>
    <w:multiLevelType w:val="hybridMultilevel"/>
    <w:tmpl w:val="872A00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12DF2"/>
    <w:multiLevelType w:val="hybridMultilevel"/>
    <w:tmpl w:val="8CA4F8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A3F95"/>
    <w:multiLevelType w:val="hybridMultilevel"/>
    <w:tmpl w:val="E1BA5A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E857A5"/>
    <w:multiLevelType w:val="hybridMultilevel"/>
    <w:tmpl w:val="2E083A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D52CB"/>
    <w:multiLevelType w:val="hybridMultilevel"/>
    <w:tmpl w:val="11D2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9"/>
    <w:rsid w:val="0000124B"/>
    <w:rsid w:val="000016D2"/>
    <w:rsid w:val="00001A6E"/>
    <w:rsid w:val="0000395D"/>
    <w:rsid w:val="0000445B"/>
    <w:rsid w:val="00005013"/>
    <w:rsid w:val="00005833"/>
    <w:rsid w:val="000103EB"/>
    <w:rsid w:val="00010598"/>
    <w:rsid w:val="00013711"/>
    <w:rsid w:val="00015D6F"/>
    <w:rsid w:val="00017C06"/>
    <w:rsid w:val="00017D9F"/>
    <w:rsid w:val="000221FC"/>
    <w:rsid w:val="000252F1"/>
    <w:rsid w:val="00027DD7"/>
    <w:rsid w:val="00030740"/>
    <w:rsid w:val="000318EB"/>
    <w:rsid w:val="00031ED1"/>
    <w:rsid w:val="000335C8"/>
    <w:rsid w:val="0003399B"/>
    <w:rsid w:val="00033F94"/>
    <w:rsid w:val="000358A5"/>
    <w:rsid w:val="00035C20"/>
    <w:rsid w:val="00035EEF"/>
    <w:rsid w:val="00035F6E"/>
    <w:rsid w:val="0003610C"/>
    <w:rsid w:val="00036A80"/>
    <w:rsid w:val="00045F8A"/>
    <w:rsid w:val="000461DA"/>
    <w:rsid w:val="000469C6"/>
    <w:rsid w:val="000526AB"/>
    <w:rsid w:val="00052A6B"/>
    <w:rsid w:val="00053AFE"/>
    <w:rsid w:val="00053C69"/>
    <w:rsid w:val="00057B44"/>
    <w:rsid w:val="000613A2"/>
    <w:rsid w:val="00061920"/>
    <w:rsid w:val="00062A23"/>
    <w:rsid w:val="00062B6B"/>
    <w:rsid w:val="000662CD"/>
    <w:rsid w:val="0006672F"/>
    <w:rsid w:val="000703AD"/>
    <w:rsid w:val="000715F0"/>
    <w:rsid w:val="00076629"/>
    <w:rsid w:val="000766E1"/>
    <w:rsid w:val="00076C62"/>
    <w:rsid w:val="00081CCE"/>
    <w:rsid w:val="00086079"/>
    <w:rsid w:val="00086CE4"/>
    <w:rsid w:val="00090679"/>
    <w:rsid w:val="000908F1"/>
    <w:rsid w:val="0009102A"/>
    <w:rsid w:val="00091507"/>
    <w:rsid w:val="00094D6A"/>
    <w:rsid w:val="0009567A"/>
    <w:rsid w:val="000963C8"/>
    <w:rsid w:val="000969D3"/>
    <w:rsid w:val="000A22D0"/>
    <w:rsid w:val="000A2842"/>
    <w:rsid w:val="000A2C5D"/>
    <w:rsid w:val="000A6021"/>
    <w:rsid w:val="000A6920"/>
    <w:rsid w:val="000B1E4B"/>
    <w:rsid w:val="000B2AA5"/>
    <w:rsid w:val="000B3638"/>
    <w:rsid w:val="000B7F77"/>
    <w:rsid w:val="000C1FFC"/>
    <w:rsid w:val="000C20A7"/>
    <w:rsid w:val="000C285D"/>
    <w:rsid w:val="000C2BD8"/>
    <w:rsid w:val="000C3B4A"/>
    <w:rsid w:val="000C54BB"/>
    <w:rsid w:val="000C604F"/>
    <w:rsid w:val="000D0A64"/>
    <w:rsid w:val="000D216D"/>
    <w:rsid w:val="000D23B4"/>
    <w:rsid w:val="000D29EF"/>
    <w:rsid w:val="000D40F4"/>
    <w:rsid w:val="000D4C8A"/>
    <w:rsid w:val="000D7309"/>
    <w:rsid w:val="000E1372"/>
    <w:rsid w:val="000E13FF"/>
    <w:rsid w:val="000E3839"/>
    <w:rsid w:val="000E480A"/>
    <w:rsid w:val="000E5A1B"/>
    <w:rsid w:val="000E5C90"/>
    <w:rsid w:val="000F0372"/>
    <w:rsid w:val="000F2D3B"/>
    <w:rsid w:val="000F30DF"/>
    <w:rsid w:val="000F37A3"/>
    <w:rsid w:val="000F6C68"/>
    <w:rsid w:val="000F7C14"/>
    <w:rsid w:val="00100028"/>
    <w:rsid w:val="00100141"/>
    <w:rsid w:val="001017E9"/>
    <w:rsid w:val="00101967"/>
    <w:rsid w:val="001045A9"/>
    <w:rsid w:val="00106777"/>
    <w:rsid w:val="00106B2F"/>
    <w:rsid w:val="0011096B"/>
    <w:rsid w:val="001127F3"/>
    <w:rsid w:val="0012106B"/>
    <w:rsid w:val="00124B74"/>
    <w:rsid w:val="001306A3"/>
    <w:rsid w:val="001310E2"/>
    <w:rsid w:val="001315F4"/>
    <w:rsid w:val="00132152"/>
    <w:rsid w:val="00136F37"/>
    <w:rsid w:val="001410DE"/>
    <w:rsid w:val="00143540"/>
    <w:rsid w:val="00143BA1"/>
    <w:rsid w:val="00144068"/>
    <w:rsid w:val="0014416B"/>
    <w:rsid w:val="001453F4"/>
    <w:rsid w:val="00147813"/>
    <w:rsid w:val="001528E6"/>
    <w:rsid w:val="00153324"/>
    <w:rsid w:val="0015386B"/>
    <w:rsid w:val="00154B95"/>
    <w:rsid w:val="001568F3"/>
    <w:rsid w:val="0016091D"/>
    <w:rsid w:val="001615BB"/>
    <w:rsid w:val="001616F1"/>
    <w:rsid w:val="00161A0B"/>
    <w:rsid w:val="00163BD0"/>
    <w:rsid w:val="00165E78"/>
    <w:rsid w:val="00167FD0"/>
    <w:rsid w:val="001700BD"/>
    <w:rsid w:val="00172DE5"/>
    <w:rsid w:val="0017578F"/>
    <w:rsid w:val="00176D8D"/>
    <w:rsid w:val="00177944"/>
    <w:rsid w:val="0017796D"/>
    <w:rsid w:val="00177E50"/>
    <w:rsid w:val="00184B34"/>
    <w:rsid w:val="00185CE9"/>
    <w:rsid w:val="0018630B"/>
    <w:rsid w:val="00186BFB"/>
    <w:rsid w:val="001877A8"/>
    <w:rsid w:val="00187AB7"/>
    <w:rsid w:val="001912ED"/>
    <w:rsid w:val="00191AF3"/>
    <w:rsid w:val="001974AC"/>
    <w:rsid w:val="001A0DFB"/>
    <w:rsid w:val="001A0EC5"/>
    <w:rsid w:val="001A25CD"/>
    <w:rsid w:val="001A5552"/>
    <w:rsid w:val="001A6507"/>
    <w:rsid w:val="001B11D0"/>
    <w:rsid w:val="001B184A"/>
    <w:rsid w:val="001B2BB5"/>
    <w:rsid w:val="001B3D5D"/>
    <w:rsid w:val="001B3D81"/>
    <w:rsid w:val="001B448C"/>
    <w:rsid w:val="001B4A27"/>
    <w:rsid w:val="001B5F34"/>
    <w:rsid w:val="001B6262"/>
    <w:rsid w:val="001C0FFA"/>
    <w:rsid w:val="001C1D15"/>
    <w:rsid w:val="001C3655"/>
    <w:rsid w:val="001C3900"/>
    <w:rsid w:val="001C4340"/>
    <w:rsid w:val="001C6AA3"/>
    <w:rsid w:val="001C6C70"/>
    <w:rsid w:val="001C7014"/>
    <w:rsid w:val="001C794C"/>
    <w:rsid w:val="001D33DA"/>
    <w:rsid w:val="001D3776"/>
    <w:rsid w:val="001D6B2D"/>
    <w:rsid w:val="001D7CA2"/>
    <w:rsid w:val="001D7D45"/>
    <w:rsid w:val="001E1D96"/>
    <w:rsid w:val="001E3A49"/>
    <w:rsid w:val="001E4102"/>
    <w:rsid w:val="001E53B9"/>
    <w:rsid w:val="001E7640"/>
    <w:rsid w:val="001F11D5"/>
    <w:rsid w:val="001F47FC"/>
    <w:rsid w:val="00202790"/>
    <w:rsid w:val="00202905"/>
    <w:rsid w:val="00206522"/>
    <w:rsid w:val="002071DC"/>
    <w:rsid w:val="00213610"/>
    <w:rsid w:val="002145E9"/>
    <w:rsid w:val="0021577A"/>
    <w:rsid w:val="0022231A"/>
    <w:rsid w:val="0022607B"/>
    <w:rsid w:val="00226867"/>
    <w:rsid w:val="002309D8"/>
    <w:rsid w:val="00231315"/>
    <w:rsid w:val="00231D60"/>
    <w:rsid w:val="00237F37"/>
    <w:rsid w:val="00242816"/>
    <w:rsid w:val="00243E28"/>
    <w:rsid w:val="00243FC7"/>
    <w:rsid w:val="0024524D"/>
    <w:rsid w:val="00246F46"/>
    <w:rsid w:val="00247263"/>
    <w:rsid w:val="002502D1"/>
    <w:rsid w:val="002518B2"/>
    <w:rsid w:val="00253E72"/>
    <w:rsid w:val="002546C8"/>
    <w:rsid w:val="00255CEB"/>
    <w:rsid w:val="00257F8A"/>
    <w:rsid w:val="002616B4"/>
    <w:rsid w:val="00264A04"/>
    <w:rsid w:val="00265CE7"/>
    <w:rsid w:val="00266AD5"/>
    <w:rsid w:val="0026702E"/>
    <w:rsid w:val="00270013"/>
    <w:rsid w:val="0027013B"/>
    <w:rsid w:val="0027078D"/>
    <w:rsid w:val="002747B7"/>
    <w:rsid w:val="00276E41"/>
    <w:rsid w:val="00277F5C"/>
    <w:rsid w:val="002817C8"/>
    <w:rsid w:val="00281A78"/>
    <w:rsid w:val="00281CE8"/>
    <w:rsid w:val="002839C8"/>
    <w:rsid w:val="0028564D"/>
    <w:rsid w:val="00291898"/>
    <w:rsid w:val="00291E07"/>
    <w:rsid w:val="00295D81"/>
    <w:rsid w:val="002A26BE"/>
    <w:rsid w:val="002A3B3F"/>
    <w:rsid w:val="002A5819"/>
    <w:rsid w:val="002B0489"/>
    <w:rsid w:val="002B2338"/>
    <w:rsid w:val="002B48DC"/>
    <w:rsid w:val="002B5496"/>
    <w:rsid w:val="002B64E9"/>
    <w:rsid w:val="002B778F"/>
    <w:rsid w:val="002B7A21"/>
    <w:rsid w:val="002C167B"/>
    <w:rsid w:val="002C65F3"/>
    <w:rsid w:val="002D0A80"/>
    <w:rsid w:val="002D0F8F"/>
    <w:rsid w:val="002D23AE"/>
    <w:rsid w:val="002D262E"/>
    <w:rsid w:val="002D3CCE"/>
    <w:rsid w:val="002D4653"/>
    <w:rsid w:val="002D48F9"/>
    <w:rsid w:val="002D5E77"/>
    <w:rsid w:val="002E7405"/>
    <w:rsid w:val="002F168A"/>
    <w:rsid w:val="002F1BD0"/>
    <w:rsid w:val="002F2310"/>
    <w:rsid w:val="002F3CA6"/>
    <w:rsid w:val="002F40DB"/>
    <w:rsid w:val="002F578E"/>
    <w:rsid w:val="002F610D"/>
    <w:rsid w:val="002F65FA"/>
    <w:rsid w:val="002F74B1"/>
    <w:rsid w:val="00300618"/>
    <w:rsid w:val="003007F8"/>
    <w:rsid w:val="0030146B"/>
    <w:rsid w:val="00301679"/>
    <w:rsid w:val="00301793"/>
    <w:rsid w:val="003019A8"/>
    <w:rsid w:val="00301B3E"/>
    <w:rsid w:val="00301EE2"/>
    <w:rsid w:val="00302B0C"/>
    <w:rsid w:val="00303637"/>
    <w:rsid w:val="00303D20"/>
    <w:rsid w:val="00303D22"/>
    <w:rsid w:val="00310DE0"/>
    <w:rsid w:val="003112D8"/>
    <w:rsid w:val="00311402"/>
    <w:rsid w:val="00311B00"/>
    <w:rsid w:val="0031291F"/>
    <w:rsid w:val="00312F52"/>
    <w:rsid w:val="00314FE3"/>
    <w:rsid w:val="00315AEE"/>
    <w:rsid w:val="00322929"/>
    <w:rsid w:val="00322B8B"/>
    <w:rsid w:val="00330413"/>
    <w:rsid w:val="00330914"/>
    <w:rsid w:val="00331F88"/>
    <w:rsid w:val="00331FA1"/>
    <w:rsid w:val="003326A5"/>
    <w:rsid w:val="00334A99"/>
    <w:rsid w:val="003363C5"/>
    <w:rsid w:val="00337105"/>
    <w:rsid w:val="003401E8"/>
    <w:rsid w:val="0034191F"/>
    <w:rsid w:val="00342DAA"/>
    <w:rsid w:val="003460B7"/>
    <w:rsid w:val="00346E8E"/>
    <w:rsid w:val="00352D96"/>
    <w:rsid w:val="0035358F"/>
    <w:rsid w:val="00361AA7"/>
    <w:rsid w:val="003634DA"/>
    <w:rsid w:val="0036709C"/>
    <w:rsid w:val="00371D2A"/>
    <w:rsid w:val="00375688"/>
    <w:rsid w:val="00377AE2"/>
    <w:rsid w:val="00380977"/>
    <w:rsid w:val="00380C18"/>
    <w:rsid w:val="003814BD"/>
    <w:rsid w:val="00381973"/>
    <w:rsid w:val="00387825"/>
    <w:rsid w:val="003901A7"/>
    <w:rsid w:val="00390F5A"/>
    <w:rsid w:val="00391FE7"/>
    <w:rsid w:val="00394071"/>
    <w:rsid w:val="003945F0"/>
    <w:rsid w:val="00394E16"/>
    <w:rsid w:val="00396FD4"/>
    <w:rsid w:val="00397740"/>
    <w:rsid w:val="003977D5"/>
    <w:rsid w:val="003A0506"/>
    <w:rsid w:val="003A2E72"/>
    <w:rsid w:val="003A3E7E"/>
    <w:rsid w:val="003A42D6"/>
    <w:rsid w:val="003A5053"/>
    <w:rsid w:val="003A6570"/>
    <w:rsid w:val="003A757E"/>
    <w:rsid w:val="003B315B"/>
    <w:rsid w:val="003B6877"/>
    <w:rsid w:val="003C38D0"/>
    <w:rsid w:val="003C39E1"/>
    <w:rsid w:val="003C3C0F"/>
    <w:rsid w:val="003C45C3"/>
    <w:rsid w:val="003C4F56"/>
    <w:rsid w:val="003C54F4"/>
    <w:rsid w:val="003C5BD0"/>
    <w:rsid w:val="003C63CC"/>
    <w:rsid w:val="003C6DD8"/>
    <w:rsid w:val="003D1EE0"/>
    <w:rsid w:val="003D2632"/>
    <w:rsid w:val="003D3144"/>
    <w:rsid w:val="003D49B4"/>
    <w:rsid w:val="003D505B"/>
    <w:rsid w:val="003D50C9"/>
    <w:rsid w:val="003D6A49"/>
    <w:rsid w:val="003D6CC6"/>
    <w:rsid w:val="003D78E1"/>
    <w:rsid w:val="003E003C"/>
    <w:rsid w:val="003E1C64"/>
    <w:rsid w:val="003E3059"/>
    <w:rsid w:val="003E53AC"/>
    <w:rsid w:val="003E6C44"/>
    <w:rsid w:val="003E70E8"/>
    <w:rsid w:val="003E710A"/>
    <w:rsid w:val="003E7AB2"/>
    <w:rsid w:val="003F038D"/>
    <w:rsid w:val="003F05BF"/>
    <w:rsid w:val="003F3385"/>
    <w:rsid w:val="003F6C4E"/>
    <w:rsid w:val="003F7BE0"/>
    <w:rsid w:val="004000DB"/>
    <w:rsid w:val="0040141A"/>
    <w:rsid w:val="00401B6B"/>
    <w:rsid w:val="00402BAC"/>
    <w:rsid w:val="004036F8"/>
    <w:rsid w:val="00404A16"/>
    <w:rsid w:val="00404E3A"/>
    <w:rsid w:val="00407B2C"/>
    <w:rsid w:val="00410CDE"/>
    <w:rsid w:val="0041128C"/>
    <w:rsid w:val="0041143C"/>
    <w:rsid w:val="00411B10"/>
    <w:rsid w:val="00416EEC"/>
    <w:rsid w:val="0042294F"/>
    <w:rsid w:val="00427C11"/>
    <w:rsid w:val="0043071B"/>
    <w:rsid w:val="004308BB"/>
    <w:rsid w:val="00432384"/>
    <w:rsid w:val="00434856"/>
    <w:rsid w:val="004348DB"/>
    <w:rsid w:val="00434ECE"/>
    <w:rsid w:val="004356F3"/>
    <w:rsid w:val="00436124"/>
    <w:rsid w:val="00437A39"/>
    <w:rsid w:val="00442078"/>
    <w:rsid w:val="00445CEE"/>
    <w:rsid w:val="00446806"/>
    <w:rsid w:val="00454923"/>
    <w:rsid w:val="004558DA"/>
    <w:rsid w:val="00455CEF"/>
    <w:rsid w:val="00456152"/>
    <w:rsid w:val="00457133"/>
    <w:rsid w:val="00457240"/>
    <w:rsid w:val="0046119C"/>
    <w:rsid w:val="00461224"/>
    <w:rsid w:val="00465737"/>
    <w:rsid w:val="00465F43"/>
    <w:rsid w:val="0046711F"/>
    <w:rsid w:val="004706E8"/>
    <w:rsid w:val="00472DDE"/>
    <w:rsid w:val="00473FD6"/>
    <w:rsid w:val="00477CA2"/>
    <w:rsid w:val="00480742"/>
    <w:rsid w:val="004854C9"/>
    <w:rsid w:val="004869B1"/>
    <w:rsid w:val="00490530"/>
    <w:rsid w:val="004907CB"/>
    <w:rsid w:val="00490C42"/>
    <w:rsid w:val="004958B8"/>
    <w:rsid w:val="00495997"/>
    <w:rsid w:val="004959FA"/>
    <w:rsid w:val="00496B79"/>
    <w:rsid w:val="004A0163"/>
    <w:rsid w:val="004A29DC"/>
    <w:rsid w:val="004A2FB0"/>
    <w:rsid w:val="004A3355"/>
    <w:rsid w:val="004A4946"/>
    <w:rsid w:val="004A7450"/>
    <w:rsid w:val="004A7562"/>
    <w:rsid w:val="004A78D3"/>
    <w:rsid w:val="004A7C84"/>
    <w:rsid w:val="004B0760"/>
    <w:rsid w:val="004B1239"/>
    <w:rsid w:val="004B22AA"/>
    <w:rsid w:val="004B275D"/>
    <w:rsid w:val="004B4E38"/>
    <w:rsid w:val="004B5577"/>
    <w:rsid w:val="004B71F3"/>
    <w:rsid w:val="004B7445"/>
    <w:rsid w:val="004C006B"/>
    <w:rsid w:val="004C0CA2"/>
    <w:rsid w:val="004C138A"/>
    <w:rsid w:val="004C1C46"/>
    <w:rsid w:val="004C2420"/>
    <w:rsid w:val="004C2804"/>
    <w:rsid w:val="004C3BCC"/>
    <w:rsid w:val="004C5958"/>
    <w:rsid w:val="004C5BBB"/>
    <w:rsid w:val="004C6133"/>
    <w:rsid w:val="004D1120"/>
    <w:rsid w:val="004D2AE9"/>
    <w:rsid w:val="004D362F"/>
    <w:rsid w:val="004D69BC"/>
    <w:rsid w:val="004E0129"/>
    <w:rsid w:val="004E3C9C"/>
    <w:rsid w:val="004E5C36"/>
    <w:rsid w:val="004E714D"/>
    <w:rsid w:val="004F0ACB"/>
    <w:rsid w:val="004F2896"/>
    <w:rsid w:val="004F400F"/>
    <w:rsid w:val="004F42C6"/>
    <w:rsid w:val="004F42EE"/>
    <w:rsid w:val="004F5CCD"/>
    <w:rsid w:val="004F68F0"/>
    <w:rsid w:val="00500046"/>
    <w:rsid w:val="00503B19"/>
    <w:rsid w:val="00503B6B"/>
    <w:rsid w:val="005049A7"/>
    <w:rsid w:val="0051360B"/>
    <w:rsid w:val="00517AB2"/>
    <w:rsid w:val="0052228E"/>
    <w:rsid w:val="005237F1"/>
    <w:rsid w:val="00525350"/>
    <w:rsid w:val="00527B1B"/>
    <w:rsid w:val="00532711"/>
    <w:rsid w:val="005336AC"/>
    <w:rsid w:val="00533D51"/>
    <w:rsid w:val="005341E3"/>
    <w:rsid w:val="005378D6"/>
    <w:rsid w:val="00537F30"/>
    <w:rsid w:val="0054012D"/>
    <w:rsid w:val="00543E55"/>
    <w:rsid w:val="00545CEB"/>
    <w:rsid w:val="0055114B"/>
    <w:rsid w:val="00551EEA"/>
    <w:rsid w:val="00556D1A"/>
    <w:rsid w:val="0055784F"/>
    <w:rsid w:val="00560437"/>
    <w:rsid w:val="00561432"/>
    <w:rsid w:val="00562876"/>
    <w:rsid w:val="00564775"/>
    <w:rsid w:val="00566012"/>
    <w:rsid w:val="00570331"/>
    <w:rsid w:val="0057297C"/>
    <w:rsid w:val="00574E63"/>
    <w:rsid w:val="00576B10"/>
    <w:rsid w:val="00577BE3"/>
    <w:rsid w:val="0058041D"/>
    <w:rsid w:val="0058134D"/>
    <w:rsid w:val="00582108"/>
    <w:rsid w:val="0058249A"/>
    <w:rsid w:val="00582B78"/>
    <w:rsid w:val="00584905"/>
    <w:rsid w:val="005873B2"/>
    <w:rsid w:val="00587999"/>
    <w:rsid w:val="00587AD0"/>
    <w:rsid w:val="00594E1C"/>
    <w:rsid w:val="00595695"/>
    <w:rsid w:val="00596354"/>
    <w:rsid w:val="005A0B72"/>
    <w:rsid w:val="005A28BC"/>
    <w:rsid w:val="005A292D"/>
    <w:rsid w:val="005A383D"/>
    <w:rsid w:val="005A5B56"/>
    <w:rsid w:val="005A6773"/>
    <w:rsid w:val="005A7BBB"/>
    <w:rsid w:val="005A7DA8"/>
    <w:rsid w:val="005B1193"/>
    <w:rsid w:val="005B247A"/>
    <w:rsid w:val="005B580B"/>
    <w:rsid w:val="005B61B8"/>
    <w:rsid w:val="005B67E6"/>
    <w:rsid w:val="005C0C4C"/>
    <w:rsid w:val="005C7529"/>
    <w:rsid w:val="005D0480"/>
    <w:rsid w:val="005D06F9"/>
    <w:rsid w:val="005D0E37"/>
    <w:rsid w:val="005D1616"/>
    <w:rsid w:val="005D2C59"/>
    <w:rsid w:val="005D33B0"/>
    <w:rsid w:val="005D6922"/>
    <w:rsid w:val="005D7FB0"/>
    <w:rsid w:val="005E13D3"/>
    <w:rsid w:val="005E520A"/>
    <w:rsid w:val="005E77E4"/>
    <w:rsid w:val="005F7744"/>
    <w:rsid w:val="0060291A"/>
    <w:rsid w:val="00603A74"/>
    <w:rsid w:val="00604D9D"/>
    <w:rsid w:val="00604EE6"/>
    <w:rsid w:val="00604F90"/>
    <w:rsid w:val="00607BF9"/>
    <w:rsid w:val="006110D2"/>
    <w:rsid w:val="006125D8"/>
    <w:rsid w:val="00615CAD"/>
    <w:rsid w:val="00616872"/>
    <w:rsid w:val="006170F4"/>
    <w:rsid w:val="00617831"/>
    <w:rsid w:val="00620885"/>
    <w:rsid w:val="00620D83"/>
    <w:rsid w:val="00621478"/>
    <w:rsid w:val="006216D6"/>
    <w:rsid w:val="00621B5E"/>
    <w:rsid w:val="00623BE4"/>
    <w:rsid w:val="00623C96"/>
    <w:rsid w:val="006241F2"/>
    <w:rsid w:val="0062552E"/>
    <w:rsid w:val="006268C8"/>
    <w:rsid w:val="00627246"/>
    <w:rsid w:val="006276FE"/>
    <w:rsid w:val="00627938"/>
    <w:rsid w:val="006335D3"/>
    <w:rsid w:val="0063367C"/>
    <w:rsid w:val="00633828"/>
    <w:rsid w:val="00633FBF"/>
    <w:rsid w:val="00634C61"/>
    <w:rsid w:val="00635DD0"/>
    <w:rsid w:val="00637CE1"/>
    <w:rsid w:val="00642179"/>
    <w:rsid w:val="0064263E"/>
    <w:rsid w:val="0064384E"/>
    <w:rsid w:val="006440F5"/>
    <w:rsid w:val="006453B1"/>
    <w:rsid w:val="00645983"/>
    <w:rsid w:val="00646213"/>
    <w:rsid w:val="00646A7F"/>
    <w:rsid w:val="00650C5F"/>
    <w:rsid w:val="0065115F"/>
    <w:rsid w:val="006522DA"/>
    <w:rsid w:val="006530A7"/>
    <w:rsid w:val="00657196"/>
    <w:rsid w:val="006601C8"/>
    <w:rsid w:val="006609A7"/>
    <w:rsid w:val="006636E4"/>
    <w:rsid w:val="006651DF"/>
    <w:rsid w:val="0066575C"/>
    <w:rsid w:val="006657F3"/>
    <w:rsid w:val="00667391"/>
    <w:rsid w:val="00667CB0"/>
    <w:rsid w:val="00667E12"/>
    <w:rsid w:val="0067030B"/>
    <w:rsid w:val="00671B17"/>
    <w:rsid w:val="006723CF"/>
    <w:rsid w:val="00676152"/>
    <w:rsid w:val="00676B15"/>
    <w:rsid w:val="00676F7A"/>
    <w:rsid w:val="00677557"/>
    <w:rsid w:val="00677F8F"/>
    <w:rsid w:val="0068469B"/>
    <w:rsid w:val="0068487D"/>
    <w:rsid w:val="0068561C"/>
    <w:rsid w:val="00685895"/>
    <w:rsid w:val="00686B46"/>
    <w:rsid w:val="00686BBA"/>
    <w:rsid w:val="00690BEF"/>
    <w:rsid w:val="00693F93"/>
    <w:rsid w:val="00694732"/>
    <w:rsid w:val="006950AD"/>
    <w:rsid w:val="00695302"/>
    <w:rsid w:val="00695381"/>
    <w:rsid w:val="00695627"/>
    <w:rsid w:val="006959D5"/>
    <w:rsid w:val="006972F3"/>
    <w:rsid w:val="00697C30"/>
    <w:rsid w:val="00697E5B"/>
    <w:rsid w:val="006A10F6"/>
    <w:rsid w:val="006A2344"/>
    <w:rsid w:val="006A3F44"/>
    <w:rsid w:val="006A578F"/>
    <w:rsid w:val="006A756C"/>
    <w:rsid w:val="006B1715"/>
    <w:rsid w:val="006B2016"/>
    <w:rsid w:val="006B3DBB"/>
    <w:rsid w:val="006B3F52"/>
    <w:rsid w:val="006B6479"/>
    <w:rsid w:val="006B7E0D"/>
    <w:rsid w:val="006C0B70"/>
    <w:rsid w:val="006C1E26"/>
    <w:rsid w:val="006C3449"/>
    <w:rsid w:val="006C4151"/>
    <w:rsid w:val="006C4833"/>
    <w:rsid w:val="006C5DA5"/>
    <w:rsid w:val="006C6446"/>
    <w:rsid w:val="006C67AB"/>
    <w:rsid w:val="006C681D"/>
    <w:rsid w:val="006C6B7E"/>
    <w:rsid w:val="006D06B5"/>
    <w:rsid w:val="006D1249"/>
    <w:rsid w:val="006D1DDB"/>
    <w:rsid w:val="006D44F9"/>
    <w:rsid w:val="006E25D6"/>
    <w:rsid w:val="006E700D"/>
    <w:rsid w:val="006F1261"/>
    <w:rsid w:val="006F5E11"/>
    <w:rsid w:val="006F6516"/>
    <w:rsid w:val="006F7253"/>
    <w:rsid w:val="006F7326"/>
    <w:rsid w:val="006F783C"/>
    <w:rsid w:val="006F7AE4"/>
    <w:rsid w:val="00700A84"/>
    <w:rsid w:val="00700AA2"/>
    <w:rsid w:val="00701365"/>
    <w:rsid w:val="00701641"/>
    <w:rsid w:val="00701A1F"/>
    <w:rsid w:val="007024C4"/>
    <w:rsid w:val="0070419C"/>
    <w:rsid w:val="00706B54"/>
    <w:rsid w:val="00707D5F"/>
    <w:rsid w:val="00711774"/>
    <w:rsid w:val="007149A8"/>
    <w:rsid w:val="00716CDF"/>
    <w:rsid w:val="00720862"/>
    <w:rsid w:val="00720D71"/>
    <w:rsid w:val="00721920"/>
    <w:rsid w:val="007221A9"/>
    <w:rsid w:val="00724FB5"/>
    <w:rsid w:val="0072569B"/>
    <w:rsid w:val="00727348"/>
    <w:rsid w:val="0073215C"/>
    <w:rsid w:val="0073381E"/>
    <w:rsid w:val="00735E47"/>
    <w:rsid w:val="00736B20"/>
    <w:rsid w:val="0074202A"/>
    <w:rsid w:val="00744F64"/>
    <w:rsid w:val="00745EE5"/>
    <w:rsid w:val="00751B40"/>
    <w:rsid w:val="00756CC7"/>
    <w:rsid w:val="00760172"/>
    <w:rsid w:val="00762767"/>
    <w:rsid w:val="00763563"/>
    <w:rsid w:val="00763E14"/>
    <w:rsid w:val="00766671"/>
    <w:rsid w:val="00772254"/>
    <w:rsid w:val="00774652"/>
    <w:rsid w:val="0077572D"/>
    <w:rsid w:val="007848E7"/>
    <w:rsid w:val="0079069F"/>
    <w:rsid w:val="00790A12"/>
    <w:rsid w:val="00791D7C"/>
    <w:rsid w:val="007946E4"/>
    <w:rsid w:val="007971CF"/>
    <w:rsid w:val="00797877"/>
    <w:rsid w:val="007A0317"/>
    <w:rsid w:val="007A127C"/>
    <w:rsid w:val="007A36DE"/>
    <w:rsid w:val="007B1D90"/>
    <w:rsid w:val="007B4735"/>
    <w:rsid w:val="007B4C62"/>
    <w:rsid w:val="007B53B1"/>
    <w:rsid w:val="007B5606"/>
    <w:rsid w:val="007B5762"/>
    <w:rsid w:val="007B6234"/>
    <w:rsid w:val="007B625C"/>
    <w:rsid w:val="007B7351"/>
    <w:rsid w:val="007B7417"/>
    <w:rsid w:val="007C111C"/>
    <w:rsid w:val="007C1217"/>
    <w:rsid w:val="007C1F75"/>
    <w:rsid w:val="007C3703"/>
    <w:rsid w:val="007C4B22"/>
    <w:rsid w:val="007C71D2"/>
    <w:rsid w:val="007D0D75"/>
    <w:rsid w:val="007D1EAB"/>
    <w:rsid w:val="007D29D3"/>
    <w:rsid w:val="007D365D"/>
    <w:rsid w:val="007D3DA4"/>
    <w:rsid w:val="007D503A"/>
    <w:rsid w:val="007D700E"/>
    <w:rsid w:val="007D7BA5"/>
    <w:rsid w:val="007E1061"/>
    <w:rsid w:val="007E58E7"/>
    <w:rsid w:val="007E6287"/>
    <w:rsid w:val="007F0579"/>
    <w:rsid w:val="007F2703"/>
    <w:rsid w:val="007F5CF1"/>
    <w:rsid w:val="007F744A"/>
    <w:rsid w:val="00801B0C"/>
    <w:rsid w:val="00802873"/>
    <w:rsid w:val="0080401C"/>
    <w:rsid w:val="00804A90"/>
    <w:rsid w:val="00805496"/>
    <w:rsid w:val="00805839"/>
    <w:rsid w:val="00805CE9"/>
    <w:rsid w:val="008068F1"/>
    <w:rsid w:val="0080780A"/>
    <w:rsid w:val="008078D1"/>
    <w:rsid w:val="00814994"/>
    <w:rsid w:val="00815E78"/>
    <w:rsid w:val="00817820"/>
    <w:rsid w:val="00817C60"/>
    <w:rsid w:val="00824489"/>
    <w:rsid w:val="00831548"/>
    <w:rsid w:val="00831831"/>
    <w:rsid w:val="00835D41"/>
    <w:rsid w:val="00836706"/>
    <w:rsid w:val="0083674D"/>
    <w:rsid w:val="00836E17"/>
    <w:rsid w:val="00842A39"/>
    <w:rsid w:val="008436DF"/>
    <w:rsid w:val="00843884"/>
    <w:rsid w:val="00845631"/>
    <w:rsid w:val="00846079"/>
    <w:rsid w:val="00851B9E"/>
    <w:rsid w:val="00852680"/>
    <w:rsid w:val="0085332B"/>
    <w:rsid w:val="008572E5"/>
    <w:rsid w:val="008613AB"/>
    <w:rsid w:val="0086148E"/>
    <w:rsid w:val="0086413E"/>
    <w:rsid w:val="00866B3A"/>
    <w:rsid w:val="00874024"/>
    <w:rsid w:val="00874680"/>
    <w:rsid w:val="00874AD9"/>
    <w:rsid w:val="0087610E"/>
    <w:rsid w:val="00876664"/>
    <w:rsid w:val="00881C74"/>
    <w:rsid w:val="00881DA0"/>
    <w:rsid w:val="008826BF"/>
    <w:rsid w:val="00884EFB"/>
    <w:rsid w:val="0088597F"/>
    <w:rsid w:val="00885DDE"/>
    <w:rsid w:val="00887D19"/>
    <w:rsid w:val="00893B33"/>
    <w:rsid w:val="00893F81"/>
    <w:rsid w:val="0089427F"/>
    <w:rsid w:val="0089503A"/>
    <w:rsid w:val="008954E8"/>
    <w:rsid w:val="008A0F62"/>
    <w:rsid w:val="008A152E"/>
    <w:rsid w:val="008A2B62"/>
    <w:rsid w:val="008A3B5B"/>
    <w:rsid w:val="008A3F2D"/>
    <w:rsid w:val="008A4F44"/>
    <w:rsid w:val="008A52D0"/>
    <w:rsid w:val="008A59BA"/>
    <w:rsid w:val="008A61A5"/>
    <w:rsid w:val="008A6898"/>
    <w:rsid w:val="008B1F4A"/>
    <w:rsid w:val="008B446C"/>
    <w:rsid w:val="008B46A5"/>
    <w:rsid w:val="008B5089"/>
    <w:rsid w:val="008B6B1C"/>
    <w:rsid w:val="008B7658"/>
    <w:rsid w:val="008C058F"/>
    <w:rsid w:val="008C0970"/>
    <w:rsid w:val="008C1137"/>
    <w:rsid w:val="008C1643"/>
    <w:rsid w:val="008C454F"/>
    <w:rsid w:val="008C4686"/>
    <w:rsid w:val="008C6777"/>
    <w:rsid w:val="008C7477"/>
    <w:rsid w:val="008D2E6F"/>
    <w:rsid w:val="008D3CCD"/>
    <w:rsid w:val="008D3FDF"/>
    <w:rsid w:val="008D414C"/>
    <w:rsid w:val="008D624B"/>
    <w:rsid w:val="008D690F"/>
    <w:rsid w:val="008D6D03"/>
    <w:rsid w:val="008D7081"/>
    <w:rsid w:val="008E0866"/>
    <w:rsid w:val="008E26D2"/>
    <w:rsid w:val="008E5053"/>
    <w:rsid w:val="008E5451"/>
    <w:rsid w:val="008E6D57"/>
    <w:rsid w:val="008F0BC2"/>
    <w:rsid w:val="008F2BAF"/>
    <w:rsid w:val="008F2C10"/>
    <w:rsid w:val="008F30B9"/>
    <w:rsid w:val="008F359B"/>
    <w:rsid w:val="008F4971"/>
    <w:rsid w:val="008F63DF"/>
    <w:rsid w:val="008F6F11"/>
    <w:rsid w:val="00900E74"/>
    <w:rsid w:val="0090106B"/>
    <w:rsid w:val="0090136B"/>
    <w:rsid w:val="00902C78"/>
    <w:rsid w:val="00903CC5"/>
    <w:rsid w:val="00904A7F"/>
    <w:rsid w:val="00907709"/>
    <w:rsid w:val="009118D6"/>
    <w:rsid w:val="0091676E"/>
    <w:rsid w:val="0091731F"/>
    <w:rsid w:val="009178AE"/>
    <w:rsid w:val="00920266"/>
    <w:rsid w:val="0092104E"/>
    <w:rsid w:val="0092256C"/>
    <w:rsid w:val="00923F76"/>
    <w:rsid w:val="0092422A"/>
    <w:rsid w:val="00926652"/>
    <w:rsid w:val="00927299"/>
    <w:rsid w:val="00927DCB"/>
    <w:rsid w:val="009303F7"/>
    <w:rsid w:val="009309C6"/>
    <w:rsid w:val="0093385C"/>
    <w:rsid w:val="00935234"/>
    <w:rsid w:val="00940A48"/>
    <w:rsid w:val="00940CBF"/>
    <w:rsid w:val="00942B22"/>
    <w:rsid w:val="00942F5F"/>
    <w:rsid w:val="009446F1"/>
    <w:rsid w:val="00945A12"/>
    <w:rsid w:val="00945F29"/>
    <w:rsid w:val="00945F52"/>
    <w:rsid w:val="009466D7"/>
    <w:rsid w:val="00950984"/>
    <w:rsid w:val="009550ED"/>
    <w:rsid w:val="009565EE"/>
    <w:rsid w:val="009629E4"/>
    <w:rsid w:val="00963A63"/>
    <w:rsid w:val="00965484"/>
    <w:rsid w:val="00970C55"/>
    <w:rsid w:val="0097167B"/>
    <w:rsid w:val="00971EC5"/>
    <w:rsid w:val="00972AEA"/>
    <w:rsid w:val="009741EC"/>
    <w:rsid w:val="0097449E"/>
    <w:rsid w:val="009746FC"/>
    <w:rsid w:val="00977B47"/>
    <w:rsid w:val="00980B26"/>
    <w:rsid w:val="00983444"/>
    <w:rsid w:val="009834BB"/>
    <w:rsid w:val="00983860"/>
    <w:rsid w:val="009845CA"/>
    <w:rsid w:val="00986697"/>
    <w:rsid w:val="0098739E"/>
    <w:rsid w:val="00987EDE"/>
    <w:rsid w:val="00993B45"/>
    <w:rsid w:val="00993C6A"/>
    <w:rsid w:val="00995ADD"/>
    <w:rsid w:val="00996152"/>
    <w:rsid w:val="00996767"/>
    <w:rsid w:val="0099682C"/>
    <w:rsid w:val="00996B70"/>
    <w:rsid w:val="00997207"/>
    <w:rsid w:val="009976B0"/>
    <w:rsid w:val="009A08BA"/>
    <w:rsid w:val="009A1B5D"/>
    <w:rsid w:val="009A22D1"/>
    <w:rsid w:val="009A4993"/>
    <w:rsid w:val="009A4A25"/>
    <w:rsid w:val="009A66B9"/>
    <w:rsid w:val="009A6A8E"/>
    <w:rsid w:val="009A76D3"/>
    <w:rsid w:val="009B03C7"/>
    <w:rsid w:val="009B182B"/>
    <w:rsid w:val="009B22C9"/>
    <w:rsid w:val="009B2D85"/>
    <w:rsid w:val="009B2DEF"/>
    <w:rsid w:val="009B4696"/>
    <w:rsid w:val="009B5543"/>
    <w:rsid w:val="009B6866"/>
    <w:rsid w:val="009B6CFE"/>
    <w:rsid w:val="009B7F94"/>
    <w:rsid w:val="009C0AC1"/>
    <w:rsid w:val="009C1ACF"/>
    <w:rsid w:val="009C63E4"/>
    <w:rsid w:val="009D06B4"/>
    <w:rsid w:val="009D0ACE"/>
    <w:rsid w:val="009D2158"/>
    <w:rsid w:val="009D2E63"/>
    <w:rsid w:val="009D3124"/>
    <w:rsid w:val="009E1B3D"/>
    <w:rsid w:val="009E3C3C"/>
    <w:rsid w:val="009E439A"/>
    <w:rsid w:val="009E56EE"/>
    <w:rsid w:val="009E7018"/>
    <w:rsid w:val="009E7283"/>
    <w:rsid w:val="009E7801"/>
    <w:rsid w:val="009F3BFA"/>
    <w:rsid w:val="009F549A"/>
    <w:rsid w:val="009F54BF"/>
    <w:rsid w:val="009F5B94"/>
    <w:rsid w:val="00A0170D"/>
    <w:rsid w:val="00A027A1"/>
    <w:rsid w:val="00A02A5B"/>
    <w:rsid w:val="00A02A6E"/>
    <w:rsid w:val="00A02D17"/>
    <w:rsid w:val="00A02EF7"/>
    <w:rsid w:val="00A05AFE"/>
    <w:rsid w:val="00A07567"/>
    <w:rsid w:val="00A07B14"/>
    <w:rsid w:val="00A07ED1"/>
    <w:rsid w:val="00A11718"/>
    <w:rsid w:val="00A1256C"/>
    <w:rsid w:val="00A1278D"/>
    <w:rsid w:val="00A14730"/>
    <w:rsid w:val="00A14FDD"/>
    <w:rsid w:val="00A15B4E"/>
    <w:rsid w:val="00A201B1"/>
    <w:rsid w:val="00A20F8D"/>
    <w:rsid w:val="00A228FA"/>
    <w:rsid w:val="00A2316B"/>
    <w:rsid w:val="00A25081"/>
    <w:rsid w:val="00A30494"/>
    <w:rsid w:val="00A305CC"/>
    <w:rsid w:val="00A34A85"/>
    <w:rsid w:val="00A35ABF"/>
    <w:rsid w:val="00A3686B"/>
    <w:rsid w:val="00A40D5B"/>
    <w:rsid w:val="00A43DC6"/>
    <w:rsid w:val="00A43E28"/>
    <w:rsid w:val="00A448B8"/>
    <w:rsid w:val="00A44D83"/>
    <w:rsid w:val="00A46299"/>
    <w:rsid w:val="00A46BFE"/>
    <w:rsid w:val="00A50513"/>
    <w:rsid w:val="00A5097C"/>
    <w:rsid w:val="00A52E68"/>
    <w:rsid w:val="00A532D9"/>
    <w:rsid w:val="00A53FCA"/>
    <w:rsid w:val="00A56056"/>
    <w:rsid w:val="00A562CD"/>
    <w:rsid w:val="00A56F81"/>
    <w:rsid w:val="00A57019"/>
    <w:rsid w:val="00A65734"/>
    <w:rsid w:val="00A6685C"/>
    <w:rsid w:val="00A71241"/>
    <w:rsid w:val="00A71434"/>
    <w:rsid w:val="00A71CEF"/>
    <w:rsid w:val="00A7301C"/>
    <w:rsid w:val="00A73398"/>
    <w:rsid w:val="00A74740"/>
    <w:rsid w:val="00A75EEE"/>
    <w:rsid w:val="00A7752A"/>
    <w:rsid w:val="00A8209A"/>
    <w:rsid w:val="00A83868"/>
    <w:rsid w:val="00A84964"/>
    <w:rsid w:val="00A84AC1"/>
    <w:rsid w:val="00A86636"/>
    <w:rsid w:val="00A87897"/>
    <w:rsid w:val="00A90874"/>
    <w:rsid w:val="00A92DE2"/>
    <w:rsid w:val="00A93118"/>
    <w:rsid w:val="00A94111"/>
    <w:rsid w:val="00A95AEB"/>
    <w:rsid w:val="00AA15AF"/>
    <w:rsid w:val="00AA397A"/>
    <w:rsid w:val="00AA4226"/>
    <w:rsid w:val="00AA6D21"/>
    <w:rsid w:val="00AA7FEE"/>
    <w:rsid w:val="00AB1CED"/>
    <w:rsid w:val="00AB5199"/>
    <w:rsid w:val="00AB588D"/>
    <w:rsid w:val="00AC19AF"/>
    <w:rsid w:val="00AC4B49"/>
    <w:rsid w:val="00AC5E79"/>
    <w:rsid w:val="00AC5EFE"/>
    <w:rsid w:val="00AC690F"/>
    <w:rsid w:val="00AD0AF9"/>
    <w:rsid w:val="00AD1B8B"/>
    <w:rsid w:val="00AD226C"/>
    <w:rsid w:val="00AD4C25"/>
    <w:rsid w:val="00AD4C51"/>
    <w:rsid w:val="00AD61B4"/>
    <w:rsid w:val="00AD6A70"/>
    <w:rsid w:val="00AD7C60"/>
    <w:rsid w:val="00AE255B"/>
    <w:rsid w:val="00AE3ACA"/>
    <w:rsid w:val="00AF30EA"/>
    <w:rsid w:val="00AF39FC"/>
    <w:rsid w:val="00AF63A7"/>
    <w:rsid w:val="00AF64A6"/>
    <w:rsid w:val="00AF6A39"/>
    <w:rsid w:val="00B021BE"/>
    <w:rsid w:val="00B02628"/>
    <w:rsid w:val="00B057F3"/>
    <w:rsid w:val="00B0742B"/>
    <w:rsid w:val="00B10536"/>
    <w:rsid w:val="00B1291A"/>
    <w:rsid w:val="00B133E1"/>
    <w:rsid w:val="00B14308"/>
    <w:rsid w:val="00B1445B"/>
    <w:rsid w:val="00B14E47"/>
    <w:rsid w:val="00B216FC"/>
    <w:rsid w:val="00B23B16"/>
    <w:rsid w:val="00B272E4"/>
    <w:rsid w:val="00B30855"/>
    <w:rsid w:val="00B328B4"/>
    <w:rsid w:val="00B348FA"/>
    <w:rsid w:val="00B3620F"/>
    <w:rsid w:val="00B41855"/>
    <w:rsid w:val="00B4196A"/>
    <w:rsid w:val="00B41F25"/>
    <w:rsid w:val="00B425DB"/>
    <w:rsid w:val="00B47372"/>
    <w:rsid w:val="00B52464"/>
    <w:rsid w:val="00B548FF"/>
    <w:rsid w:val="00B54E0B"/>
    <w:rsid w:val="00B563CF"/>
    <w:rsid w:val="00B57444"/>
    <w:rsid w:val="00B60C69"/>
    <w:rsid w:val="00B656FB"/>
    <w:rsid w:val="00B671CE"/>
    <w:rsid w:val="00B708DA"/>
    <w:rsid w:val="00B71566"/>
    <w:rsid w:val="00B74C5C"/>
    <w:rsid w:val="00B75187"/>
    <w:rsid w:val="00B75D09"/>
    <w:rsid w:val="00B75D0D"/>
    <w:rsid w:val="00B760BA"/>
    <w:rsid w:val="00B7679F"/>
    <w:rsid w:val="00B77429"/>
    <w:rsid w:val="00B77A68"/>
    <w:rsid w:val="00B81049"/>
    <w:rsid w:val="00B81A10"/>
    <w:rsid w:val="00B829AC"/>
    <w:rsid w:val="00B8410C"/>
    <w:rsid w:val="00B852AC"/>
    <w:rsid w:val="00B85469"/>
    <w:rsid w:val="00B913F1"/>
    <w:rsid w:val="00B9165E"/>
    <w:rsid w:val="00B91CDA"/>
    <w:rsid w:val="00B92D89"/>
    <w:rsid w:val="00B943CD"/>
    <w:rsid w:val="00B94EBA"/>
    <w:rsid w:val="00B95D9F"/>
    <w:rsid w:val="00B9666E"/>
    <w:rsid w:val="00B96988"/>
    <w:rsid w:val="00BA2F6F"/>
    <w:rsid w:val="00BA369B"/>
    <w:rsid w:val="00BA4FE5"/>
    <w:rsid w:val="00BA60EF"/>
    <w:rsid w:val="00BB046D"/>
    <w:rsid w:val="00BB1739"/>
    <w:rsid w:val="00BB460B"/>
    <w:rsid w:val="00BB7127"/>
    <w:rsid w:val="00BC0784"/>
    <w:rsid w:val="00BC589B"/>
    <w:rsid w:val="00BC7924"/>
    <w:rsid w:val="00BD0427"/>
    <w:rsid w:val="00BD2586"/>
    <w:rsid w:val="00BD2A61"/>
    <w:rsid w:val="00BD46BF"/>
    <w:rsid w:val="00BE01D0"/>
    <w:rsid w:val="00BE08A5"/>
    <w:rsid w:val="00BE0F72"/>
    <w:rsid w:val="00BE64F5"/>
    <w:rsid w:val="00BF0A1D"/>
    <w:rsid w:val="00BF1E41"/>
    <w:rsid w:val="00BF3035"/>
    <w:rsid w:val="00BF400A"/>
    <w:rsid w:val="00BF59AA"/>
    <w:rsid w:val="00C004CB"/>
    <w:rsid w:val="00C0092B"/>
    <w:rsid w:val="00C0143F"/>
    <w:rsid w:val="00C01D09"/>
    <w:rsid w:val="00C02C5E"/>
    <w:rsid w:val="00C051CE"/>
    <w:rsid w:val="00C053AA"/>
    <w:rsid w:val="00C07767"/>
    <w:rsid w:val="00C07D43"/>
    <w:rsid w:val="00C10F96"/>
    <w:rsid w:val="00C120ED"/>
    <w:rsid w:val="00C143DA"/>
    <w:rsid w:val="00C1512F"/>
    <w:rsid w:val="00C1690E"/>
    <w:rsid w:val="00C20D9E"/>
    <w:rsid w:val="00C240AD"/>
    <w:rsid w:val="00C24175"/>
    <w:rsid w:val="00C30E40"/>
    <w:rsid w:val="00C32122"/>
    <w:rsid w:val="00C32886"/>
    <w:rsid w:val="00C3485E"/>
    <w:rsid w:val="00C3512C"/>
    <w:rsid w:val="00C354DF"/>
    <w:rsid w:val="00C35C31"/>
    <w:rsid w:val="00C3637F"/>
    <w:rsid w:val="00C37BBF"/>
    <w:rsid w:val="00C37C78"/>
    <w:rsid w:val="00C4070F"/>
    <w:rsid w:val="00C42340"/>
    <w:rsid w:val="00C45698"/>
    <w:rsid w:val="00C4611D"/>
    <w:rsid w:val="00C46C38"/>
    <w:rsid w:val="00C508C0"/>
    <w:rsid w:val="00C512F7"/>
    <w:rsid w:val="00C524DE"/>
    <w:rsid w:val="00C52865"/>
    <w:rsid w:val="00C53E3A"/>
    <w:rsid w:val="00C63A50"/>
    <w:rsid w:val="00C64257"/>
    <w:rsid w:val="00C7081A"/>
    <w:rsid w:val="00C70FE0"/>
    <w:rsid w:val="00C7254E"/>
    <w:rsid w:val="00C72E50"/>
    <w:rsid w:val="00C73D2D"/>
    <w:rsid w:val="00C74D1C"/>
    <w:rsid w:val="00C75AAB"/>
    <w:rsid w:val="00C76C0F"/>
    <w:rsid w:val="00C772A1"/>
    <w:rsid w:val="00C84FAF"/>
    <w:rsid w:val="00C8554A"/>
    <w:rsid w:val="00C924C8"/>
    <w:rsid w:val="00C92FFC"/>
    <w:rsid w:val="00C940F0"/>
    <w:rsid w:val="00C947FE"/>
    <w:rsid w:val="00C95920"/>
    <w:rsid w:val="00C95FBF"/>
    <w:rsid w:val="00CA1F3D"/>
    <w:rsid w:val="00CA3420"/>
    <w:rsid w:val="00CA4BFB"/>
    <w:rsid w:val="00CA524B"/>
    <w:rsid w:val="00CA78AC"/>
    <w:rsid w:val="00CA7C4B"/>
    <w:rsid w:val="00CB1679"/>
    <w:rsid w:val="00CB226B"/>
    <w:rsid w:val="00CB30F7"/>
    <w:rsid w:val="00CB4CB9"/>
    <w:rsid w:val="00CB52EB"/>
    <w:rsid w:val="00CB631F"/>
    <w:rsid w:val="00CC17D5"/>
    <w:rsid w:val="00CC1A4E"/>
    <w:rsid w:val="00CC1CA8"/>
    <w:rsid w:val="00CC1D1B"/>
    <w:rsid w:val="00CC322E"/>
    <w:rsid w:val="00CC35E8"/>
    <w:rsid w:val="00CC74CA"/>
    <w:rsid w:val="00CD3C4E"/>
    <w:rsid w:val="00CD5252"/>
    <w:rsid w:val="00CE067B"/>
    <w:rsid w:val="00CE0F8B"/>
    <w:rsid w:val="00CE1CB9"/>
    <w:rsid w:val="00CE1F3A"/>
    <w:rsid w:val="00CE2F22"/>
    <w:rsid w:val="00CE621C"/>
    <w:rsid w:val="00CE7981"/>
    <w:rsid w:val="00CE7F7B"/>
    <w:rsid w:val="00CF013C"/>
    <w:rsid w:val="00CF4169"/>
    <w:rsid w:val="00CF489B"/>
    <w:rsid w:val="00CF48E1"/>
    <w:rsid w:val="00CF5DE0"/>
    <w:rsid w:val="00CF60AC"/>
    <w:rsid w:val="00CF673F"/>
    <w:rsid w:val="00CF70A4"/>
    <w:rsid w:val="00CF73C7"/>
    <w:rsid w:val="00D00C72"/>
    <w:rsid w:val="00D03099"/>
    <w:rsid w:val="00D05D47"/>
    <w:rsid w:val="00D06021"/>
    <w:rsid w:val="00D10B89"/>
    <w:rsid w:val="00D10DFA"/>
    <w:rsid w:val="00D1304B"/>
    <w:rsid w:val="00D15513"/>
    <w:rsid w:val="00D16309"/>
    <w:rsid w:val="00D167F7"/>
    <w:rsid w:val="00D16A05"/>
    <w:rsid w:val="00D20CF8"/>
    <w:rsid w:val="00D210DD"/>
    <w:rsid w:val="00D23319"/>
    <w:rsid w:val="00D243CD"/>
    <w:rsid w:val="00D3240D"/>
    <w:rsid w:val="00D3360F"/>
    <w:rsid w:val="00D340FA"/>
    <w:rsid w:val="00D341F3"/>
    <w:rsid w:val="00D416C0"/>
    <w:rsid w:val="00D52724"/>
    <w:rsid w:val="00D531F4"/>
    <w:rsid w:val="00D55AFC"/>
    <w:rsid w:val="00D56766"/>
    <w:rsid w:val="00D57E8A"/>
    <w:rsid w:val="00D62ACA"/>
    <w:rsid w:val="00D62B52"/>
    <w:rsid w:val="00D63CFD"/>
    <w:rsid w:val="00D65276"/>
    <w:rsid w:val="00D70037"/>
    <w:rsid w:val="00D702AE"/>
    <w:rsid w:val="00D73EE1"/>
    <w:rsid w:val="00D748A9"/>
    <w:rsid w:val="00D77109"/>
    <w:rsid w:val="00D779F8"/>
    <w:rsid w:val="00D77D5B"/>
    <w:rsid w:val="00D81073"/>
    <w:rsid w:val="00D82E83"/>
    <w:rsid w:val="00D832C9"/>
    <w:rsid w:val="00D8332C"/>
    <w:rsid w:val="00D833B2"/>
    <w:rsid w:val="00D83880"/>
    <w:rsid w:val="00D91D52"/>
    <w:rsid w:val="00DA2758"/>
    <w:rsid w:val="00DA4110"/>
    <w:rsid w:val="00DA53A0"/>
    <w:rsid w:val="00DA6FFE"/>
    <w:rsid w:val="00DA73D0"/>
    <w:rsid w:val="00DA7574"/>
    <w:rsid w:val="00DA757F"/>
    <w:rsid w:val="00DB070C"/>
    <w:rsid w:val="00DB1CC0"/>
    <w:rsid w:val="00DB242B"/>
    <w:rsid w:val="00DB3475"/>
    <w:rsid w:val="00DB3799"/>
    <w:rsid w:val="00DB3E13"/>
    <w:rsid w:val="00DB4880"/>
    <w:rsid w:val="00DB54D7"/>
    <w:rsid w:val="00DB6F90"/>
    <w:rsid w:val="00DB7C25"/>
    <w:rsid w:val="00DC01D3"/>
    <w:rsid w:val="00DC20B6"/>
    <w:rsid w:val="00DC2A1A"/>
    <w:rsid w:val="00DC2DC8"/>
    <w:rsid w:val="00DC2FDE"/>
    <w:rsid w:val="00DC7733"/>
    <w:rsid w:val="00DD1EC0"/>
    <w:rsid w:val="00DD2738"/>
    <w:rsid w:val="00DD32E7"/>
    <w:rsid w:val="00DD3A40"/>
    <w:rsid w:val="00DD58DD"/>
    <w:rsid w:val="00DD7C05"/>
    <w:rsid w:val="00DE0226"/>
    <w:rsid w:val="00DE3C42"/>
    <w:rsid w:val="00DE4323"/>
    <w:rsid w:val="00DE497F"/>
    <w:rsid w:val="00DE4B7B"/>
    <w:rsid w:val="00DE4F93"/>
    <w:rsid w:val="00DE66BB"/>
    <w:rsid w:val="00DE77F9"/>
    <w:rsid w:val="00DE7C3D"/>
    <w:rsid w:val="00DF5792"/>
    <w:rsid w:val="00DF5E90"/>
    <w:rsid w:val="00E0269F"/>
    <w:rsid w:val="00E03CB0"/>
    <w:rsid w:val="00E15304"/>
    <w:rsid w:val="00E223C6"/>
    <w:rsid w:val="00E22513"/>
    <w:rsid w:val="00E24DE2"/>
    <w:rsid w:val="00E25DCF"/>
    <w:rsid w:val="00E25DD0"/>
    <w:rsid w:val="00E262CB"/>
    <w:rsid w:val="00E32960"/>
    <w:rsid w:val="00E33217"/>
    <w:rsid w:val="00E345E4"/>
    <w:rsid w:val="00E348CC"/>
    <w:rsid w:val="00E34C3F"/>
    <w:rsid w:val="00E3583A"/>
    <w:rsid w:val="00E37C15"/>
    <w:rsid w:val="00E43D99"/>
    <w:rsid w:val="00E449CE"/>
    <w:rsid w:val="00E456B3"/>
    <w:rsid w:val="00E4625B"/>
    <w:rsid w:val="00E46770"/>
    <w:rsid w:val="00E5188C"/>
    <w:rsid w:val="00E5216C"/>
    <w:rsid w:val="00E55A2F"/>
    <w:rsid w:val="00E56065"/>
    <w:rsid w:val="00E56E9B"/>
    <w:rsid w:val="00E571BE"/>
    <w:rsid w:val="00E579AF"/>
    <w:rsid w:val="00E600D2"/>
    <w:rsid w:val="00E61900"/>
    <w:rsid w:val="00E65310"/>
    <w:rsid w:val="00E66141"/>
    <w:rsid w:val="00E6649C"/>
    <w:rsid w:val="00E71FC6"/>
    <w:rsid w:val="00E72497"/>
    <w:rsid w:val="00E726ED"/>
    <w:rsid w:val="00E7386E"/>
    <w:rsid w:val="00E75896"/>
    <w:rsid w:val="00E75E76"/>
    <w:rsid w:val="00E771D9"/>
    <w:rsid w:val="00E7785B"/>
    <w:rsid w:val="00E8334C"/>
    <w:rsid w:val="00E8347D"/>
    <w:rsid w:val="00E83E35"/>
    <w:rsid w:val="00E84BEE"/>
    <w:rsid w:val="00E92593"/>
    <w:rsid w:val="00E928F0"/>
    <w:rsid w:val="00E94D67"/>
    <w:rsid w:val="00E953F5"/>
    <w:rsid w:val="00E9643F"/>
    <w:rsid w:val="00EA30AB"/>
    <w:rsid w:val="00EA341E"/>
    <w:rsid w:val="00EA4D97"/>
    <w:rsid w:val="00EA52E9"/>
    <w:rsid w:val="00EA76F0"/>
    <w:rsid w:val="00EA7EBB"/>
    <w:rsid w:val="00EB0920"/>
    <w:rsid w:val="00EB1DD5"/>
    <w:rsid w:val="00EB329D"/>
    <w:rsid w:val="00EC11A4"/>
    <w:rsid w:val="00EC179D"/>
    <w:rsid w:val="00EC1940"/>
    <w:rsid w:val="00EC1992"/>
    <w:rsid w:val="00EC2628"/>
    <w:rsid w:val="00EC38C6"/>
    <w:rsid w:val="00ED4CC7"/>
    <w:rsid w:val="00ED5FC8"/>
    <w:rsid w:val="00ED69D3"/>
    <w:rsid w:val="00ED7435"/>
    <w:rsid w:val="00EE27E7"/>
    <w:rsid w:val="00EE6C82"/>
    <w:rsid w:val="00EE7B76"/>
    <w:rsid w:val="00EF003C"/>
    <w:rsid w:val="00EF0143"/>
    <w:rsid w:val="00EF12FF"/>
    <w:rsid w:val="00EF3975"/>
    <w:rsid w:val="00EF3EC4"/>
    <w:rsid w:val="00EF41DC"/>
    <w:rsid w:val="00EF584C"/>
    <w:rsid w:val="00EF60F5"/>
    <w:rsid w:val="00EF6771"/>
    <w:rsid w:val="00EF7BE8"/>
    <w:rsid w:val="00F00972"/>
    <w:rsid w:val="00F02C16"/>
    <w:rsid w:val="00F05469"/>
    <w:rsid w:val="00F1086E"/>
    <w:rsid w:val="00F1106F"/>
    <w:rsid w:val="00F11138"/>
    <w:rsid w:val="00F120A0"/>
    <w:rsid w:val="00F12770"/>
    <w:rsid w:val="00F12A14"/>
    <w:rsid w:val="00F1716C"/>
    <w:rsid w:val="00F17A2B"/>
    <w:rsid w:val="00F203FC"/>
    <w:rsid w:val="00F20EEA"/>
    <w:rsid w:val="00F22076"/>
    <w:rsid w:val="00F2214E"/>
    <w:rsid w:val="00F223DD"/>
    <w:rsid w:val="00F24312"/>
    <w:rsid w:val="00F25389"/>
    <w:rsid w:val="00F25D24"/>
    <w:rsid w:val="00F276B3"/>
    <w:rsid w:val="00F31884"/>
    <w:rsid w:val="00F32869"/>
    <w:rsid w:val="00F35C62"/>
    <w:rsid w:val="00F37364"/>
    <w:rsid w:val="00F37C28"/>
    <w:rsid w:val="00F40217"/>
    <w:rsid w:val="00F413C4"/>
    <w:rsid w:val="00F44C62"/>
    <w:rsid w:val="00F457B1"/>
    <w:rsid w:val="00F45899"/>
    <w:rsid w:val="00F52405"/>
    <w:rsid w:val="00F5297C"/>
    <w:rsid w:val="00F5401D"/>
    <w:rsid w:val="00F545C4"/>
    <w:rsid w:val="00F5684A"/>
    <w:rsid w:val="00F64FAE"/>
    <w:rsid w:val="00F66C16"/>
    <w:rsid w:val="00F66EC2"/>
    <w:rsid w:val="00F702E3"/>
    <w:rsid w:val="00F72367"/>
    <w:rsid w:val="00F8203F"/>
    <w:rsid w:val="00F83540"/>
    <w:rsid w:val="00F8372D"/>
    <w:rsid w:val="00F841B7"/>
    <w:rsid w:val="00F845CE"/>
    <w:rsid w:val="00F8514D"/>
    <w:rsid w:val="00F9058F"/>
    <w:rsid w:val="00F909D0"/>
    <w:rsid w:val="00F90A61"/>
    <w:rsid w:val="00F92E5A"/>
    <w:rsid w:val="00FA1E1C"/>
    <w:rsid w:val="00FA2B95"/>
    <w:rsid w:val="00FA451D"/>
    <w:rsid w:val="00FA4B85"/>
    <w:rsid w:val="00FA798E"/>
    <w:rsid w:val="00FB188A"/>
    <w:rsid w:val="00FB3432"/>
    <w:rsid w:val="00FB4541"/>
    <w:rsid w:val="00FB5AD2"/>
    <w:rsid w:val="00FB6A6F"/>
    <w:rsid w:val="00FB7353"/>
    <w:rsid w:val="00FC37EF"/>
    <w:rsid w:val="00FC3D08"/>
    <w:rsid w:val="00FC4844"/>
    <w:rsid w:val="00FC7BA9"/>
    <w:rsid w:val="00FD0464"/>
    <w:rsid w:val="00FD254B"/>
    <w:rsid w:val="00FD2FAD"/>
    <w:rsid w:val="00FD61AB"/>
    <w:rsid w:val="00FD62E5"/>
    <w:rsid w:val="00FD6FA4"/>
    <w:rsid w:val="00FE3F46"/>
    <w:rsid w:val="00FE4536"/>
    <w:rsid w:val="00FF1C78"/>
    <w:rsid w:val="00FF25BA"/>
    <w:rsid w:val="00FF36BF"/>
    <w:rsid w:val="00FF3B61"/>
    <w:rsid w:val="00FF4815"/>
    <w:rsid w:val="00FF5160"/>
    <w:rsid w:val="00FF760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4B252-FF25-4EE5-A5DF-9C90407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59"/>
    <w:pPr>
      <w:ind w:left="720"/>
      <w:contextualSpacing/>
    </w:pPr>
  </w:style>
  <w:style w:type="table" w:styleId="TableGrid">
    <w:name w:val="Table Grid"/>
    <w:basedOn w:val="TableNormal"/>
    <w:rsid w:val="005D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Briercliffe</dc:creator>
  <cp:keywords/>
  <dc:description/>
  <cp:lastModifiedBy>maria.wallin</cp:lastModifiedBy>
  <cp:revision>2</cp:revision>
  <dcterms:created xsi:type="dcterms:W3CDTF">2015-01-19T11:30:00Z</dcterms:created>
  <dcterms:modified xsi:type="dcterms:W3CDTF">2015-01-19T11:30:00Z</dcterms:modified>
</cp:coreProperties>
</file>