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91" w:rsidRDefault="00B14406" w:rsidP="00017A91">
      <w:pPr>
        <w:ind w:left="180"/>
        <w:jc w:val="right"/>
        <w:textAlignment w:val="baseline"/>
        <w:rPr>
          <w:rFonts w:ascii="Arial" w:eastAsia="Arial" w:hAnsi="Arial"/>
          <w:b/>
          <w:color w:val="000000"/>
          <w:spacing w:val="-5"/>
          <w:sz w:val="36"/>
          <w:u w:val="single"/>
        </w:rPr>
      </w:pPr>
      <w:bookmarkStart w:id="0" w:name="_GoBack"/>
      <w:bookmarkEnd w:id="0"/>
      <w:r w:rsidRPr="00DC0BB4">
        <w:rPr>
          <w:rFonts w:ascii="Segoe UI" w:hAnsi="Segoe UI" w:cs="Segoe UI"/>
          <w:b/>
          <w:bCs/>
          <w:noProof/>
          <w:color w:val="0000FF"/>
          <w:sz w:val="28"/>
          <w:szCs w:val="28"/>
        </w:rPr>
        <w:drawing>
          <wp:anchor distT="0" distB="0" distL="114300" distR="114300" simplePos="0" relativeHeight="251659264" behindDoc="1" locked="0" layoutInCell="1" allowOverlap="1" wp14:anchorId="45A3F75B" wp14:editId="3E553AF8">
            <wp:simplePos x="0" y="0"/>
            <wp:positionH relativeFrom="margin">
              <wp:posOffset>0</wp:posOffset>
            </wp:positionH>
            <wp:positionV relativeFrom="paragraph">
              <wp:posOffset>0</wp:posOffset>
            </wp:positionV>
            <wp:extent cx="1367155" cy="624205"/>
            <wp:effectExtent l="0" t="0" r="4445" b="4445"/>
            <wp:wrapTight wrapText="bothSides">
              <wp:wrapPolygon edited="0">
                <wp:start x="0" y="0"/>
                <wp:lineTo x="0" y="21095"/>
                <wp:lineTo x="21369" y="21095"/>
                <wp:lineTo x="21369" y="0"/>
                <wp:lineTo x="0" y="0"/>
              </wp:wrapPolygon>
            </wp:wrapTight>
            <wp:docPr id="1" name="Picture 1" descr="Area Council Lead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a Council Leadershi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155" cy="624205"/>
                    </a:xfrm>
                    <a:prstGeom prst="rect">
                      <a:avLst/>
                    </a:prstGeom>
                    <a:noFill/>
                  </pic:spPr>
                </pic:pic>
              </a:graphicData>
            </a:graphic>
          </wp:anchor>
        </w:drawing>
      </w:r>
      <w:r w:rsidR="00017A91">
        <w:rPr>
          <w:rFonts w:ascii="Arial" w:eastAsia="Arial" w:hAnsi="Arial"/>
          <w:b/>
          <w:color w:val="000000"/>
          <w:spacing w:val="-5"/>
          <w:sz w:val="36"/>
          <w:u w:val="single"/>
        </w:rPr>
        <w:t>Attachment 5</w:t>
      </w:r>
    </w:p>
    <w:p w:rsidR="00B14406" w:rsidRDefault="00B14406" w:rsidP="00017A91">
      <w:pPr>
        <w:ind w:left="180"/>
        <w:jc w:val="center"/>
        <w:textAlignment w:val="baseline"/>
        <w:rPr>
          <w:rFonts w:ascii="Arial" w:eastAsia="Arial" w:hAnsi="Arial"/>
          <w:b/>
          <w:color w:val="000000"/>
          <w:spacing w:val="-5"/>
          <w:sz w:val="36"/>
          <w:u w:val="single"/>
        </w:rPr>
      </w:pPr>
    </w:p>
    <w:p w:rsidR="00B14406" w:rsidRDefault="00B14406" w:rsidP="00017A91">
      <w:pPr>
        <w:ind w:left="180"/>
        <w:jc w:val="center"/>
        <w:textAlignment w:val="baseline"/>
        <w:rPr>
          <w:rFonts w:ascii="Arial" w:eastAsia="Arial" w:hAnsi="Arial"/>
          <w:b/>
          <w:color w:val="000000"/>
          <w:spacing w:val="-5"/>
          <w:sz w:val="36"/>
          <w:u w:val="single"/>
        </w:rPr>
      </w:pPr>
    </w:p>
    <w:p w:rsidR="00877E0A" w:rsidRDefault="00017A91" w:rsidP="00B14406">
      <w:pPr>
        <w:ind w:left="180"/>
        <w:jc w:val="center"/>
        <w:textAlignment w:val="baseline"/>
        <w:rPr>
          <w:rFonts w:ascii="Arial" w:eastAsia="Arial" w:hAnsi="Arial"/>
          <w:b/>
          <w:color w:val="000000"/>
          <w:spacing w:val="-5"/>
          <w:sz w:val="36"/>
          <w:u w:val="single"/>
        </w:rPr>
      </w:pPr>
      <w:r>
        <w:rPr>
          <w:rFonts w:ascii="Arial" w:eastAsia="Arial" w:hAnsi="Arial"/>
          <w:b/>
          <w:color w:val="000000"/>
          <w:spacing w:val="-5"/>
          <w:sz w:val="36"/>
          <w:u w:val="single"/>
        </w:rPr>
        <w:t xml:space="preserve">Proposed </w:t>
      </w:r>
      <w:r w:rsidR="00C34F43">
        <w:rPr>
          <w:rFonts w:ascii="Arial" w:eastAsia="Arial" w:hAnsi="Arial"/>
          <w:b/>
          <w:color w:val="000000"/>
          <w:spacing w:val="-5"/>
          <w:sz w:val="36"/>
          <w:u w:val="single"/>
        </w:rPr>
        <w:t>Area Council Bylaws</w:t>
      </w:r>
    </w:p>
    <w:p w:rsidR="00877E0A" w:rsidRDefault="00C34F43" w:rsidP="00212532">
      <w:pPr>
        <w:ind w:left="180"/>
        <w:jc w:val="both"/>
        <w:textAlignment w:val="baseline"/>
        <w:rPr>
          <w:rFonts w:ascii="Arial" w:eastAsia="Arial" w:hAnsi="Arial"/>
          <w:color w:val="000000"/>
          <w:sz w:val="24"/>
        </w:rPr>
      </w:pPr>
      <w:r>
        <w:rPr>
          <w:rFonts w:ascii="Arial" w:eastAsia="Arial" w:hAnsi="Arial"/>
          <w:color w:val="000000"/>
          <w:sz w:val="24"/>
        </w:rPr>
        <w:t>Each Area Council shall have bylaws approved by Boys &amp; Girls Clubs of America. The bylaws may be amended by the Area Council, but such amendments must be approved by Boys &amp; Girls Clubs of America before they become effective. A copy of the bylaws and all amendments should be filed with BGCA's Senior Vice President for Services to Clubs.</w:t>
      </w:r>
    </w:p>
    <w:p w:rsidR="00017A91" w:rsidRDefault="00017A91" w:rsidP="00212532">
      <w:pPr>
        <w:ind w:left="180"/>
        <w:jc w:val="both"/>
        <w:textAlignment w:val="baseline"/>
        <w:rPr>
          <w:rFonts w:ascii="Arial" w:eastAsia="Arial" w:hAnsi="Arial"/>
          <w:b/>
          <w:color w:val="000000"/>
          <w:sz w:val="28"/>
        </w:rPr>
      </w:pPr>
    </w:p>
    <w:p w:rsidR="00877E0A" w:rsidRDefault="00C34F43" w:rsidP="00212532">
      <w:pPr>
        <w:ind w:left="180"/>
        <w:jc w:val="both"/>
        <w:textAlignment w:val="baseline"/>
        <w:rPr>
          <w:rFonts w:ascii="Arial" w:eastAsia="Arial" w:hAnsi="Arial"/>
          <w:b/>
          <w:color w:val="000000"/>
          <w:sz w:val="28"/>
        </w:rPr>
      </w:pPr>
      <w:r>
        <w:rPr>
          <w:rFonts w:ascii="Arial" w:eastAsia="Arial" w:hAnsi="Arial"/>
          <w:b/>
          <w:color w:val="000000"/>
          <w:sz w:val="28"/>
        </w:rPr>
        <w:t>Area Council Bylaws</w:t>
      </w:r>
    </w:p>
    <w:p w:rsidR="00877E0A" w:rsidRDefault="00C34F43" w:rsidP="00212532">
      <w:pPr>
        <w:ind w:left="180"/>
        <w:jc w:val="both"/>
        <w:textAlignment w:val="baseline"/>
        <w:rPr>
          <w:rFonts w:ascii="Arial" w:eastAsia="Arial" w:hAnsi="Arial"/>
          <w:b/>
          <w:color w:val="000000"/>
          <w:sz w:val="24"/>
        </w:rPr>
      </w:pPr>
      <w:r>
        <w:rPr>
          <w:rFonts w:ascii="Arial" w:eastAsia="Arial" w:hAnsi="Arial"/>
          <w:b/>
          <w:color w:val="000000"/>
          <w:sz w:val="24"/>
        </w:rPr>
        <w:t>Article 1 (Name)</w:t>
      </w:r>
    </w:p>
    <w:p w:rsidR="00877E0A" w:rsidRDefault="00C34F43" w:rsidP="00212532">
      <w:pPr>
        <w:ind w:left="180" w:firstLine="540"/>
        <w:jc w:val="both"/>
        <w:textAlignment w:val="baseline"/>
        <w:rPr>
          <w:rFonts w:ascii="Arial" w:eastAsia="Arial" w:hAnsi="Arial"/>
          <w:color w:val="000000"/>
          <w:sz w:val="24"/>
        </w:rPr>
      </w:pPr>
      <w:r>
        <w:rPr>
          <w:rFonts w:ascii="Arial" w:eastAsia="Arial" w:hAnsi="Arial"/>
          <w:color w:val="000000"/>
          <w:sz w:val="24"/>
        </w:rPr>
        <w:t>The name of this Area Council is New Mexico Area Council of Boys &amp;</w:t>
      </w:r>
      <w:r w:rsidR="00017A91">
        <w:rPr>
          <w:rFonts w:ascii="Arial" w:eastAsia="Arial" w:hAnsi="Arial"/>
          <w:color w:val="000000"/>
          <w:sz w:val="24"/>
        </w:rPr>
        <w:t xml:space="preserve"> </w:t>
      </w:r>
      <w:r>
        <w:rPr>
          <w:rFonts w:ascii="Arial" w:eastAsia="Arial" w:hAnsi="Arial"/>
          <w:color w:val="000000"/>
          <w:sz w:val="24"/>
        </w:rPr>
        <w:t>Girls Clubs of America.</w:t>
      </w:r>
    </w:p>
    <w:p w:rsidR="00017A91" w:rsidRDefault="00017A91" w:rsidP="00212532">
      <w:pPr>
        <w:ind w:left="180"/>
        <w:jc w:val="both"/>
        <w:textAlignment w:val="baseline"/>
        <w:rPr>
          <w:rFonts w:ascii="Arial" w:eastAsia="Arial" w:hAnsi="Arial"/>
          <w:b/>
          <w:color w:val="000000"/>
          <w:sz w:val="24"/>
        </w:rPr>
      </w:pPr>
    </w:p>
    <w:p w:rsidR="00877E0A" w:rsidRDefault="00C34F43" w:rsidP="00212532">
      <w:pPr>
        <w:ind w:left="180"/>
        <w:jc w:val="both"/>
        <w:textAlignment w:val="baseline"/>
        <w:rPr>
          <w:rFonts w:ascii="Arial" w:eastAsia="Arial" w:hAnsi="Arial"/>
          <w:b/>
          <w:color w:val="000000"/>
          <w:sz w:val="24"/>
        </w:rPr>
      </w:pPr>
      <w:r>
        <w:rPr>
          <w:rFonts w:ascii="Arial" w:eastAsia="Arial" w:hAnsi="Arial"/>
          <w:b/>
          <w:color w:val="000000"/>
          <w:sz w:val="24"/>
        </w:rPr>
        <w:t>Article 2 (Purpose)</w:t>
      </w:r>
    </w:p>
    <w:p w:rsidR="00877E0A" w:rsidRDefault="00C34F43" w:rsidP="00212532">
      <w:pPr>
        <w:ind w:left="180" w:firstLine="540"/>
        <w:jc w:val="both"/>
        <w:textAlignment w:val="baseline"/>
        <w:rPr>
          <w:rFonts w:ascii="Arial" w:eastAsia="Arial" w:hAnsi="Arial"/>
          <w:color w:val="000000"/>
          <w:sz w:val="24"/>
        </w:rPr>
      </w:pPr>
      <w:r>
        <w:rPr>
          <w:rFonts w:ascii="Arial" w:eastAsia="Arial" w:hAnsi="Arial"/>
          <w:color w:val="000000"/>
          <w:sz w:val="24"/>
        </w:rPr>
        <w:t xml:space="preserve">The Area Council is created for the purpose of exchanging information and collaboration by its members in connection with plans, programs, methods and opportunities; to provide a forum for education; to interpret the purpose and programs of the Boys &amp; Girls Clubs to the public; to plan joint consideration and action with other organizations and agencies; to provide opportunities for conferences with the officers and staff of Boys &amp; Girls Clubs of America; to assist in the </w:t>
      </w:r>
      <w:r w:rsidR="00017A91">
        <w:rPr>
          <w:rFonts w:ascii="Arial" w:eastAsia="Arial" w:hAnsi="Arial"/>
          <w:color w:val="000000"/>
          <w:sz w:val="24"/>
        </w:rPr>
        <w:t>e</w:t>
      </w:r>
      <w:r>
        <w:rPr>
          <w:rFonts w:ascii="Arial" w:eastAsia="Arial" w:hAnsi="Arial"/>
          <w:color w:val="000000"/>
          <w:sz w:val="24"/>
        </w:rPr>
        <w:t>stablishment of new Boys &amp; Girls Clubs; to assist in securing support for the Boys &amp; Girls Clubs of America Movement and for any other purposes consistent with the purposes and:</w:t>
      </w:r>
      <w:r w:rsidR="00396E74">
        <w:rPr>
          <w:rFonts w:ascii="Arial" w:eastAsia="Arial" w:hAnsi="Arial"/>
          <w:color w:val="000000"/>
          <w:sz w:val="24"/>
        </w:rPr>
        <w:t xml:space="preserve"> </w:t>
      </w:r>
      <w:r>
        <w:rPr>
          <w:rFonts w:ascii="Arial" w:eastAsia="Arial" w:hAnsi="Arial"/>
          <w:color w:val="000000"/>
          <w:sz w:val="24"/>
        </w:rPr>
        <w:t>policies of Boys &amp; Girls Clubs of America, provided, however, that, in promoting any of the foregoing purposes, this Area Council shall not commit Boys &amp; Girls Clubs of America to any financial</w:t>
      </w:r>
      <w:r w:rsidR="00396E74">
        <w:rPr>
          <w:rFonts w:ascii="Arial" w:eastAsia="Arial" w:hAnsi="Arial"/>
          <w:color w:val="000000"/>
          <w:sz w:val="24"/>
        </w:rPr>
        <w:t xml:space="preserve"> </w:t>
      </w:r>
      <w:r>
        <w:rPr>
          <w:rFonts w:ascii="Arial" w:eastAsia="Arial" w:hAnsi="Arial"/>
          <w:color w:val="000000"/>
          <w:sz w:val="24"/>
        </w:rPr>
        <w:t>obligation without the consent of Boys &amp; Girls Clubs of America.</w:t>
      </w:r>
    </w:p>
    <w:p w:rsidR="00017A91" w:rsidRDefault="00017A91" w:rsidP="00212532">
      <w:pPr>
        <w:ind w:left="180"/>
        <w:jc w:val="both"/>
        <w:textAlignment w:val="baseline"/>
        <w:rPr>
          <w:rFonts w:ascii="Arial" w:eastAsia="Arial" w:hAnsi="Arial"/>
          <w:b/>
          <w:color w:val="000000"/>
          <w:sz w:val="24"/>
        </w:rPr>
      </w:pPr>
    </w:p>
    <w:p w:rsidR="00877E0A" w:rsidRDefault="00C34F43" w:rsidP="00212532">
      <w:pPr>
        <w:ind w:left="180"/>
        <w:jc w:val="both"/>
        <w:textAlignment w:val="baseline"/>
        <w:rPr>
          <w:rFonts w:ascii="Arial" w:eastAsia="Arial" w:hAnsi="Arial"/>
          <w:b/>
          <w:color w:val="000000"/>
          <w:sz w:val="24"/>
        </w:rPr>
      </w:pPr>
      <w:r>
        <w:rPr>
          <w:rFonts w:ascii="Arial" w:eastAsia="Arial" w:hAnsi="Arial"/>
          <w:b/>
          <w:color w:val="000000"/>
          <w:sz w:val="24"/>
        </w:rPr>
        <w:t>Article 3 (Membership)</w:t>
      </w:r>
    </w:p>
    <w:p w:rsidR="00877E0A" w:rsidRDefault="00C34F43" w:rsidP="00212532">
      <w:pPr>
        <w:ind w:left="180" w:firstLine="540"/>
        <w:jc w:val="both"/>
        <w:textAlignment w:val="baseline"/>
        <w:rPr>
          <w:rFonts w:ascii="Arial" w:eastAsia="Arial" w:hAnsi="Arial"/>
          <w:color w:val="000000"/>
          <w:sz w:val="24"/>
        </w:rPr>
      </w:pPr>
      <w:r>
        <w:rPr>
          <w:rFonts w:ascii="Arial" w:eastAsia="Arial" w:hAnsi="Arial"/>
          <w:color w:val="000000"/>
          <w:sz w:val="24"/>
        </w:rPr>
        <w:t>The membership of this Area Council shall consist of member</w:t>
      </w:r>
      <w:r w:rsidR="00017A91">
        <w:rPr>
          <w:rFonts w:ascii="Arial" w:eastAsia="Arial" w:hAnsi="Arial"/>
          <w:color w:val="000000"/>
          <w:sz w:val="24"/>
        </w:rPr>
        <w:t xml:space="preserve"> </w:t>
      </w:r>
      <w:r>
        <w:rPr>
          <w:rFonts w:ascii="Arial" w:eastAsia="Arial" w:hAnsi="Arial"/>
          <w:color w:val="000000"/>
          <w:sz w:val="24"/>
        </w:rPr>
        <w:t>organizations of Boys &amp; Girls Clubs of America within the State of New Mexico that are in good standing with Boys and Girls Clubs of America and the New Mexico Area Council. Each member organization shall be represented on the Council by their chief volunteer officer or their designee. A member in good standing shall have paid in full its membership dues for the previous calendar years.</w:t>
      </w:r>
    </w:p>
    <w:p w:rsidR="00017A91" w:rsidRDefault="00017A91" w:rsidP="00212532">
      <w:pPr>
        <w:ind w:left="180"/>
        <w:jc w:val="both"/>
        <w:textAlignment w:val="baseline"/>
        <w:rPr>
          <w:rFonts w:ascii="Arial" w:eastAsia="Arial" w:hAnsi="Arial"/>
          <w:b/>
          <w:color w:val="000000"/>
          <w:sz w:val="24"/>
        </w:rPr>
      </w:pPr>
    </w:p>
    <w:p w:rsidR="00877E0A" w:rsidRDefault="00C34F43" w:rsidP="00212532">
      <w:pPr>
        <w:ind w:left="180"/>
        <w:jc w:val="both"/>
        <w:textAlignment w:val="baseline"/>
        <w:rPr>
          <w:rFonts w:ascii="Arial" w:eastAsia="Arial" w:hAnsi="Arial"/>
          <w:b/>
          <w:color w:val="000000"/>
          <w:sz w:val="24"/>
        </w:rPr>
      </w:pPr>
      <w:r>
        <w:rPr>
          <w:rFonts w:ascii="Arial" w:eastAsia="Arial" w:hAnsi="Arial"/>
          <w:b/>
          <w:color w:val="000000"/>
          <w:sz w:val="24"/>
        </w:rPr>
        <w:t>Article 4 (Meetings)</w:t>
      </w:r>
    </w:p>
    <w:p w:rsidR="00877E0A" w:rsidRDefault="00C34F43" w:rsidP="00212532">
      <w:pPr>
        <w:ind w:left="180" w:firstLine="720"/>
        <w:jc w:val="both"/>
        <w:textAlignment w:val="baseline"/>
        <w:rPr>
          <w:rFonts w:ascii="Arial" w:eastAsia="Arial" w:hAnsi="Arial"/>
          <w:color w:val="000000"/>
          <w:spacing w:val="-1"/>
          <w:sz w:val="24"/>
        </w:rPr>
      </w:pPr>
      <w:r>
        <w:rPr>
          <w:rFonts w:ascii="Arial" w:eastAsia="Arial" w:hAnsi="Arial"/>
          <w:color w:val="000000"/>
          <w:spacing w:val="-1"/>
          <w:sz w:val="24"/>
        </w:rPr>
        <w:t>This Area Council shall meet at least two times a year, one of which shall be an annual meeting for the election of officers and the transaction of such other business as may legally come before it. The annual meeting shall be held in the</w:t>
      </w:r>
      <w:r w:rsidR="00396E74">
        <w:rPr>
          <w:rFonts w:ascii="Arial" w:eastAsia="Arial" w:hAnsi="Arial"/>
          <w:color w:val="000000"/>
          <w:spacing w:val="-1"/>
          <w:sz w:val="24"/>
        </w:rPr>
        <w:t xml:space="preserve"> </w:t>
      </w:r>
      <w:r>
        <w:rPr>
          <w:rFonts w:ascii="Arial" w:eastAsia="Arial" w:hAnsi="Arial"/>
          <w:color w:val="000000"/>
          <w:spacing w:val="-1"/>
          <w:sz w:val="24"/>
        </w:rPr>
        <w:t>spring of each calendar year at such time and place as the chairperson may designate as authorized by the Area Council and for which members have been notified in writing or by email at least 30 days prior to the date of the meeting.</w:t>
      </w:r>
    </w:p>
    <w:p w:rsidR="00017A91" w:rsidRDefault="00017A91" w:rsidP="00212532">
      <w:pPr>
        <w:ind w:left="180"/>
        <w:jc w:val="both"/>
        <w:textAlignment w:val="baseline"/>
        <w:rPr>
          <w:rFonts w:ascii="Arial" w:eastAsia="Arial" w:hAnsi="Arial"/>
          <w:b/>
          <w:color w:val="000000"/>
          <w:sz w:val="24"/>
        </w:rPr>
      </w:pPr>
    </w:p>
    <w:p w:rsidR="00877E0A" w:rsidRPr="00396E74" w:rsidRDefault="00C34F43" w:rsidP="00212532">
      <w:pPr>
        <w:ind w:left="180"/>
        <w:jc w:val="both"/>
        <w:textAlignment w:val="baseline"/>
        <w:rPr>
          <w:rFonts w:ascii="Arial" w:eastAsia="Arial" w:hAnsi="Arial"/>
          <w:b/>
          <w:color w:val="000000"/>
          <w:sz w:val="24"/>
        </w:rPr>
      </w:pPr>
      <w:r w:rsidRPr="00396E74">
        <w:rPr>
          <w:rFonts w:ascii="Arial" w:eastAsia="Arial" w:hAnsi="Arial"/>
          <w:b/>
          <w:color w:val="000000"/>
          <w:sz w:val="24"/>
        </w:rPr>
        <w:t>Article 5 (</w:t>
      </w:r>
      <w:r w:rsidR="00396E74" w:rsidRPr="00396E74">
        <w:rPr>
          <w:rFonts w:ascii="Arial" w:eastAsia="Arial" w:hAnsi="Arial"/>
          <w:b/>
          <w:color w:val="000000"/>
          <w:sz w:val="24"/>
        </w:rPr>
        <w:t>Quorum</w:t>
      </w:r>
      <w:r w:rsidRPr="00396E74">
        <w:rPr>
          <w:rFonts w:ascii="Arial" w:eastAsia="Arial" w:hAnsi="Arial"/>
          <w:b/>
          <w:color w:val="000000"/>
          <w:sz w:val="24"/>
        </w:rPr>
        <w:t>)</w:t>
      </w:r>
    </w:p>
    <w:p w:rsidR="00877E0A" w:rsidRDefault="00C34F43" w:rsidP="00212532">
      <w:pPr>
        <w:ind w:left="180" w:firstLine="540"/>
        <w:jc w:val="both"/>
        <w:textAlignment w:val="baseline"/>
        <w:rPr>
          <w:rFonts w:ascii="Arial" w:eastAsia="Arial" w:hAnsi="Arial"/>
          <w:color w:val="000000"/>
          <w:sz w:val="24"/>
        </w:rPr>
      </w:pPr>
      <w:r>
        <w:rPr>
          <w:rFonts w:ascii="Arial" w:eastAsia="Arial" w:hAnsi="Arial"/>
          <w:color w:val="000000"/>
          <w:sz w:val="24"/>
        </w:rPr>
        <w:t>A quorum of the membership shall exist when 5</w:t>
      </w:r>
      <w:r w:rsidR="00396E74">
        <w:rPr>
          <w:rFonts w:ascii="Arial" w:eastAsia="Arial" w:hAnsi="Arial"/>
          <w:color w:val="000000"/>
          <w:sz w:val="24"/>
        </w:rPr>
        <w:t>1</w:t>
      </w:r>
      <w:r>
        <w:rPr>
          <w:rFonts w:ascii="Arial" w:eastAsia="Arial" w:hAnsi="Arial"/>
          <w:color w:val="000000"/>
          <w:sz w:val="24"/>
        </w:rPr>
        <w:t>% of the members</w:t>
      </w:r>
      <w:r w:rsidR="00396E74">
        <w:rPr>
          <w:rFonts w:ascii="Arial" w:eastAsia="Arial" w:hAnsi="Arial"/>
          <w:color w:val="000000"/>
          <w:sz w:val="24"/>
        </w:rPr>
        <w:t xml:space="preserve"> </w:t>
      </w:r>
      <w:r>
        <w:rPr>
          <w:rFonts w:ascii="Arial" w:eastAsia="Arial" w:hAnsi="Arial"/>
          <w:color w:val="000000"/>
          <w:sz w:val="24"/>
        </w:rPr>
        <w:t>or their designee are present</w:t>
      </w:r>
      <w:r w:rsidR="00396E74">
        <w:rPr>
          <w:rFonts w:ascii="Arial" w:eastAsia="Arial" w:hAnsi="Arial"/>
          <w:color w:val="000000"/>
          <w:sz w:val="24"/>
        </w:rPr>
        <w:t xml:space="preserve">, attend by phone or proxy, </w:t>
      </w:r>
      <w:r>
        <w:rPr>
          <w:rFonts w:ascii="Arial" w:eastAsia="Arial" w:hAnsi="Arial"/>
          <w:color w:val="000000"/>
          <w:sz w:val="24"/>
        </w:rPr>
        <w:t>at a duly called meeting of the Area Council.</w:t>
      </w:r>
    </w:p>
    <w:p w:rsidR="00396E74" w:rsidRDefault="00396E74" w:rsidP="00212532">
      <w:pPr>
        <w:ind w:left="180"/>
        <w:jc w:val="both"/>
        <w:textAlignment w:val="baseline"/>
        <w:rPr>
          <w:rFonts w:ascii="Arial" w:eastAsia="Arial" w:hAnsi="Arial"/>
          <w:color w:val="000000"/>
          <w:sz w:val="24"/>
        </w:rPr>
      </w:pPr>
    </w:p>
    <w:p w:rsidR="00877E0A" w:rsidRDefault="00C34F43" w:rsidP="00212532">
      <w:pPr>
        <w:ind w:left="180"/>
        <w:jc w:val="both"/>
        <w:textAlignment w:val="baseline"/>
        <w:rPr>
          <w:rFonts w:ascii="Arial" w:eastAsia="Arial" w:hAnsi="Arial"/>
          <w:b/>
          <w:color w:val="000000"/>
          <w:sz w:val="24"/>
        </w:rPr>
      </w:pPr>
      <w:r>
        <w:rPr>
          <w:rFonts w:ascii="Arial" w:eastAsia="Arial" w:hAnsi="Arial"/>
          <w:b/>
          <w:color w:val="000000"/>
          <w:sz w:val="24"/>
        </w:rPr>
        <w:t>Article 6 (Officers)</w:t>
      </w:r>
    </w:p>
    <w:p w:rsidR="00877E0A" w:rsidRDefault="00C34F43" w:rsidP="00212532">
      <w:pPr>
        <w:ind w:left="180" w:firstLine="720"/>
        <w:jc w:val="both"/>
        <w:textAlignment w:val="baseline"/>
        <w:rPr>
          <w:rFonts w:ascii="Arial" w:eastAsia="Arial" w:hAnsi="Arial"/>
          <w:color w:val="000000"/>
          <w:sz w:val="24"/>
        </w:rPr>
      </w:pPr>
      <w:r>
        <w:rPr>
          <w:rFonts w:ascii="Arial" w:eastAsia="Arial" w:hAnsi="Arial"/>
          <w:color w:val="000000"/>
          <w:sz w:val="24"/>
        </w:rPr>
        <w:t>This Area Council shall elect a chairperson, vice-chair, executive secretary and</w:t>
      </w:r>
      <w:r w:rsidR="00212532">
        <w:rPr>
          <w:rFonts w:ascii="Arial" w:eastAsia="Arial" w:hAnsi="Arial"/>
          <w:color w:val="000000"/>
          <w:sz w:val="24"/>
        </w:rPr>
        <w:t xml:space="preserve"> </w:t>
      </w:r>
      <w:r w:rsidR="00017A91">
        <w:rPr>
          <w:rFonts w:ascii="Arial" w:eastAsia="Arial" w:hAnsi="Arial"/>
          <w:color w:val="000000"/>
          <w:sz w:val="24"/>
        </w:rPr>
        <w:t>s</w:t>
      </w:r>
      <w:r>
        <w:rPr>
          <w:rFonts w:ascii="Arial" w:eastAsia="Arial" w:hAnsi="Arial"/>
          <w:color w:val="000000"/>
          <w:sz w:val="24"/>
        </w:rPr>
        <w:t xml:space="preserve">uch other officers as may be desired. </w:t>
      </w:r>
      <w:r w:rsidRPr="00396E74">
        <w:rPr>
          <w:rFonts w:ascii="Arial" w:eastAsia="Arial" w:hAnsi="Arial"/>
          <w:color w:val="000000"/>
          <w:sz w:val="24"/>
        </w:rPr>
        <w:t xml:space="preserve">The </w:t>
      </w:r>
      <w:r>
        <w:rPr>
          <w:rFonts w:ascii="Arial" w:eastAsia="Arial" w:hAnsi="Arial"/>
          <w:color w:val="000000"/>
          <w:sz w:val="24"/>
        </w:rPr>
        <w:t>officers shall each be board volunteers from qualified member Boys &amp; Girls Clubs organizations and shall serve a term of two years</w:t>
      </w:r>
      <w:r w:rsidR="00B77F9E">
        <w:rPr>
          <w:rFonts w:ascii="Arial" w:eastAsia="Arial" w:hAnsi="Arial"/>
          <w:color w:val="000000"/>
          <w:sz w:val="24"/>
        </w:rPr>
        <w:t>, except the Executive Secretary position which may be filled by a CEO</w:t>
      </w:r>
      <w:r>
        <w:rPr>
          <w:rFonts w:ascii="Arial" w:eastAsia="Arial" w:hAnsi="Arial"/>
          <w:color w:val="000000"/>
          <w:sz w:val="24"/>
        </w:rPr>
        <w:t>.</w:t>
      </w:r>
    </w:p>
    <w:p w:rsidR="00017A91" w:rsidRDefault="00017A91" w:rsidP="00212532">
      <w:pPr>
        <w:ind w:left="180"/>
        <w:jc w:val="both"/>
        <w:textAlignment w:val="baseline"/>
        <w:rPr>
          <w:rFonts w:ascii="Arial" w:eastAsia="Arial" w:hAnsi="Arial"/>
          <w:b/>
          <w:color w:val="000000"/>
          <w:sz w:val="24"/>
        </w:rPr>
      </w:pPr>
    </w:p>
    <w:p w:rsidR="00877E0A" w:rsidRDefault="00C34F43" w:rsidP="00212532">
      <w:pPr>
        <w:ind w:left="180"/>
        <w:jc w:val="both"/>
        <w:textAlignment w:val="baseline"/>
        <w:rPr>
          <w:rFonts w:ascii="Arial" w:eastAsia="Arial" w:hAnsi="Arial"/>
          <w:b/>
          <w:color w:val="000000"/>
          <w:sz w:val="24"/>
        </w:rPr>
      </w:pPr>
      <w:r>
        <w:rPr>
          <w:rFonts w:ascii="Arial" w:eastAsia="Arial" w:hAnsi="Arial"/>
          <w:b/>
          <w:color w:val="000000"/>
          <w:sz w:val="24"/>
        </w:rPr>
        <w:lastRenderedPageBreak/>
        <w:t>Article 7 (Duties of Officers)</w:t>
      </w:r>
    </w:p>
    <w:p w:rsidR="00017A91" w:rsidRDefault="00017A91" w:rsidP="00212532">
      <w:pPr>
        <w:ind w:left="180" w:firstLine="720"/>
        <w:jc w:val="both"/>
        <w:textAlignment w:val="baseline"/>
        <w:rPr>
          <w:rFonts w:ascii="Arial" w:eastAsia="Arial" w:hAnsi="Arial"/>
          <w:b/>
          <w:color w:val="000000"/>
          <w:sz w:val="24"/>
        </w:rPr>
      </w:pPr>
    </w:p>
    <w:p w:rsidR="00877E0A" w:rsidRDefault="00C34F43" w:rsidP="00212532">
      <w:pPr>
        <w:ind w:left="180" w:firstLine="720"/>
        <w:jc w:val="both"/>
        <w:textAlignment w:val="baseline"/>
        <w:rPr>
          <w:rFonts w:ascii="Arial" w:eastAsia="Arial" w:hAnsi="Arial"/>
          <w:b/>
          <w:color w:val="000000"/>
          <w:sz w:val="24"/>
        </w:rPr>
      </w:pPr>
      <w:r>
        <w:rPr>
          <w:rFonts w:ascii="Arial" w:eastAsia="Arial" w:hAnsi="Arial"/>
          <w:b/>
          <w:color w:val="000000"/>
          <w:sz w:val="24"/>
        </w:rPr>
        <w:t xml:space="preserve">Chairperson. </w:t>
      </w:r>
      <w:r>
        <w:rPr>
          <w:rFonts w:ascii="Arial" w:eastAsia="Arial" w:hAnsi="Arial"/>
          <w:color w:val="000000"/>
          <w:sz w:val="24"/>
        </w:rPr>
        <w:t xml:space="preserve">It shall be the duty of the chairperson to preside at all meetings of the Area Council, to act as ex-officio member of all committees and to act as the representative head of the Area Council at all times. The chairperson shall serve as a member of the National Council of Boys &amp; Girls Clubs of </w:t>
      </w:r>
      <w:r w:rsidR="00017A91">
        <w:rPr>
          <w:rFonts w:ascii="Arial" w:eastAsia="Arial" w:hAnsi="Arial"/>
          <w:color w:val="000000"/>
          <w:sz w:val="24"/>
        </w:rPr>
        <w:t>America but</w:t>
      </w:r>
      <w:r>
        <w:rPr>
          <w:rFonts w:ascii="Arial" w:eastAsia="Arial" w:hAnsi="Arial"/>
          <w:color w:val="000000"/>
          <w:sz w:val="24"/>
        </w:rPr>
        <w:t xml:space="preserve"> does not have voting privileges.</w:t>
      </w:r>
    </w:p>
    <w:p w:rsidR="00017A91" w:rsidRDefault="00017A91" w:rsidP="00212532">
      <w:pPr>
        <w:ind w:left="180" w:firstLine="720"/>
        <w:jc w:val="both"/>
        <w:textAlignment w:val="baseline"/>
        <w:rPr>
          <w:rFonts w:ascii="Arial" w:eastAsia="Arial" w:hAnsi="Arial"/>
          <w:b/>
          <w:color w:val="000000"/>
          <w:sz w:val="24"/>
        </w:rPr>
      </w:pPr>
    </w:p>
    <w:p w:rsidR="00877E0A" w:rsidRDefault="00C34F43" w:rsidP="00212532">
      <w:pPr>
        <w:ind w:left="180" w:firstLine="720"/>
        <w:jc w:val="both"/>
        <w:textAlignment w:val="baseline"/>
        <w:rPr>
          <w:rFonts w:ascii="Arial" w:eastAsia="Arial" w:hAnsi="Arial"/>
          <w:color w:val="000000"/>
          <w:sz w:val="24"/>
        </w:rPr>
      </w:pPr>
      <w:r>
        <w:rPr>
          <w:rFonts w:ascii="Arial" w:eastAsia="Arial" w:hAnsi="Arial"/>
          <w:b/>
          <w:color w:val="000000"/>
          <w:sz w:val="24"/>
        </w:rPr>
        <w:t xml:space="preserve">Vice-Chairperson. </w:t>
      </w:r>
      <w:r>
        <w:rPr>
          <w:rFonts w:ascii="Arial" w:eastAsia="Arial" w:hAnsi="Arial"/>
          <w:color w:val="000000"/>
          <w:sz w:val="24"/>
        </w:rPr>
        <w:t>It shall be the duty of the vice-chairperson to perform the duties of the chair in their absence, resignation or inability of the latter to act and to chair one or more committees or activities as appointed by the chairperson.</w:t>
      </w:r>
    </w:p>
    <w:p w:rsidR="00017A91" w:rsidRDefault="00C34F43" w:rsidP="00212532">
      <w:pPr>
        <w:ind w:left="180" w:firstLine="540"/>
        <w:jc w:val="both"/>
        <w:textAlignment w:val="baseline"/>
        <w:rPr>
          <w:rFonts w:ascii="Arial" w:eastAsia="Arial" w:hAnsi="Arial"/>
          <w:b/>
          <w:color w:val="000000"/>
          <w:sz w:val="24"/>
        </w:rPr>
      </w:pPr>
      <w:r>
        <w:rPr>
          <w:rFonts w:ascii="Arial" w:eastAsia="Arial" w:hAnsi="Arial"/>
          <w:b/>
          <w:color w:val="000000"/>
          <w:sz w:val="24"/>
        </w:rPr>
        <w:t xml:space="preserve"> </w:t>
      </w:r>
    </w:p>
    <w:p w:rsidR="00017A91" w:rsidRDefault="00C34F43" w:rsidP="00212532">
      <w:pPr>
        <w:ind w:left="180" w:firstLine="540"/>
        <w:jc w:val="both"/>
        <w:textAlignment w:val="baseline"/>
        <w:rPr>
          <w:rFonts w:ascii="Arial" w:eastAsia="Arial" w:hAnsi="Arial"/>
          <w:color w:val="000000"/>
          <w:spacing w:val="-1"/>
          <w:sz w:val="24"/>
        </w:rPr>
      </w:pPr>
      <w:r>
        <w:rPr>
          <w:rFonts w:ascii="Arial" w:eastAsia="Arial" w:hAnsi="Arial"/>
          <w:b/>
          <w:color w:val="000000"/>
          <w:sz w:val="24"/>
        </w:rPr>
        <w:t>Executive Secretary</w:t>
      </w:r>
      <w:r w:rsidR="00017A91">
        <w:rPr>
          <w:rFonts w:ascii="Arial" w:eastAsia="Arial" w:hAnsi="Arial"/>
          <w:b/>
          <w:color w:val="000000"/>
          <w:sz w:val="24"/>
        </w:rPr>
        <w:t xml:space="preserve">. </w:t>
      </w:r>
      <w:r>
        <w:rPr>
          <w:rFonts w:ascii="Arial" w:eastAsia="Arial" w:hAnsi="Arial"/>
          <w:color w:val="000000"/>
          <w:spacing w:val="-1"/>
          <w:sz w:val="24"/>
        </w:rPr>
        <w:t xml:space="preserve">There shall be an executive secretary of the Area Council whose duties shall be: </w:t>
      </w:r>
    </w:p>
    <w:p w:rsidR="00212532" w:rsidRPr="00212532" w:rsidRDefault="00C34F43" w:rsidP="00212532">
      <w:pPr>
        <w:pStyle w:val="ListParagraph"/>
        <w:numPr>
          <w:ilvl w:val="0"/>
          <w:numId w:val="5"/>
        </w:numPr>
        <w:jc w:val="both"/>
        <w:textAlignment w:val="baseline"/>
        <w:rPr>
          <w:rFonts w:eastAsia="Arial"/>
          <w:color w:val="000000"/>
          <w:spacing w:val="-1"/>
          <w:sz w:val="24"/>
          <w:szCs w:val="24"/>
        </w:rPr>
      </w:pPr>
      <w:r w:rsidRPr="00212532">
        <w:rPr>
          <w:rFonts w:eastAsia="Arial"/>
          <w:color w:val="000000"/>
          <w:spacing w:val="-1"/>
          <w:sz w:val="24"/>
          <w:szCs w:val="24"/>
        </w:rPr>
        <w:t xml:space="preserve">to assist in planning the activities of the Area Council </w:t>
      </w:r>
    </w:p>
    <w:p w:rsidR="00212532" w:rsidRPr="00212532" w:rsidRDefault="00C34F43" w:rsidP="00212532">
      <w:pPr>
        <w:pStyle w:val="ListParagraph"/>
        <w:numPr>
          <w:ilvl w:val="0"/>
          <w:numId w:val="5"/>
        </w:numPr>
        <w:tabs>
          <w:tab w:val="left" w:pos="180"/>
          <w:tab w:val="left" w:pos="360"/>
        </w:tabs>
        <w:jc w:val="both"/>
        <w:textAlignment w:val="baseline"/>
        <w:rPr>
          <w:rFonts w:eastAsia="Arial"/>
          <w:color w:val="000000"/>
          <w:sz w:val="24"/>
          <w:szCs w:val="24"/>
        </w:rPr>
      </w:pPr>
      <w:r w:rsidRPr="00212532">
        <w:rPr>
          <w:rFonts w:eastAsia="Arial"/>
          <w:color w:val="000000"/>
          <w:spacing w:val="-1"/>
          <w:sz w:val="24"/>
          <w:szCs w:val="24"/>
        </w:rPr>
        <w:t>to act as the liaison officer between the Area Council and Boys &amp; Girls Clubs of America;</w:t>
      </w:r>
    </w:p>
    <w:p w:rsidR="00212532" w:rsidRPr="00212532" w:rsidRDefault="00C34F43" w:rsidP="00212532">
      <w:pPr>
        <w:pStyle w:val="ListParagraph"/>
        <w:numPr>
          <w:ilvl w:val="0"/>
          <w:numId w:val="5"/>
        </w:numPr>
        <w:tabs>
          <w:tab w:val="left" w:pos="180"/>
          <w:tab w:val="left" w:pos="360"/>
          <w:tab w:val="left" w:pos="792"/>
        </w:tabs>
        <w:jc w:val="both"/>
        <w:textAlignment w:val="baseline"/>
        <w:rPr>
          <w:rFonts w:eastAsia="Arial"/>
          <w:color w:val="000000"/>
          <w:sz w:val="24"/>
          <w:szCs w:val="24"/>
        </w:rPr>
      </w:pPr>
      <w:r w:rsidRPr="00212532">
        <w:rPr>
          <w:rFonts w:eastAsia="Arial"/>
          <w:color w:val="000000"/>
          <w:sz w:val="24"/>
          <w:szCs w:val="24"/>
        </w:rPr>
        <w:t>to notify each member of the Area Council of the time and place of meetings;</w:t>
      </w:r>
    </w:p>
    <w:p w:rsidR="00212532" w:rsidRPr="00212532" w:rsidRDefault="00C34F43" w:rsidP="00212532">
      <w:pPr>
        <w:pStyle w:val="ListParagraph"/>
        <w:numPr>
          <w:ilvl w:val="0"/>
          <w:numId w:val="5"/>
        </w:numPr>
        <w:tabs>
          <w:tab w:val="left" w:pos="180"/>
          <w:tab w:val="left" w:pos="360"/>
          <w:tab w:val="left" w:pos="792"/>
        </w:tabs>
        <w:jc w:val="both"/>
        <w:textAlignment w:val="baseline"/>
        <w:rPr>
          <w:rFonts w:eastAsia="Arial"/>
          <w:color w:val="000000"/>
          <w:sz w:val="24"/>
          <w:szCs w:val="24"/>
        </w:rPr>
      </w:pPr>
      <w:r w:rsidRPr="00212532">
        <w:rPr>
          <w:rFonts w:eastAsia="Arial"/>
          <w:color w:val="000000"/>
          <w:sz w:val="24"/>
          <w:szCs w:val="24"/>
        </w:rPr>
        <w:t xml:space="preserve">to keep minutes of Area Council meetings and file them with the Area Council chairperson, member organizations of the Council, and the regional service center of Boys &amp; Girls Clubs of America; </w:t>
      </w:r>
    </w:p>
    <w:p w:rsidR="00212532" w:rsidRPr="00212532" w:rsidRDefault="00C34F43" w:rsidP="00212532">
      <w:pPr>
        <w:pStyle w:val="ListParagraph"/>
        <w:numPr>
          <w:ilvl w:val="0"/>
          <w:numId w:val="5"/>
        </w:numPr>
        <w:tabs>
          <w:tab w:val="left" w:pos="180"/>
          <w:tab w:val="left" w:pos="360"/>
          <w:tab w:val="left" w:pos="792"/>
        </w:tabs>
        <w:jc w:val="both"/>
        <w:textAlignment w:val="baseline"/>
        <w:rPr>
          <w:rFonts w:eastAsia="Arial"/>
          <w:color w:val="000000"/>
          <w:sz w:val="24"/>
          <w:szCs w:val="24"/>
        </w:rPr>
      </w:pPr>
      <w:r w:rsidRPr="00212532">
        <w:rPr>
          <w:rFonts w:eastAsia="Arial"/>
          <w:color w:val="000000"/>
          <w:sz w:val="24"/>
          <w:szCs w:val="24"/>
        </w:rPr>
        <w:t xml:space="preserve">send out notices regarding dues; </w:t>
      </w:r>
    </w:p>
    <w:p w:rsidR="00212532" w:rsidRPr="00212532" w:rsidRDefault="00212532" w:rsidP="00212532">
      <w:pPr>
        <w:pStyle w:val="ListParagraph"/>
        <w:numPr>
          <w:ilvl w:val="0"/>
          <w:numId w:val="5"/>
        </w:numPr>
        <w:tabs>
          <w:tab w:val="left" w:pos="180"/>
          <w:tab w:val="left" w:pos="360"/>
          <w:tab w:val="left" w:pos="792"/>
        </w:tabs>
        <w:jc w:val="both"/>
        <w:textAlignment w:val="baseline"/>
        <w:rPr>
          <w:rFonts w:eastAsia="Arial"/>
          <w:color w:val="000000"/>
          <w:sz w:val="24"/>
          <w:szCs w:val="24"/>
        </w:rPr>
      </w:pPr>
      <w:r>
        <w:rPr>
          <w:rFonts w:eastAsia="Arial"/>
          <w:color w:val="000000"/>
          <w:sz w:val="24"/>
          <w:szCs w:val="24"/>
        </w:rPr>
        <w:t xml:space="preserve">  </w:t>
      </w:r>
      <w:r w:rsidR="00C34F43" w:rsidRPr="00212532">
        <w:rPr>
          <w:rFonts w:eastAsia="Arial"/>
          <w:color w:val="000000"/>
          <w:sz w:val="24"/>
          <w:szCs w:val="24"/>
        </w:rPr>
        <w:t xml:space="preserve">receive and disburse funds and keep a true and accurate record of all finances; </w:t>
      </w:r>
    </w:p>
    <w:p w:rsidR="00212532" w:rsidRPr="00212532" w:rsidRDefault="00C34F43" w:rsidP="00212532">
      <w:pPr>
        <w:pStyle w:val="ListParagraph"/>
        <w:numPr>
          <w:ilvl w:val="0"/>
          <w:numId w:val="5"/>
        </w:numPr>
        <w:tabs>
          <w:tab w:val="left" w:pos="180"/>
          <w:tab w:val="left" w:pos="360"/>
          <w:tab w:val="left" w:pos="792"/>
        </w:tabs>
        <w:jc w:val="both"/>
        <w:textAlignment w:val="baseline"/>
        <w:rPr>
          <w:rFonts w:eastAsia="Arial"/>
          <w:color w:val="000000"/>
          <w:sz w:val="24"/>
          <w:szCs w:val="24"/>
        </w:rPr>
      </w:pPr>
      <w:r w:rsidRPr="00212532">
        <w:rPr>
          <w:rFonts w:eastAsia="Arial"/>
          <w:color w:val="000000"/>
          <w:sz w:val="24"/>
          <w:szCs w:val="24"/>
        </w:rPr>
        <w:t xml:space="preserve">to provide a financial report of the Area Council at the annual meeting; </w:t>
      </w:r>
    </w:p>
    <w:p w:rsidR="00212532" w:rsidRPr="00212532" w:rsidRDefault="00C34F43" w:rsidP="00212532">
      <w:pPr>
        <w:pStyle w:val="ListParagraph"/>
        <w:numPr>
          <w:ilvl w:val="0"/>
          <w:numId w:val="5"/>
        </w:numPr>
        <w:tabs>
          <w:tab w:val="left" w:pos="180"/>
          <w:tab w:val="left" w:pos="360"/>
          <w:tab w:val="left" w:pos="792"/>
        </w:tabs>
        <w:jc w:val="both"/>
        <w:textAlignment w:val="baseline"/>
        <w:rPr>
          <w:rFonts w:eastAsia="Arial"/>
          <w:color w:val="000000"/>
          <w:sz w:val="24"/>
          <w:szCs w:val="24"/>
        </w:rPr>
      </w:pPr>
      <w:r w:rsidRPr="00212532">
        <w:rPr>
          <w:rFonts w:eastAsia="Arial"/>
          <w:color w:val="000000"/>
          <w:sz w:val="24"/>
          <w:szCs w:val="24"/>
        </w:rPr>
        <w:t xml:space="preserve">to perform any other duties incidental to the office and, in general to promote the Boys &amp; Girls Club Movement in the area; </w:t>
      </w:r>
    </w:p>
    <w:p w:rsidR="00877E0A" w:rsidRPr="00212532" w:rsidRDefault="00212532" w:rsidP="00212532">
      <w:pPr>
        <w:pStyle w:val="ListParagraph"/>
        <w:numPr>
          <w:ilvl w:val="0"/>
          <w:numId w:val="5"/>
        </w:numPr>
        <w:tabs>
          <w:tab w:val="left" w:pos="180"/>
          <w:tab w:val="left" w:pos="360"/>
          <w:tab w:val="left" w:pos="792"/>
        </w:tabs>
        <w:jc w:val="both"/>
        <w:textAlignment w:val="baseline"/>
        <w:rPr>
          <w:rFonts w:eastAsia="Arial"/>
          <w:color w:val="000000"/>
          <w:sz w:val="24"/>
          <w:szCs w:val="24"/>
        </w:rPr>
      </w:pPr>
      <w:r>
        <w:rPr>
          <w:rFonts w:eastAsia="Arial"/>
          <w:color w:val="000000"/>
          <w:sz w:val="24"/>
          <w:szCs w:val="24"/>
        </w:rPr>
        <w:t xml:space="preserve">  </w:t>
      </w:r>
      <w:r w:rsidR="00C34F43" w:rsidRPr="00212532">
        <w:rPr>
          <w:rFonts w:eastAsia="Arial"/>
          <w:color w:val="000000"/>
          <w:sz w:val="24"/>
          <w:szCs w:val="24"/>
        </w:rPr>
        <w:t>when term of office expires, to transfer records of meetings, important documents and papers to the new executive secretary.</w:t>
      </w:r>
    </w:p>
    <w:p w:rsidR="00017A91" w:rsidRDefault="00017A91" w:rsidP="00212532">
      <w:pPr>
        <w:ind w:right="1584" w:firstLine="720"/>
        <w:jc w:val="both"/>
        <w:textAlignment w:val="baseline"/>
        <w:rPr>
          <w:rFonts w:ascii="Arial" w:eastAsia="Arial" w:hAnsi="Arial"/>
          <w:b/>
          <w:color w:val="000000"/>
          <w:sz w:val="24"/>
        </w:rPr>
      </w:pPr>
    </w:p>
    <w:p w:rsidR="00D2692F" w:rsidRPr="00D2692F" w:rsidRDefault="00D2692F" w:rsidP="00212532">
      <w:pPr>
        <w:ind w:right="1584" w:firstLine="720"/>
        <w:jc w:val="both"/>
        <w:textAlignment w:val="baseline"/>
        <w:rPr>
          <w:rFonts w:ascii="Arial" w:hAnsi="Arial" w:cs="Arial"/>
          <w:sz w:val="24"/>
          <w:szCs w:val="24"/>
        </w:rPr>
      </w:pPr>
      <w:r>
        <w:rPr>
          <w:rFonts w:ascii="Arial" w:eastAsia="Arial" w:hAnsi="Arial"/>
          <w:b/>
          <w:color w:val="000000"/>
          <w:sz w:val="24"/>
        </w:rPr>
        <w:t>Treasurer</w:t>
      </w:r>
      <w:r w:rsidRPr="00D2692F">
        <w:rPr>
          <w:rFonts w:ascii="Arial" w:eastAsia="Arial" w:hAnsi="Arial" w:cs="Arial"/>
          <w:b/>
          <w:color w:val="000000"/>
          <w:sz w:val="24"/>
          <w:szCs w:val="24"/>
        </w:rPr>
        <w:t xml:space="preserve"> </w:t>
      </w:r>
    </w:p>
    <w:p w:rsidR="00C34F43" w:rsidRPr="00C34F43" w:rsidRDefault="00D2692F" w:rsidP="00212532">
      <w:pPr>
        <w:pStyle w:val="ListParagraph"/>
        <w:numPr>
          <w:ilvl w:val="0"/>
          <w:numId w:val="2"/>
        </w:numPr>
        <w:spacing w:after="0" w:line="240" w:lineRule="auto"/>
        <w:ind w:left="900"/>
        <w:jc w:val="both"/>
        <w:rPr>
          <w:sz w:val="24"/>
          <w:szCs w:val="24"/>
        </w:rPr>
      </w:pPr>
      <w:r w:rsidRPr="00C34F43">
        <w:rPr>
          <w:sz w:val="24"/>
          <w:szCs w:val="24"/>
        </w:rPr>
        <w:t>Treasurer is from the Organization approved by the Area Council Members to manage the fiscal obligation of the Area Council.</w:t>
      </w:r>
    </w:p>
    <w:p w:rsidR="00C34F43" w:rsidRDefault="00D2692F" w:rsidP="00212532">
      <w:pPr>
        <w:pStyle w:val="ListParagraph"/>
        <w:numPr>
          <w:ilvl w:val="0"/>
          <w:numId w:val="2"/>
        </w:numPr>
        <w:spacing w:after="0" w:line="240" w:lineRule="auto"/>
        <w:ind w:left="900"/>
        <w:jc w:val="both"/>
        <w:rPr>
          <w:sz w:val="24"/>
          <w:szCs w:val="24"/>
        </w:rPr>
      </w:pPr>
      <w:r w:rsidRPr="00C34F43">
        <w:rPr>
          <w:sz w:val="24"/>
          <w:szCs w:val="24"/>
        </w:rPr>
        <w:t>The designated Organization will use their own 501C3 Status in management financials and follow the rules and regulations of the State, Federal and BGCA.</w:t>
      </w:r>
    </w:p>
    <w:p w:rsidR="00D2692F" w:rsidRPr="00C34F43" w:rsidRDefault="00D2692F" w:rsidP="00212532">
      <w:pPr>
        <w:pStyle w:val="ListParagraph"/>
        <w:numPr>
          <w:ilvl w:val="0"/>
          <w:numId w:val="2"/>
        </w:numPr>
        <w:spacing w:after="0" w:line="240" w:lineRule="auto"/>
        <w:ind w:left="900"/>
        <w:jc w:val="both"/>
        <w:rPr>
          <w:sz w:val="24"/>
          <w:szCs w:val="24"/>
        </w:rPr>
      </w:pPr>
      <w:r w:rsidRPr="00C34F43">
        <w:rPr>
          <w:sz w:val="24"/>
          <w:szCs w:val="24"/>
        </w:rPr>
        <w:t xml:space="preserve">Receive and disburse funds, keep a true and accurate record of all receipts and disbursements of the Council.  </w:t>
      </w:r>
    </w:p>
    <w:p w:rsidR="00017A91" w:rsidRDefault="00017A91" w:rsidP="00212532">
      <w:pPr>
        <w:ind w:left="180"/>
        <w:jc w:val="both"/>
        <w:textAlignment w:val="baseline"/>
        <w:rPr>
          <w:rFonts w:ascii="Arial" w:eastAsia="Arial" w:hAnsi="Arial"/>
          <w:b/>
          <w:color w:val="000000"/>
          <w:sz w:val="24"/>
        </w:rPr>
      </w:pPr>
    </w:p>
    <w:p w:rsidR="00877E0A" w:rsidRDefault="00C34F43" w:rsidP="00212532">
      <w:pPr>
        <w:ind w:left="180"/>
        <w:jc w:val="both"/>
        <w:textAlignment w:val="baseline"/>
        <w:rPr>
          <w:rFonts w:ascii="Arial" w:eastAsia="Arial" w:hAnsi="Arial"/>
          <w:b/>
          <w:color w:val="000000"/>
          <w:sz w:val="24"/>
        </w:rPr>
      </w:pPr>
      <w:r>
        <w:rPr>
          <w:rFonts w:ascii="Arial" w:eastAsia="Arial" w:hAnsi="Arial"/>
          <w:b/>
          <w:color w:val="000000"/>
          <w:sz w:val="24"/>
        </w:rPr>
        <w:t>Article 8 (Dues)</w:t>
      </w:r>
    </w:p>
    <w:p w:rsidR="00877E0A" w:rsidRDefault="00C34F43" w:rsidP="00212532">
      <w:pPr>
        <w:ind w:left="180" w:firstLine="540"/>
        <w:jc w:val="both"/>
        <w:textAlignment w:val="baseline"/>
        <w:rPr>
          <w:rFonts w:ascii="Arial" w:eastAsia="Arial" w:hAnsi="Arial"/>
          <w:color w:val="000000"/>
          <w:sz w:val="24"/>
        </w:rPr>
      </w:pPr>
      <w:r>
        <w:rPr>
          <w:rFonts w:ascii="Arial" w:eastAsia="Arial" w:hAnsi="Arial"/>
          <w:color w:val="000000"/>
          <w:sz w:val="24"/>
        </w:rPr>
        <w:t>The membership dues for each member organization of the Area Council</w:t>
      </w:r>
      <w:r w:rsidR="00017A91">
        <w:rPr>
          <w:rFonts w:ascii="Arial" w:eastAsia="Arial" w:hAnsi="Arial"/>
          <w:color w:val="000000"/>
          <w:sz w:val="24"/>
        </w:rPr>
        <w:t xml:space="preserve"> </w:t>
      </w:r>
      <w:r>
        <w:rPr>
          <w:rFonts w:ascii="Arial" w:eastAsia="Arial" w:hAnsi="Arial"/>
          <w:color w:val="000000"/>
          <w:sz w:val="24"/>
        </w:rPr>
        <w:t>shall be reviewed and set annually by the membership at the annual meeting.</w:t>
      </w:r>
    </w:p>
    <w:p w:rsidR="00877E0A" w:rsidRDefault="00877E0A" w:rsidP="00212532">
      <w:pPr>
        <w:ind w:left="180"/>
        <w:jc w:val="both"/>
      </w:pPr>
    </w:p>
    <w:p w:rsidR="00877E0A" w:rsidRDefault="00C34F43" w:rsidP="00212532">
      <w:pPr>
        <w:ind w:left="180"/>
        <w:jc w:val="both"/>
        <w:textAlignment w:val="baseline"/>
        <w:rPr>
          <w:rFonts w:ascii="Arial" w:eastAsia="Arial" w:hAnsi="Arial"/>
          <w:b/>
          <w:color w:val="000000"/>
          <w:spacing w:val="-3"/>
          <w:sz w:val="24"/>
        </w:rPr>
      </w:pPr>
      <w:r>
        <w:rPr>
          <w:rFonts w:ascii="Arial" w:eastAsia="Arial" w:hAnsi="Arial"/>
          <w:b/>
          <w:color w:val="000000"/>
          <w:spacing w:val="-3"/>
          <w:sz w:val="24"/>
        </w:rPr>
        <w:t>Article 9 (Voting Privileges)</w:t>
      </w:r>
    </w:p>
    <w:p w:rsidR="00017A91" w:rsidRDefault="00C34F43" w:rsidP="00212532">
      <w:pPr>
        <w:ind w:left="180" w:firstLine="630"/>
        <w:jc w:val="both"/>
        <w:textAlignment w:val="baseline"/>
        <w:rPr>
          <w:rFonts w:ascii="Arial" w:eastAsia="Arial" w:hAnsi="Arial"/>
          <w:color w:val="000000"/>
          <w:sz w:val="24"/>
        </w:rPr>
      </w:pPr>
      <w:r>
        <w:rPr>
          <w:rFonts w:ascii="Arial" w:eastAsia="Arial" w:hAnsi="Arial"/>
          <w:color w:val="000000"/>
          <w:sz w:val="24"/>
        </w:rPr>
        <w:t>Each qualified member organization of this Area Council will have one</w:t>
      </w:r>
      <w:r w:rsidR="00017A91">
        <w:rPr>
          <w:rFonts w:ascii="Arial" w:eastAsia="Arial" w:hAnsi="Arial"/>
          <w:color w:val="000000"/>
          <w:sz w:val="24"/>
        </w:rPr>
        <w:t xml:space="preserve"> </w:t>
      </w:r>
      <w:r>
        <w:rPr>
          <w:rFonts w:ascii="Arial" w:eastAsia="Arial" w:hAnsi="Arial"/>
          <w:color w:val="000000"/>
          <w:sz w:val="24"/>
        </w:rPr>
        <w:t>official vote upon all matters brought before the Area Council for a vote. Provisional Boys &amp; Girls Clubs may be qualified</w:t>
      </w:r>
    </w:p>
    <w:p w:rsidR="00877E0A" w:rsidRDefault="00C34F43" w:rsidP="00212532">
      <w:pPr>
        <w:ind w:left="180"/>
        <w:jc w:val="both"/>
        <w:textAlignment w:val="baseline"/>
        <w:rPr>
          <w:rFonts w:ascii="Arial" w:eastAsia="Arial" w:hAnsi="Arial"/>
          <w:color w:val="000000"/>
          <w:sz w:val="24"/>
        </w:rPr>
      </w:pPr>
      <w:r>
        <w:rPr>
          <w:rFonts w:ascii="Arial" w:eastAsia="Arial" w:hAnsi="Arial"/>
          <w:color w:val="000000"/>
          <w:sz w:val="24"/>
        </w:rPr>
        <w:t>members of the Area Council, but they do not have voting privileges. A Clubs voting privileges are considered ‘Revoked’ if the clubs Area Counsel Dues are over a year delinquent.</w:t>
      </w:r>
    </w:p>
    <w:p w:rsidR="00017A91" w:rsidRDefault="00017A91" w:rsidP="00212532">
      <w:pPr>
        <w:ind w:left="180"/>
        <w:jc w:val="both"/>
        <w:textAlignment w:val="baseline"/>
        <w:rPr>
          <w:rFonts w:ascii="Arial" w:eastAsia="Arial" w:hAnsi="Arial"/>
          <w:b/>
          <w:color w:val="000000"/>
          <w:sz w:val="24"/>
        </w:rPr>
      </w:pPr>
    </w:p>
    <w:p w:rsidR="00877E0A" w:rsidRDefault="00C34F43" w:rsidP="00212532">
      <w:pPr>
        <w:ind w:left="180"/>
        <w:jc w:val="both"/>
        <w:textAlignment w:val="baseline"/>
        <w:rPr>
          <w:rFonts w:ascii="Arial" w:eastAsia="Arial" w:hAnsi="Arial"/>
          <w:b/>
          <w:color w:val="000000"/>
          <w:sz w:val="24"/>
        </w:rPr>
      </w:pPr>
      <w:r>
        <w:rPr>
          <w:rFonts w:ascii="Arial" w:eastAsia="Arial" w:hAnsi="Arial"/>
          <w:b/>
          <w:color w:val="000000"/>
          <w:sz w:val="24"/>
        </w:rPr>
        <w:t>Article 10 (Amendments)</w:t>
      </w:r>
    </w:p>
    <w:p w:rsidR="00877E0A" w:rsidRDefault="00C34F43" w:rsidP="00212532">
      <w:pPr>
        <w:ind w:left="180" w:firstLine="540"/>
        <w:jc w:val="both"/>
        <w:textAlignment w:val="baseline"/>
        <w:rPr>
          <w:rFonts w:ascii="Arial" w:eastAsia="Arial" w:hAnsi="Arial"/>
          <w:color w:val="000000"/>
          <w:sz w:val="24"/>
        </w:rPr>
      </w:pPr>
      <w:r>
        <w:rPr>
          <w:rFonts w:ascii="Arial" w:eastAsia="Arial" w:hAnsi="Arial"/>
          <w:color w:val="000000"/>
          <w:sz w:val="24"/>
        </w:rPr>
        <w:t>The bylaws of this Area Council may be amended by a majority vote of the Council's qualified membership, upon approval by Boys &amp; Girls Clubs of America. Amendments must be provided in writing to all qualified member of the Area Council thirty (30) day prior to the consideration of the amendment(s) at a regularly scheduled and called meeting of the Area Council.</w:t>
      </w:r>
    </w:p>
    <w:sectPr w:rsidR="00877E0A" w:rsidSect="00017A9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559A6"/>
    <w:multiLevelType w:val="hybridMultilevel"/>
    <w:tmpl w:val="FAFC62B4"/>
    <w:lvl w:ilvl="0" w:tplc="A4247B22">
      <w:start w:val="1"/>
      <w:numFmt w:val="lowerLetter"/>
      <w:lvlText w:val="(%1)"/>
      <w:lvlJc w:val="left"/>
      <w:pPr>
        <w:ind w:left="900" w:hanging="360"/>
      </w:pPr>
      <w:rPr>
        <w:rFonts w:ascii="Times New Roman" w:eastAsia="PMingLiU" w:hAnsi="Times New Roman"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CA14630"/>
    <w:multiLevelType w:val="hybridMultilevel"/>
    <w:tmpl w:val="9BE067A6"/>
    <w:lvl w:ilvl="0" w:tplc="A4247B22">
      <w:start w:val="1"/>
      <w:numFmt w:val="lowerLetter"/>
      <w:lvlText w:val="(%1)"/>
      <w:lvlJc w:val="left"/>
      <w:pPr>
        <w:ind w:left="720" w:hanging="360"/>
      </w:pPr>
      <w:rPr>
        <w:rFonts w:ascii="Times New Roman" w:eastAsia="PMingLiU"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4F0DCD"/>
    <w:multiLevelType w:val="hybridMultilevel"/>
    <w:tmpl w:val="67386D40"/>
    <w:lvl w:ilvl="0" w:tplc="04090017">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 w15:restartNumberingAfterBreak="0">
    <w:nsid w:val="76197E4D"/>
    <w:multiLevelType w:val="multilevel"/>
    <w:tmpl w:val="516E818A"/>
    <w:lvl w:ilvl="0">
      <w:start w:val="3"/>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0A"/>
    <w:rsid w:val="00017A91"/>
    <w:rsid w:val="00212532"/>
    <w:rsid w:val="00396E74"/>
    <w:rsid w:val="003B4680"/>
    <w:rsid w:val="005F5CE1"/>
    <w:rsid w:val="00877E0A"/>
    <w:rsid w:val="00B14406"/>
    <w:rsid w:val="00B77F9E"/>
    <w:rsid w:val="00C34F43"/>
    <w:rsid w:val="00D2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B1D32-D7E0-49AB-ADEF-7733E77A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2">
    <w:name w:val="heading 2"/>
    <w:basedOn w:val="Normal"/>
    <w:link w:val="Heading2Char"/>
    <w:uiPriority w:val="9"/>
    <w:semiHidden/>
    <w:unhideWhenUsed/>
    <w:qFormat/>
    <w:rsid w:val="00396E74"/>
    <w:pPr>
      <w:keepNext/>
      <w:spacing w:before="40" w:line="480" w:lineRule="auto"/>
      <w:ind w:firstLine="720"/>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6E74"/>
    <w:rPr>
      <w:rFonts w:ascii="Arial" w:eastAsia="Times New Roman" w:hAnsi="Arial" w:cs="Arial"/>
      <w:b/>
      <w:bCs/>
      <w:sz w:val="24"/>
      <w:szCs w:val="24"/>
    </w:rPr>
  </w:style>
  <w:style w:type="paragraph" w:styleId="ListParagraph">
    <w:name w:val="List Paragraph"/>
    <w:basedOn w:val="Normal"/>
    <w:uiPriority w:val="34"/>
    <w:qFormat/>
    <w:rsid w:val="00396E74"/>
    <w:pPr>
      <w:spacing w:after="160" w:line="252" w:lineRule="auto"/>
      <w:ind w:left="720"/>
      <w:contextualSpacing/>
    </w:pPr>
    <w:rPr>
      <w:rFonts w:ascii="Arial" w:eastAsiaTheme="minorHAnsi" w:hAnsi="Arial" w:cs="Arial"/>
    </w:rPr>
  </w:style>
  <w:style w:type="paragraph" w:styleId="BalloonText">
    <w:name w:val="Balloon Text"/>
    <w:basedOn w:val="Normal"/>
    <w:link w:val="BalloonTextChar"/>
    <w:uiPriority w:val="99"/>
    <w:semiHidden/>
    <w:unhideWhenUsed/>
    <w:rsid w:val="00B77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6728">
      <w:bodyDiv w:val="1"/>
      <w:marLeft w:val="0"/>
      <w:marRight w:val="0"/>
      <w:marTop w:val="0"/>
      <w:marBottom w:val="0"/>
      <w:divBdr>
        <w:top w:val="none" w:sz="0" w:space="0" w:color="auto"/>
        <w:left w:val="none" w:sz="0" w:space="0" w:color="auto"/>
        <w:bottom w:val="none" w:sz="0" w:space="0" w:color="auto"/>
        <w:right w:val="none" w:sz="0" w:space="0" w:color="auto"/>
      </w:divBdr>
    </w:div>
    <w:div w:id="738939360">
      <w:bodyDiv w:val="1"/>
      <w:marLeft w:val="0"/>
      <w:marRight w:val="0"/>
      <w:marTop w:val="0"/>
      <w:marBottom w:val="0"/>
      <w:divBdr>
        <w:top w:val="none" w:sz="0" w:space="0" w:color="auto"/>
        <w:left w:val="none" w:sz="0" w:space="0" w:color="auto"/>
        <w:bottom w:val="none" w:sz="0" w:space="0" w:color="auto"/>
        <w:right w:val="none" w:sz="0" w:space="0" w:color="auto"/>
      </w:divBdr>
    </w:div>
    <w:div w:id="138838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Clifford Grimes</cp:lastModifiedBy>
  <cp:revision>2</cp:revision>
  <cp:lastPrinted>2019-09-25T17:31:00Z</cp:lastPrinted>
  <dcterms:created xsi:type="dcterms:W3CDTF">2019-10-11T17:43:00Z</dcterms:created>
  <dcterms:modified xsi:type="dcterms:W3CDTF">2019-10-11T17:43:00Z</dcterms:modified>
</cp:coreProperties>
</file>