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12" w:rsidRDefault="00CC2D12"/>
    <w:p w:rsidR="00393456" w:rsidRDefault="00CC2D12" w:rsidP="00CC2D12">
      <w:pPr>
        <w:rPr>
          <w:rFonts w:ascii="Georgia" w:hAnsi="Georgia"/>
          <w:b/>
          <w:sz w:val="24"/>
          <w:szCs w:val="24"/>
          <w:u w:val="single"/>
        </w:rPr>
      </w:pPr>
      <w:r w:rsidRPr="00393456">
        <w:rPr>
          <w:rStyle w:val="Strong"/>
          <w:rFonts w:ascii="Georgia" w:hAnsi="Georgia"/>
          <w:color w:val="000000" w:themeColor="text1"/>
          <w:sz w:val="24"/>
          <w:szCs w:val="24"/>
          <w:u w:val="single"/>
        </w:rPr>
        <w:t>How to Enter the Game</w:t>
      </w:r>
      <w:r w:rsidRPr="00393456">
        <w:rPr>
          <w:rFonts w:ascii="Georgia" w:hAnsi="Georgia"/>
          <w:sz w:val="24"/>
          <w:szCs w:val="24"/>
        </w:rPr>
        <w:br/>
        <w:t>A $10 glow bracelet purchase grants you game entry.</w:t>
      </w:r>
      <w:r w:rsidRPr="00393456">
        <w:rPr>
          <w:rFonts w:ascii="Georgia" w:hAnsi="Georgia"/>
          <w:sz w:val="24"/>
          <w:szCs w:val="24"/>
        </w:rPr>
        <w:br/>
      </w:r>
      <w:r w:rsidRPr="00393456">
        <w:rPr>
          <w:rFonts w:ascii="Georgia" w:hAnsi="Georgia"/>
          <w:sz w:val="24"/>
          <w:szCs w:val="24"/>
        </w:rPr>
        <w:br/>
      </w:r>
      <w:r w:rsidRPr="00393456">
        <w:rPr>
          <w:rFonts w:ascii="Georgia" w:hAnsi="Georgia"/>
          <w:sz w:val="24"/>
          <w:szCs w:val="24"/>
        </w:rPr>
        <w:br/>
      </w:r>
      <w:r w:rsidRPr="00393456">
        <w:rPr>
          <w:rStyle w:val="Emphasis"/>
          <w:rFonts w:ascii="Georgia" w:hAnsi="Georgia"/>
          <w:b/>
          <w:i w:val="0"/>
          <w:sz w:val="24"/>
          <w:szCs w:val="24"/>
          <w:u w:val="single"/>
        </w:rPr>
        <w:t>How the Game Works</w:t>
      </w:r>
      <w:r w:rsidRPr="00393456">
        <w:rPr>
          <w:rFonts w:ascii="Georgia" w:hAnsi="Georgia"/>
          <w:sz w:val="24"/>
          <w:szCs w:val="24"/>
        </w:rPr>
        <w:br/>
        <w:t>1. When the emcee announces it's game time, all those with bracelets stand up.</w:t>
      </w:r>
      <w:r w:rsidRPr="00393456">
        <w:rPr>
          <w:rFonts w:ascii="Georgia" w:hAnsi="Georgia"/>
          <w:sz w:val="24"/>
          <w:szCs w:val="24"/>
        </w:rPr>
        <w:br/>
        <w:t xml:space="preserve">2. The emcee asks, "Heads or tails?" </w:t>
      </w:r>
      <w:r w:rsidRPr="00393456">
        <w:rPr>
          <w:rFonts w:ascii="Georgia" w:hAnsi="Georgia"/>
          <w:sz w:val="24"/>
          <w:szCs w:val="24"/>
        </w:rPr>
        <w:br/>
        <w:t>3. Indicate your choice by placing your hands on your head... or tail.</w:t>
      </w:r>
      <w:r w:rsidRPr="00393456">
        <w:rPr>
          <w:rFonts w:ascii="Georgia" w:hAnsi="Georgia"/>
          <w:sz w:val="24"/>
          <w:szCs w:val="24"/>
        </w:rPr>
        <w:br/>
        <w:t>4. A coin is flipped.</w:t>
      </w:r>
      <w:r w:rsidRPr="00393456">
        <w:rPr>
          <w:rFonts w:ascii="Georgia" w:hAnsi="Georgia"/>
          <w:sz w:val="24"/>
          <w:szCs w:val="24"/>
        </w:rPr>
        <w:br/>
        <w:t>5. Remain standing if the placement of your hands matches the coin. Sit down if it doesn't match.</w:t>
      </w:r>
      <w:r w:rsidRPr="00393456">
        <w:rPr>
          <w:rFonts w:ascii="Georgia" w:hAnsi="Georgia"/>
          <w:sz w:val="24"/>
          <w:szCs w:val="24"/>
        </w:rPr>
        <w:br/>
        <w:t>6. Repeat steps 2 - 5 until one person remains. She or he wins the prize.</w:t>
      </w:r>
      <w:r w:rsidRPr="00393456">
        <w:rPr>
          <w:rFonts w:ascii="Georgia" w:hAnsi="Georgia"/>
          <w:sz w:val="24"/>
          <w:szCs w:val="24"/>
        </w:rPr>
        <w:br/>
      </w:r>
      <w:r w:rsidRPr="00393456">
        <w:rPr>
          <w:rFonts w:ascii="Georgia" w:hAnsi="Georgia"/>
          <w:sz w:val="24"/>
          <w:szCs w:val="24"/>
        </w:rPr>
        <w:br/>
      </w:r>
      <w:r w:rsidRPr="00393456">
        <w:rPr>
          <w:rFonts w:ascii="Georgia" w:hAnsi="Georgia"/>
          <w:b/>
          <w:sz w:val="24"/>
          <w:szCs w:val="24"/>
          <w:u w:val="single"/>
        </w:rPr>
        <w:br/>
        <w:t>Prize</w:t>
      </w:r>
      <w:r w:rsidR="00393456" w:rsidRPr="00393456">
        <w:rPr>
          <w:rFonts w:ascii="Georgia" w:hAnsi="Georgia"/>
          <w:b/>
          <w:sz w:val="24"/>
          <w:szCs w:val="24"/>
          <w:u w:val="single"/>
        </w:rPr>
        <w:t>s</w:t>
      </w:r>
    </w:p>
    <w:p w:rsidR="00393456" w:rsidRDefault="00CC2D12" w:rsidP="00CC2D12">
      <w:pPr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 w:rsidR="00393456" w:rsidRPr="00393456">
        <w:rPr>
          <w:rFonts w:ascii="Georgia" w:hAnsi="Georgia"/>
          <w:noProof/>
          <w:sz w:val="28"/>
          <w:szCs w:val="28"/>
        </w:rPr>
        <w:drawing>
          <wp:inline distT="0" distB="0" distL="0" distR="0" wp14:anchorId="6AF65AD4" wp14:editId="08075B33">
            <wp:extent cx="2012553" cy="27241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dra Sco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18" cy="272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456" w:rsidRPr="00393456">
        <w:rPr>
          <w:rFonts w:ascii="Georgia" w:hAnsi="Georgia"/>
          <w:b/>
          <w:sz w:val="24"/>
          <w:szCs w:val="24"/>
        </w:rPr>
        <w:t xml:space="preserve">    </w:t>
      </w:r>
      <w:r w:rsidR="00393456">
        <w:rPr>
          <w:rFonts w:ascii="Georgia" w:hAnsi="Georgia"/>
          <w:noProof/>
          <w:sz w:val="28"/>
          <w:szCs w:val="28"/>
        </w:rPr>
        <w:t xml:space="preserve">            </w:t>
      </w:r>
      <w:r w:rsidR="00393456" w:rsidRPr="00393456">
        <w:rPr>
          <w:rFonts w:ascii="Georgia" w:hAnsi="Georgia"/>
          <w:noProof/>
          <w:sz w:val="28"/>
          <w:szCs w:val="28"/>
        </w:rPr>
        <w:t xml:space="preserve"> </w:t>
      </w:r>
      <w:r w:rsidR="00393456">
        <w:rPr>
          <w:rFonts w:ascii="Georgia" w:hAnsi="Georgia"/>
          <w:noProof/>
          <w:sz w:val="28"/>
          <w:szCs w:val="28"/>
        </w:rPr>
        <w:drawing>
          <wp:inline distT="0" distB="0" distL="0" distR="0" wp14:anchorId="1D19736F" wp14:editId="746E1A66">
            <wp:extent cx="3181350" cy="268341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y Bur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44" cy="269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56" w:rsidRDefault="00393456" w:rsidP="00CC2D12">
      <w:pPr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    </w:t>
      </w:r>
      <w:r w:rsidRPr="00393456">
        <w:rPr>
          <w:rFonts w:ascii="Georgia" w:hAnsi="Georgia"/>
          <w:noProof/>
          <w:sz w:val="24"/>
          <w:szCs w:val="24"/>
        </w:rPr>
        <w:t>Kendra Scott Jewelry Set</w:t>
      </w:r>
      <w:r w:rsidRPr="00393456">
        <w:rPr>
          <w:rFonts w:ascii="Georgia" w:hAnsi="Georgia"/>
          <w:noProof/>
          <w:sz w:val="24"/>
          <w:szCs w:val="24"/>
        </w:rPr>
        <w:tab/>
      </w:r>
      <w:r w:rsidRPr="00393456">
        <w:rPr>
          <w:rFonts w:ascii="Georgia" w:hAnsi="Georgia"/>
          <w:noProof/>
          <w:sz w:val="24"/>
          <w:szCs w:val="24"/>
        </w:rPr>
        <w:tab/>
      </w:r>
      <w:r w:rsidRPr="00393456">
        <w:rPr>
          <w:rFonts w:ascii="Georgia" w:hAnsi="Georgia"/>
          <w:noProof/>
          <w:sz w:val="24"/>
          <w:szCs w:val="24"/>
        </w:rPr>
        <w:tab/>
      </w:r>
      <w:r>
        <w:rPr>
          <w:rFonts w:ascii="Georgia" w:hAnsi="Georgia"/>
          <w:noProof/>
          <w:sz w:val="24"/>
          <w:szCs w:val="24"/>
        </w:rPr>
        <w:t xml:space="preserve">                       </w:t>
      </w:r>
      <w:r w:rsidRPr="00393456">
        <w:rPr>
          <w:rFonts w:ascii="Georgia" w:hAnsi="Georgia"/>
          <w:noProof/>
          <w:sz w:val="24"/>
          <w:szCs w:val="24"/>
        </w:rPr>
        <w:t>Tory Burch Perry Tote</w:t>
      </w:r>
    </w:p>
    <w:p w:rsidR="00393456" w:rsidRPr="00393456" w:rsidRDefault="00393456" w:rsidP="00CC2D12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noProof/>
          <w:sz w:val="24"/>
          <w:szCs w:val="24"/>
        </w:rPr>
        <w:t xml:space="preserve">              Value: $170                                                                        Value: $348</w:t>
      </w:r>
    </w:p>
    <w:p w:rsidR="00CC2D12" w:rsidRPr="00CC2D12" w:rsidRDefault="00CC2D12" w:rsidP="00CC2D12">
      <w:pPr>
        <w:pStyle w:val="NoSpacing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CC2D12" w:rsidRPr="00CC2D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12" w:rsidRDefault="00CC2D12" w:rsidP="00CC2D12">
      <w:pPr>
        <w:spacing w:after="0" w:line="240" w:lineRule="auto"/>
      </w:pPr>
      <w:r>
        <w:separator/>
      </w:r>
    </w:p>
  </w:endnote>
  <w:endnote w:type="continuationSeparator" w:id="0">
    <w:p w:rsidR="00CC2D12" w:rsidRDefault="00CC2D12" w:rsidP="00C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12" w:rsidRDefault="00CC2D12" w:rsidP="00CC2D12">
      <w:pPr>
        <w:spacing w:after="0" w:line="240" w:lineRule="auto"/>
      </w:pPr>
      <w:r>
        <w:separator/>
      </w:r>
    </w:p>
  </w:footnote>
  <w:footnote w:type="continuationSeparator" w:id="0">
    <w:p w:rsidR="00CC2D12" w:rsidRDefault="00CC2D12" w:rsidP="00CC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12" w:rsidRDefault="00CC2D12" w:rsidP="00CC2D12">
    <w:pPr>
      <w:pStyle w:val="NoSpacing"/>
      <w:jc w:val="center"/>
    </w:pPr>
    <w:r>
      <w:rPr>
        <w:noProof/>
      </w:rPr>
      <w:drawing>
        <wp:inline distT="0" distB="0" distL="0" distR="0">
          <wp:extent cx="1383792" cy="68884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2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D12" w:rsidRDefault="00CC2D12" w:rsidP="00CC2D12">
    <w:pPr>
      <w:pStyle w:val="NoSpacing"/>
      <w:jc w:val="center"/>
    </w:pPr>
  </w:p>
  <w:p w:rsidR="00CC2D12" w:rsidRPr="00CC2D12" w:rsidRDefault="00CC2D12" w:rsidP="00CC2D12">
    <w:pPr>
      <w:pStyle w:val="NoSpacing"/>
      <w:jc w:val="center"/>
      <w:rPr>
        <w:rFonts w:ascii="Georgia" w:hAnsi="Georgia"/>
        <w:sz w:val="28"/>
        <w:szCs w:val="28"/>
      </w:rPr>
    </w:pPr>
    <w:r w:rsidRPr="00CC2D12">
      <w:rPr>
        <w:rFonts w:ascii="Georgia" w:hAnsi="Georgia"/>
        <w:sz w:val="28"/>
        <w:szCs w:val="28"/>
      </w:rPr>
      <w:t>2019 Parade of Stars Awards Gala</w:t>
    </w:r>
  </w:p>
  <w:p w:rsidR="00CC2D12" w:rsidRPr="00CC2D12" w:rsidRDefault="00CC2D12" w:rsidP="00CC2D12">
    <w:pPr>
      <w:pStyle w:val="NoSpacing"/>
      <w:jc w:val="center"/>
      <w:rPr>
        <w:rFonts w:ascii="Georgia" w:hAnsi="Georgia"/>
        <w:sz w:val="28"/>
        <w:szCs w:val="28"/>
      </w:rPr>
    </w:pPr>
    <w:r w:rsidRPr="00CC2D12">
      <w:rPr>
        <w:rFonts w:ascii="Georgia" w:hAnsi="Georgia"/>
        <w:sz w:val="28"/>
        <w:szCs w:val="28"/>
      </w:rPr>
      <w:t>Heads or Tails Game</w:t>
    </w:r>
  </w:p>
  <w:p w:rsidR="00CC2D12" w:rsidRDefault="00CC2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C4056"/>
    <w:multiLevelType w:val="hybridMultilevel"/>
    <w:tmpl w:val="BA18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1A"/>
    <w:rsid w:val="00076F17"/>
    <w:rsid w:val="00192C74"/>
    <w:rsid w:val="002A0F1A"/>
    <w:rsid w:val="00393456"/>
    <w:rsid w:val="00975AAB"/>
    <w:rsid w:val="00C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E2A9A1-A509-48BA-952D-FBD5F15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D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12"/>
  </w:style>
  <w:style w:type="paragraph" w:styleId="Footer">
    <w:name w:val="footer"/>
    <w:basedOn w:val="Normal"/>
    <w:link w:val="FooterChar"/>
    <w:uiPriority w:val="99"/>
    <w:unhideWhenUsed/>
    <w:rsid w:val="00CC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12"/>
  </w:style>
  <w:style w:type="character" w:styleId="Strong">
    <w:name w:val="Strong"/>
    <w:basedOn w:val="DefaultParagraphFont"/>
    <w:uiPriority w:val="22"/>
    <w:qFormat/>
    <w:rsid w:val="00CC2D12"/>
    <w:rPr>
      <w:b/>
      <w:bCs/>
    </w:rPr>
  </w:style>
  <w:style w:type="character" w:styleId="Emphasis">
    <w:name w:val="Emphasis"/>
    <w:basedOn w:val="DefaultParagraphFont"/>
    <w:uiPriority w:val="20"/>
    <w:qFormat/>
    <w:rsid w:val="00CC2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3</cp:revision>
  <dcterms:created xsi:type="dcterms:W3CDTF">2019-01-30T15:07:00Z</dcterms:created>
  <dcterms:modified xsi:type="dcterms:W3CDTF">2019-01-30T15:12:00Z</dcterms:modified>
</cp:coreProperties>
</file>