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9B1F" w14:textId="77777777" w:rsidR="006D3FFC" w:rsidRDefault="004A4A11" w:rsidP="00E3631D">
      <w:pPr>
        <w:pStyle w:val="BodyText"/>
        <w:ind w:left="0"/>
      </w:pPr>
      <w:bookmarkStart w:id="0" w:name="_GoBack"/>
      <w:bookmarkEnd w:id="0"/>
      <w:r>
        <w:t>To:</w:t>
      </w:r>
    </w:p>
    <w:p w14:paraId="3EC2B500" w14:textId="77777777" w:rsidR="006D3FFC" w:rsidRDefault="004A4A11" w:rsidP="00E3631D">
      <w:pPr>
        <w:pStyle w:val="BodyText"/>
        <w:spacing w:line="267" w:lineRule="exact"/>
        <w:ind w:left="0"/>
      </w:pPr>
      <w:r>
        <w:t>From:</w:t>
      </w:r>
    </w:p>
    <w:p w14:paraId="4EA69871" w14:textId="6D7A1C5D" w:rsidR="006D3FFC" w:rsidRDefault="004A4A11" w:rsidP="00E3631D">
      <w:pPr>
        <w:pStyle w:val="BodyText"/>
        <w:spacing w:line="267" w:lineRule="exact"/>
        <w:ind w:left="0"/>
      </w:pPr>
      <w:r>
        <w:t xml:space="preserve">Subject: </w:t>
      </w:r>
      <w:r w:rsidR="003F1A34">
        <w:t xml:space="preserve">Why I should go to KACE </w:t>
      </w:r>
      <w:proofErr w:type="spellStart"/>
      <w:r w:rsidR="003F1A34">
        <w:t>UserKon</w:t>
      </w:r>
      <w:proofErr w:type="spellEnd"/>
    </w:p>
    <w:p w14:paraId="6832FFEA" w14:textId="77777777" w:rsidR="006D3FFC" w:rsidRDefault="006D3FFC" w:rsidP="00E3631D">
      <w:pPr>
        <w:pStyle w:val="BodyText"/>
        <w:ind w:left="0"/>
      </w:pPr>
    </w:p>
    <w:p w14:paraId="33D0CAD3" w14:textId="77777777" w:rsidR="003F1A34" w:rsidRDefault="003F1A34" w:rsidP="00E3631D">
      <w:pPr>
        <w:pStyle w:val="BodyText"/>
        <w:spacing w:before="1"/>
        <w:ind w:left="0"/>
      </w:pPr>
    </w:p>
    <w:p w14:paraId="3AB74F7D" w14:textId="352E4FCB" w:rsidR="003F1A34" w:rsidRDefault="003F1A34" w:rsidP="00E3631D">
      <w:pPr>
        <w:pStyle w:val="BodyText"/>
        <w:ind w:left="0"/>
      </w:pPr>
      <w:r>
        <w:t xml:space="preserve">You may know that KACE </w:t>
      </w:r>
      <w:proofErr w:type="spellStart"/>
      <w:r>
        <w:t>UserKon</w:t>
      </w:r>
      <w:proofErr w:type="spellEnd"/>
      <w:r>
        <w:t xml:space="preserve"> is taking place Oct. 1–3 in Orlando, Florida, this year. </w:t>
      </w:r>
      <w:r w:rsidR="004A4A11">
        <w:t>I'm writing to ask for approval to attend</w:t>
      </w:r>
      <w:r>
        <w:t>.</w:t>
      </w:r>
      <w:r w:rsidR="004A4A11">
        <w:t xml:space="preserve"> </w:t>
      </w:r>
      <w:proofErr w:type="spellStart"/>
      <w:r>
        <w:t>UserKon</w:t>
      </w:r>
      <w:proofErr w:type="spellEnd"/>
      <w:r>
        <w:t xml:space="preserve"> is the only event worldwide designed specifically for KACE users</w:t>
      </w:r>
      <w:r w:rsidR="00E3631D">
        <w:t>,</w:t>
      </w:r>
      <w:r>
        <w:t xml:space="preserve"> and </w:t>
      </w:r>
      <w:r w:rsidR="00E3631D">
        <w:t xml:space="preserve">it </w:t>
      </w:r>
      <w:r>
        <w:t xml:space="preserve">offers </w:t>
      </w:r>
      <w:r w:rsidRPr="00497D0A">
        <w:rPr>
          <w:lang w:val="en"/>
        </w:rPr>
        <w:t xml:space="preserve">a great way </w:t>
      </w:r>
      <w:r w:rsidRPr="00497D0A">
        <w:t xml:space="preserve">to increase </w:t>
      </w:r>
      <w:r>
        <w:t xml:space="preserve">our </w:t>
      </w:r>
      <w:r w:rsidRPr="00497D0A">
        <w:t>return on investment in KACE solutions.</w:t>
      </w:r>
      <w:r>
        <w:t xml:space="preserve"> </w:t>
      </w:r>
    </w:p>
    <w:p w14:paraId="0463C2A5" w14:textId="77777777" w:rsidR="003F1A34" w:rsidRDefault="003F1A34" w:rsidP="00E3631D">
      <w:pPr>
        <w:pStyle w:val="BodyText"/>
        <w:ind w:left="0"/>
      </w:pPr>
    </w:p>
    <w:p w14:paraId="1968DA94" w14:textId="17AA5214" w:rsidR="00E3631D" w:rsidRDefault="003F1A34" w:rsidP="00E3631D">
      <w:pPr>
        <w:pStyle w:val="BodyText"/>
        <w:ind w:left="0"/>
      </w:pPr>
      <w:r>
        <w:t>Learning how to use KACE to its fullest would also increase our internal customers’ satisfaction and boost productivity for everyone.</w:t>
      </w:r>
      <w:r w:rsidR="00E3631D">
        <w:t xml:space="preserve"> I read that i</w:t>
      </w:r>
      <w:r>
        <w:t xml:space="preserve">n a poll after KACE </w:t>
      </w:r>
      <w:proofErr w:type="spellStart"/>
      <w:r>
        <w:t>UserKon</w:t>
      </w:r>
      <w:proofErr w:type="spellEnd"/>
      <w:r>
        <w:t xml:space="preserve"> 2018, 95 percent of attendees said they would like to go again. </w:t>
      </w:r>
      <w:r w:rsidR="00E3631D">
        <w:t xml:space="preserve">It’s a chance to </w:t>
      </w:r>
      <w:proofErr w:type="gramStart"/>
      <w:r w:rsidR="00E3631D">
        <w:t>actually speak</w:t>
      </w:r>
      <w:proofErr w:type="gramEnd"/>
      <w:r w:rsidR="00E3631D">
        <w:t xml:space="preserve"> with experts and ask questions, compare notes with IT folks at companies similar to ours and get tips on how to use KACE functionality to its fullest.</w:t>
      </w:r>
    </w:p>
    <w:p w14:paraId="281C2FCC" w14:textId="77777777" w:rsidR="00E3631D" w:rsidRDefault="00E3631D" w:rsidP="00E3631D">
      <w:pPr>
        <w:pStyle w:val="BodyText"/>
        <w:ind w:left="0"/>
      </w:pPr>
    </w:p>
    <w:p w14:paraId="51BE9B19" w14:textId="51391FCD" w:rsidR="003F1A34" w:rsidRDefault="003F1A34" w:rsidP="00E3631D">
      <w:pPr>
        <w:pStyle w:val="BodyText"/>
        <w:ind w:left="0"/>
      </w:pPr>
      <w:r>
        <w:t xml:space="preserve">Here are the top five reasons </w:t>
      </w:r>
      <w:r w:rsidR="000A3AB7">
        <w:t>I think I should be there</w:t>
      </w:r>
      <w:r>
        <w:t>:</w:t>
      </w:r>
    </w:p>
    <w:p w14:paraId="1850E7D9" w14:textId="77777777" w:rsidR="003F1A34" w:rsidRDefault="003F1A34" w:rsidP="00E3631D"/>
    <w:p w14:paraId="72DB3A88" w14:textId="77777777" w:rsidR="003F1A34" w:rsidRDefault="003F1A34" w:rsidP="00E3631D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0" w:firstLine="0"/>
        <w:contextualSpacing/>
      </w:pPr>
      <w:r>
        <w:t>Hands-on sessions with KACE developers and engineers</w:t>
      </w:r>
    </w:p>
    <w:p w14:paraId="5F617747" w14:textId="54D339D0" w:rsidR="003F1A34" w:rsidRDefault="003F1A34" w:rsidP="00E3631D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0" w:firstLine="0"/>
        <w:contextualSpacing/>
      </w:pPr>
      <w:r>
        <w:t xml:space="preserve">One-on-one opportunities to ask questions about </w:t>
      </w:r>
      <w:r w:rsidR="00E3631D">
        <w:t xml:space="preserve">our </w:t>
      </w:r>
      <w:r>
        <w:t xml:space="preserve">specific </w:t>
      </w:r>
      <w:r w:rsidR="00E3631D">
        <w:t xml:space="preserve">IT </w:t>
      </w:r>
      <w:r>
        <w:t>environment</w:t>
      </w:r>
    </w:p>
    <w:p w14:paraId="3929D302" w14:textId="77777777" w:rsidR="003F1A34" w:rsidRDefault="003F1A34" w:rsidP="00E3631D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0" w:firstLine="0"/>
        <w:contextualSpacing/>
      </w:pPr>
      <w:r>
        <w:t>Visibility into the KACE product road map</w:t>
      </w:r>
    </w:p>
    <w:p w14:paraId="1490C301" w14:textId="77777777" w:rsidR="003F1A34" w:rsidRDefault="003F1A34" w:rsidP="00E3631D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0" w:firstLine="0"/>
        <w:contextualSpacing/>
      </w:pPr>
      <w:r>
        <w:t>Networking with industry peers to see how they are using KACE</w:t>
      </w:r>
    </w:p>
    <w:p w14:paraId="1095B796" w14:textId="77777777" w:rsidR="003F1A34" w:rsidRDefault="003F1A34" w:rsidP="00E3631D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0" w:firstLine="0"/>
        <w:contextualSpacing/>
      </w:pPr>
      <w:r>
        <w:t>Product demos that reveal deeper KACE functionality</w:t>
      </w:r>
    </w:p>
    <w:p w14:paraId="62A792FB" w14:textId="77777777" w:rsidR="003F1A34" w:rsidRPr="00497D0A" w:rsidRDefault="003F1A34" w:rsidP="00E3631D">
      <w:pPr>
        <w:pStyle w:val="BodyText"/>
        <w:ind w:left="0"/>
      </w:pPr>
    </w:p>
    <w:p w14:paraId="4B60E36E" w14:textId="1E420EC3" w:rsidR="006D3FFC" w:rsidRDefault="004A4A11" w:rsidP="00E3631D">
      <w:pPr>
        <w:pStyle w:val="BodyText"/>
        <w:spacing w:before="150"/>
        <w:ind w:left="0" w:right="121"/>
      </w:pPr>
      <w:r>
        <w:t xml:space="preserve">I’d </w:t>
      </w:r>
      <w:r w:rsidR="00E3631D">
        <w:t xml:space="preserve">love to ask the KACE experts about </w:t>
      </w:r>
      <w:r>
        <w:t xml:space="preserve">these </w:t>
      </w:r>
      <w:r w:rsidR="00E3631D">
        <w:t xml:space="preserve">specific </w:t>
      </w:r>
      <w:r>
        <w:t>projects</w:t>
      </w:r>
      <w:r w:rsidR="00E3631D">
        <w:t xml:space="preserve"> we have in the works</w:t>
      </w:r>
      <w:r>
        <w:t>:</w:t>
      </w:r>
    </w:p>
    <w:p w14:paraId="5F01D75D" w14:textId="77777777" w:rsidR="006D3FFC" w:rsidRDefault="006D3FFC" w:rsidP="00E3631D">
      <w:pPr>
        <w:pStyle w:val="BodyText"/>
        <w:spacing w:before="1"/>
        <w:ind w:left="0"/>
      </w:pPr>
    </w:p>
    <w:p w14:paraId="64AFF3E8" w14:textId="77777777" w:rsidR="006D3FFC" w:rsidRDefault="004A4A11" w:rsidP="00E3631D">
      <w:pPr>
        <w:pStyle w:val="ListParagraph"/>
        <w:numPr>
          <w:ilvl w:val="0"/>
          <w:numId w:val="1"/>
        </w:numPr>
        <w:tabs>
          <w:tab w:val="left" w:pos="938"/>
        </w:tabs>
        <w:spacing w:before="1" w:line="267" w:lineRule="exact"/>
        <w:ind w:left="0" w:firstLine="0"/>
      </w:pPr>
      <w:r>
        <w:t>[add project or</w:t>
      </w:r>
      <w:r>
        <w:rPr>
          <w:spacing w:val="-7"/>
        </w:rPr>
        <w:t xml:space="preserve"> </w:t>
      </w:r>
      <w:r>
        <w:t>initiative]</w:t>
      </w:r>
    </w:p>
    <w:p w14:paraId="4D2D056A" w14:textId="77777777" w:rsidR="006D3FFC" w:rsidRDefault="004A4A11" w:rsidP="00E3631D">
      <w:pPr>
        <w:pStyle w:val="ListParagraph"/>
        <w:numPr>
          <w:ilvl w:val="0"/>
          <w:numId w:val="1"/>
        </w:numPr>
        <w:tabs>
          <w:tab w:val="left" w:pos="938"/>
        </w:tabs>
        <w:spacing w:line="267" w:lineRule="exact"/>
        <w:ind w:left="0" w:firstLine="0"/>
      </w:pPr>
      <w:r>
        <w:t>[add project or</w:t>
      </w:r>
      <w:r>
        <w:rPr>
          <w:spacing w:val="-7"/>
        </w:rPr>
        <w:t xml:space="preserve"> </w:t>
      </w:r>
      <w:r>
        <w:t>initiative]</w:t>
      </w:r>
    </w:p>
    <w:p w14:paraId="53359031" w14:textId="77777777" w:rsidR="006D3FFC" w:rsidRDefault="004A4A11" w:rsidP="00E3631D">
      <w:pPr>
        <w:pStyle w:val="ListParagraph"/>
        <w:numPr>
          <w:ilvl w:val="0"/>
          <w:numId w:val="1"/>
        </w:numPr>
        <w:tabs>
          <w:tab w:val="left" w:pos="938"/>
        </w:tabs>
        <w:spacing w:line="240" w:lineRule="auto"/>
        <w:ind w:left="0" w:firstLine="0"/>
      </w:pPr>
      <w:r>
        <w:t>[add project or</w:t>
      </w:r>
      <w:r>
        <w:rPr>
          <w:spacing w:val="-7"/>
        </w:rPr>
        <w:t xml:space="preserve"> </w:t>
      </w:r>
      <w:r>
        <w:t>initiative]</w:t>
      </w:r>
    </w:p>
    <w:p w14:paraId="48E99C17" w14:textId="77777777" w:rsidR="006D3FFC" w:rsidRDefault="006D3FFC" w:rsidP="00E3631D">
      <w:pPr>
        <w:pStyle w:val="BodyText"/>
        <w:ind w:left="0"/>
      </w:pPr>
    </w:p>
    <w:p w14:paraId="4515F499" w14:textId="05D65E69" w:rsidR="006D3FFC" w:rsidRDefault="004A4A11" w:rsidP="00E3631D">
      <w:pPr>
        <w:pStyle w:val="BodyText"/>
        <w:ind w:left="0" w:right="496"/>
      </w:pPr>
      <w:r>
        <w:t>Here's a breakdown of expenses, which include discounted rates with conference hotels</w:t>
      </w:r>
      <w:r w:rsidR="000A3AB7">
        <w:t>:</w:t>
      </w:r>
      <w:r>
        <w:t xml:space="preserve"> </w:t>
      </w:r>
    </w:p>
    <w:p w14:paraId="76556E0A" w14:textId="77777777" w:rsidR="006D3FFC" w:rsidRDefault="006D3FFC" w:rsidP="00E3631D">
      <w:pPr>
        <w:pStyle w:val="BodyText"/>
        <w:spacing w:before="1"/>
        <w:ind w:left="0"/>
      </w:pPr>
    </w:p>
    <w:p w14:paraId="466B7B61" w14:textId="48149C95" w:rsidR="006D3FFC" w:rsidRDefault="004A4A11" w:rsidP="00E3631D">
      <w:pPr>
        <w:pStyle w:val="BodyText"/>
        <w:ind w:left="0"/>
      </w:pPr>
      <w:r>
        <w:t>Airfare: $xxx</w:t>
      </w:r>
    </w:p>
    <w:p w14:paraId="685E60F5" w14:textId="64801F90" w:rsidR="00E3631D" w:rsidRDefault="004A4A11" w:rsidP="00E3631D">
      <w:pPr>
        <w:pStyle w:val="BodyText"/>
        <w:ind w:left="0" w:right="3696"/>
      </w:pPr>
      <w:r>
        <w:t xml:space="preserve">Transportation between airport and hotel: $xx </w:t>
      </w:r>
    </w:p>
    <w:p w14:paraId="24691AEC" w14:textId="68634F78" w:rsidR="006D3FFC" w:rsidRDefault="004A4A11" w:rsidP="00E3631D">
      <w:pPr>
        <w:pStyle w:val="BodyText"/>
        <w:ind w:left="0" w:right="3696"/>
      </w:pPr>
      <w:r>
        <w:t>Hotel</w:t>
      </w:r>
      <w:r w:rsidR="00E3631D">
        <w:t xml:space="preserve">, three </w:t>
      </w:r>
      <w:r>
        <w:t>nights at $xxx</w:t>
      </w:r>
      <w:r w:rsidR="00E3631D">
        <w:t>:</w:t>
      </w:r>
      <w:r>
        <w:t xml:space="preserve"> $xxx</w:t>
      </w:r>
    </w:p>
    <w:p w14:paraId="44ECA86D" w14:textId="5FCAD324" w:rsidR="00A15C9B" w:rsidRDefault="00A15C9B" w:rsidP="00E3631D">
      <w:pPr>
        <w:pStyle w:val="BodyText"/>
        <w:ind w:left="0" w:right="3696"/>
      </w:pPr>
      <w:r>
        <w:t>Food: $xxx</w:t>
      </w:r>
    </w:p>
    <w:p w14:paraId="17DB10E2" w14:textId="6CD54472" w:rsidR="00E3631D" w:rsidRDefault="00E3631D" w:rsidP="00E3631D">
      <w:pPr>
        <w:pStyle w:val="BodyText"/>
        <w:ind w:left="0" w:right="5974"/>
      </w:pPr>
      <w:proofErr w:type="spellStart"/>
      <w:r>
        <w:t>UserKon</w:t>
      </w:r>
      <w:proofErr w:type="spellEnd"/>
      <w:r>
        <w:t xml:space="preserve"> r</w:t>
      </w:r>
      <w:r w:rsidR="004A4A11">
        <w:t xml:space="preserve">egistration: $xxx </w:t>
      </w:r>
    </w:p>
    <w:p w14:paraId="6270A276" w14:textId="77777777" w:rsidR="000A3AB7" w:rsidRDefault="000A3AB7" w:rsidP="00E3631D">
      <w:pPr>
        <w:pStyle w:val="BodyText"/>
        <w:ind w:left="0" w:right="5974"/>
      </w:pPr>
    </w:p>
    <w:p w14:paraId="6F3A8BAD" w14:textId="5757E81E" w:rsidR="006D3FFC" w:rsidRDefault="004A4A11" w:rsidP="00E3631D">
      <w:pPr>
        <w:pStyle w:val="BodyText"/>
        <w:ind w:left="0" w:right="5974"/>
      </w:pPr>
      <w:r>
        <w:t>Total: $</w:t>
      </w:r>
      <w:proofErr w:type="spellStart"/>
      <w:proofErr w:type="gramStart"/>
      <w:r>
        <w:t>x,xxx</w:t>
      </w:r>
      <w:proofErr w:type="spellEnd"/>
      <w:proofErr w:type="gramEnd"/>
    </w:p>
    <w:p w14:paraId="340D51AD" w14:textId="77777777" w:rsidR="006D3FFC" w:rsidRDefault="006D3FFC" w:rsidP="00E3631D">
      <w:pPr>
        <w:pStyle w:val="BodyText"/>
        <w:ind w:left="0"/>
      </w:pPr>
    </w:p>
    <w:p w14:paraId="2A8BCF3B" w14:textId="77777777" w:rsidR="00E3631D" w:rsidRPr="00E56FC1" w:rsidRDefault="00E3631D" w:rsidP="00E3631D">
      <w:pPr>
        <w:rPr>
          <w:i/>
          <w:lang w:val="en"/>
        </w:rPr>
      </w:pPr>
      <w:r>
        <w:t>If I register by April 30, I can get a $300 discount.</w:t>
      </w:r>
    </w:p>
    <w:p w14:paraId="35A43EFB" w14:textId="77777777" w:rsidR="00E3631D" w:rsidRDefault="00E3631D" w:rsidP="00E3631D">
      <w:pPr>
        <w:pStyle w:val="BodyText"/>
        <w:ind w:left="0" w:right="416"/>
      </w:pPr>
    </w:p>
    <w:p w14:paraId="2794E9C7" w14:textId="77777777" w:rsidR="000A3AB7" w:rsidRDefault="004A4A11" w:rsidP="000A3AB7">
      <w:pPr>
        <w:pStyle w:val="BodyText"/>
        <w:ind w:left="0" w:right="416"/>
      </w:pPr>
      <w:r>
        <w:t xml:space="preserve">I look forward to extending my </w:t>
      </w:r>
      <w:r w:rsidR="000A3AB7">
        <w:t xml:space="preserve">KACE </w:t>
      </w:r>
      <w:r>
        <w:t xml:space="preserve">education in a way that strengthens </w:t>
      </w:r>
      <w:r w:rsidR="000A3AB7">
        <w:t xml:space="preserve">our </w:t>
      </w:r>
      <w:r>
        <w:t>business.</w:t>
      </w:r>
      <w:r w:rsidR="000A3AB7">
        <w:t xml:space="preserve"> </w:t>
      </w:r>
    </w:p>
    <w:p w14:paraId="26D15C24" w14:textId="77777777" w:rsidR="000A3AB7" w:rsidRDefault="000A3AB7" w:rsidP="000A3AB7">
      <w:pPr>
        <w:pStyle w:val="BodyText"/>
        <w:ind w:left="0" w:right="416"/>
      </w:pPr>
    </w:p>
    <w:p w14:paraId="7E7759A6" w14:textId="16D93BA1" w:rsidR="000A3AB7" w:rsidRDefault="004A4A11" w:rsidP="000A3AB7">
      <w:pPr>
        <w:pStyle w:val="BodyText"/>
        <w:ind w:left="0" w:right="416"/>
      </w:pPr>
      <w:r>
        <w:t xml:space="preserve">Thank you for considering this request. </w:t>
      </w:r>
    </w:p>
    <w:p w14:paraId="66E9A285" w14:textId="1D0FB3F4" w:rsidR="006D3FFC" w:rsidRDefault="004A4A11" w:rsidP="00E3631D">
      <w:pPr>
        <w:pStyle w:val="BodyText"/>
        <w:spacing w:before="1" w:line="480" w:lineRule="auto"/>
        <w:ind w:left="0" w:right="2660"/>
      </w:pPr>
      <w:r>
        <w:t>Regards,</w:t>
      </w:r>
    </w:p>
    <w:sectPr w:rsidR="006D3FFC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4DD8"/>
    <w:multiLevelType w:val="hybridMultilevel"/>
    <w:tmpl w:val="5B50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945"/>
    <w:multiLevelType w:val="hybridMultilevel"/>
    <w:tmpl w:val="A0240E68"/>
    <w:lvl w:ilvl="0" w:tplc="F698B5F4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7D48B24">
      <w:numFmt w:val="bullet"/>
      <w:lvlText w:val="•"/>
      <w:lvlJc w:val="left"/>
      <w:pPr>
        <w:ind w:left="1782" w:hanging="180"/>
      </w:pPr>
      <w:rPr>
        <w:rFonts w:hint="default"/>
        <w:lang w:val="en-US" w:eastAsia="en-US" w:bidi="en-US"/>
      </w:rPr>
    </w:lvl>
    <w:lvl w:ilvl="2" w:tplc="77CEC02C"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en-US"/>
      </w:rPr>
    </w:lvl>
    <w:lvl w:ilvl="3" w:tplc="DB9446F0">
      <w:numFmt w:val="bullet"/>
      <w:lvlText w:val="•"/>
      <w:lvlJc w:val="left"/>
      <w:pPr>
        <w:ind w:left="3346" w:hanging="180"/>
      </w:pPr>
      <w:rPr>
        <w:rFonts w:hint="default"/>
        <w:lang w:val="en-US" w:eastAsia="en-US" w:bidi="en-US"/>
      </w:rPr>
    </w:lvl>
    <w:lvl w:ilvl="4" w:tplc="C75455EA">
      <w:numFmt w:val="bullet"/>
      <w:lvlText w:val="•"/>
      <w:lvlJc w:val="left"/>
      <w:pPr>
        <w:ind w:left="4128" w:hanging="180"/>
      </w:pPr>
      <w:rPr>
        <w:rFonts w:hint="default"/>
        <w:lang w:val="en-US" w:eastAsia="en-US" w:bidi="en-US"/>
      </w:rPr>
    </w:lvl>
    <w:lvl w:ilvl="5" w:tplc="89FAE11E">
      <w:numFmt w:val="bullet"/>
      <w:lvlText w:val="•"/>
      <w:lvlJc w:val="left"/>
      <w:pPr>
        <w:ind w:left="4910" w:hanging="180"/>
      </w:pPr>
      <w:rPr>
        <w:rFonts w:hint="default"/>
        <w:lang w:val="en-US" w:eastAsia="en-US" w:bidi="en-US"/>
      </w:rPr>
    </w:lvl>
    <w:lvl w:ilvl="6" w:tplc="FD787B48">
      <w:numFmt w:val="bullet"/>
      <w:lvlText w:val="•"/>
      <w:lvlJc w:val="left"/>
      <w:pPr>
        <w:ind w:left="5692" w:hanging="180"/>
      </w:pPr>
      <w:rPr>
        <w:rFonts w:hint="default"/>
        <w:lang w:val="en-US" w:eastAsia="en-US" w:bidi="en-US"/>
      </w:rPr>
    </w:lvl>
    <w:lvl w:ilvl="7" w:tplc="F9D06CB4">
      <w:numFmt w:val="bullet"/>
      <w:lvlText w:val="•"/>
      <w:lvlJc w:val="left"/>
      <w:pPr>
        <w:ind w:left="6474" w:hanging="180"/>
      </w:pPr>
      <w:rPr>
        <w:rFonts w:hint="default"/>
        <w:lang w:val="en-US" w:eastAsia="en-US" w:bidi="en-US"/>
      </w:rPr>
    </w:lvl>
    <w:lvl w:ilvl="8" w:tplc="BD2276F0">
      <w:numFmt w:val="bullet"/>
      <w:lvlText w:val="•"/>
      <w:lvlJc w:val="left"/>
      <w:pPr>
        <w:ind w:left="7256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30EC1757"/>
    <w:multiLevelType w:val="hybridMultilevel"/>
    <w:tmpl w:val="2DCAF38E"/>
    <w:lvl w:ilvl="0" w:tplc="520C24A4">
      <w:numFmt w:val="bullet"/>
      <w:lvlText w:val="-"/>
      <w:lvlJc w:val="left"/>
      <w:pPr>
        <w:ind w:left="938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1B8DBFE">
      <w:numFmt w:val="bullet"/>
      <w:lvlText w:val="•"/>
      <w:lvlJc w:val="left"/>
      <w:pPr>
        <w:ind w:left="1728" w:hanging="118"/>
      </w:pPr>
      <w:rPr>
        <w:rFonts w:hint="default"/>
        <w:lang w:val="en-US" w:eastAsia="en-US" w:bidi="en-US"/>
      </w:rPr>
    </w:lvl>
    <w:lvl w:ilvl="2" w:tplc="52749DB4">
      <w:numFmt w:val="bullet"/>
      <w:lvlText w:val="•"/>
      <w:lvlJc w:val="left"/>
      <w:pPr>
        <w:ind w:left="2516" w:hanging="118"/>
      </w:pPr>
      <w:rPr>
        <w:rFonts w:hint="default"/>
        <w:lang w:val="en-US" w:eastAsia="en-US" w:bidi="en-US"/>
      </w:rPr>
    </w:lvl>
    <w:lvl w:ilvl="3" w:tplc="82883CAC">
      <w:numFmt w:val="bullet"/>
      <w:lvlText w:val="•"/>
      <w:lvlJc w:val="left"/>
      <w:pPr>
        <w:ind w:left="3304" w:hanging="118"/>
      </w:pPr>
      <w:rPr>
        <w:rFonts w:hint="default"/>
        <w:lang w:val="en-US" w:eastAsia="en-US" w:bidi="en-US"/>
      </w:rPr>
    </w:lvl>
    <w:lvl w:ilvl="4" w:tplc="F4449CC0">
      <w:numFmt w:val="bullet"/>
      <w:lvlText w:val="•"/>
      <w:lvlJc w:val="left"/>
      <w:pPr>
        <w:ind w:left="4092" w:hanging="118"/>
      </w:pPr>
      <w:rPr>
        <w:rFonts w:hint="default"/>
        <w:lang w:val="en-US" w:eastAsia="en-US" w:bidi="en-US"/>
      </w:rPr>
    </w:lvl>
    <w:lvl w:ilvl="5" w:tplc="DADA91AA">
      <w:numFmt w:val="bullet"/>
      <w:lvlText w:val="•"/>
      <w:lvlJc w:val="left"/>
      <w:pPr>
        <w:ind w:left="4880" w:hanging="118"/>
      </w:pPr>
      <w:rPr>
        <w:rFonts w:hint="default"/>
        <w:lang w:val="en-US" w:eastAsia="en-US" w:bidi="en-US"/>
      </w:rPr>
    </w:lvl>
    <w:lvl w:ilvl="6" w:tplc="CDD4F848">
      <w:numFmt w:val="bullet"/>
      <w:lvlText w:val="•"/>
      <w:lvlJc w:val="left"/>
      <w:pPr>
        <w:ind w:left="5668" w:hanging="118"/>
      </w:pPr>
      <w:rPr>
        <w:rFonts w:hint="default"/>
        <w:lang w:val="en-US" w:eastAsia="en-US" w:bidi="en-US"/>
      </w:rPr>
    </w:lvl>
    <w:lvl w:ilvl="7" w:tplc="77F44880">
      <w:numFmt w:val="bullet"/>
      <w:lvlText w:val="•"/>
      <w:lvlJc w:val="left"/>
      <w:pPr>
        <w:ind w:left="6456" w:hanging="118"/>
      </w:pPr>
      <w:rPr>
        <w:rFonts w:hint="default"/>
        <w:lang w:val="en-US" w:eastAsia="en-US" w:bidi="en-US"/>
      </w:rPr>
    </w:lvl>
    <w:lvl w:ilvl="8" w:tplc="B7280168">
      <w:numFmt w:val="bullet"/>
      <w:lvlText w:val="•"/>
      <w:lvlJc w:val="left"/>
      <w:pPr>
        <w:ind w:left="7244" w:hanging="11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FC"/>
    <w:rsid w:val="000A3AB7"/>
    <w:rsid w:val="003F1A34"/>
    <w:rsid w:val="004A4A11"/>
    <w:rsid w:val="005E0FE6"/>
    <w:rsid w:val="006D3FFC"/>
    <w:rsid w:val="009E0050"/>
    <w:rsid w:val="00A15C9B"/>
    <w:rsid w:val="00E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351F"/>
  <w15:docId w15:val="{DC59A51D-EDA4-45C7-A5B5-26F03A0F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  <w:pPr>
      <w:spacing w:line="262" w:lineRule="exact"/>
      <w:ind w:left="10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Frank Coz (fcoz)</cp:lastModifiedBy>
  <cp:revision>2</cp:revision>
  <dcterms:created xsi:type="dcterms:W3CDTF">2019-04-18T13:31:00Z</dcterms:created>
  <dcterms:modified xsi:type="dcterms:W3CDTF">2019-04-18T13:31:00Z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