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7" w:rsidRPr="00B64BA7" w:rsidRDefault="00B64BA7" w:rsidP="00B64BA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Abstract submitted for the 4</w:t>
      </w:r>
      <w:r w:rsidRPr="00B64BA7">
        <w:rPr>
          <w:rFonts w:ascii="Arial" w:eastAsia="Calibri" w:hAnsi="Arial" w:cs="Arial"/>
          <w:b/>
          <w:vertAlign w:val="superscript"/>
        </w:rPr>
        <w:t>th</w:t>
      </w:r>
      <w:r w:rsidRPr="00B64BA7">
        <w:rPr>
          <w:rFonts w:ascii="Arial" w:eastAsia="Calibri" w:hAnsi="Arial" w:cs="Arial"/>
          <w:b/>
        </w:rPr>
        <w:t xml:space="preserve"> Rural Health and Research Congress</w:t>
      </w:r>
    </w:p>
    <w:p w:rsidR="00B64BA7" w:rsidRPr="00B64BA7" w:rsidRDefault="00B64BA7" w:rsidP="00B64BA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Armidale 4 – 6 November 2015</w:t>
      </w:r>
    </w:p>
    <w:p w:rsidR="00B64BA7" w:rsidRPr="00B64BA7" w:rsidRDefault="00B64BA7" w:rsidP="00B64BA7">
      <w:pPr>
        <w:spacing w:after="0" w:line="240" w:lineRule="auto"/>
        <w:jc w:val="center"/>
        <w:rPr>
          <w:rFonts w:ascii="Arial" w:eastAsia="Calibri" w:hAnsi="Arial" w:cs="Arial"/>
        </w:rPr>
      </w:pPr>
    </w:p>
    <w:p w:rsidR="00101A76" w:rsidRPr="00B64BA7" w:rsidRDefault="00B64BA7" w:rsidP="00101A76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Congress stream: 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 w:rsidR="00101A76" w:rsidRPr="00B64BA7">
        <w:rPr>
          <w:rFonts w:ascii="Arial" w:eastAsia="Calibri" w:hAnsi="Arial" w:cs="Arial"/>
        </w:rPr>
        <w:t>No 4: Partnerships and integrated care – connecting rural people and services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</w:rPr>
      </w:pPr>
    </w:p>
    <w:p w:rsidR="00B64BA7" w:rsidRP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Alternate stream: 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 w:rsidRPr="00B64BA7">
        <w:rPr>
          <w:rFonts w:ascii="Arial" w:eastAsia="Calibri" w:hAnsi="Arial" w:cs="Arial"/>
        </w:rPr>
        <w:t xml:space="preserve">No </w:t>
      </w:r>
      <w:r w:rsidR="00101A76">
        <w:rPr>
          <w:rFonts w:ascii="Arial" w:eastAsia="Calibri" w:hAnsi="Arial" w:cs="Arial"/>
        </w:rPr>
        <w:t>6</w:t>
      </w:r>
      <w:r w:rsidRPr="00B64BA7">
        <w:rPr>
          <w:rFonts w:ascii="Arial" w:eastAsia="Calibri" w:hAnsi="Arial" w:cs="Arial"/>
        </w:rPr>
        <w:t xml:space="preserve">: </w:t>
      </w:r>
      <w:r w:rsidR="00101A76">
        <w:rPr>
          <w:rFonts w:ascii="Arial" w:eastAsia="Calibri" w:hAnsi="Arial" w:cs="Arial"/>
        </w:rPr>
        <w:t>Connecting through transfer – right care, right place, right time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B64BA7" w:rsidRP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Abstract Title:  </w:t>
      </w:r>
      <w:r>
        <w:rPr>
          <w:rFonts w:ascii="Arial" w:eastAsia="Calibri" w:hAnsi="Arial" w:cs="Arial"/>
          <w:b/>
        </w:rPr>
        <w:tab/>
      </w:r>
      <w:r w:rsidR="00101A76">
        <w:rPr>
          <w:rFonts w:ascii="Arial" w:eastAsia="Calibri" w:hAnsi="Arial" w:cs="Arial"/>
        </w:rPr>
        <w:t xml:space="preserve">Against all Odds!  </w:t>
      </w:r>
      <w:proofErr w:type="gramStart"/>
      <w:r w:rsidR="002549D8" w:rsidRPr="00F7185C">
        <w:rPr>
          <w:rFonts w:ascii="Arial" w:eastAsia="Calibri" w:hAnsi="Arial" w:cs="Arial"/>
        </w:rPr>
        <w:t xml:space="preserve">A Chronic Palliative Integrated </w:t>
      </w:r>
      <w:r w:rsidR="00546ED3" w:rsidRPr="00F7185C">
        <w:rPr>
          <w:rFonts w:ascii="Arial" w:eastAsia="Calibri" w:hAnsi="Arial" w:cs="Arial"/>
        </w:rPr>
        <w:t>Approach</w:t>
      </w:r>
      <w:r w:rsidR="00546ED3">
        <w:rPr>
          <w:rFonts w:ascii="Arial" w:eastAsia="Calibri" w:hAnsi="Arial" w:cs="Arial"/>
        </w:rPr>
        <w:t xml:space="preserve"> –</w:t>
      </w:r>
      <w:r w:rsidR="00101A76">
        <w:rPr>
          <w:rFonts w:ascii="Arial" w:eastAsia="Calibri" w:hAnsi="Arial" w:cs="Arial"/>
        </w:rPr>
        <w:t xml:space="preserve"> Inspiration, Integration and Collaboration.</w:t>
      </w:r>
      <w:proofErr w:type="gramEnd"/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  <w:r w:rsidRPr="00B64BA7">
        <w:rPr>
          <w:rFonts w:ascii="Arial" w:eastAsia="Calibri" w:hAnsi="Arial" w:cs="Arial"/>
          <w:b/>
        </w:rPr>
        <w:t xml:space="preserve">Author/s: </w:t>
      </w:r>
      <w:r>
        <w:rPr>
          <w:rFonts w:ascii="Arial" w:eastAsia="Calibri" w:hAnsi="Arial" w:cs="Arial"/>
          <w:b/>
        </w:rPr>
        <w:tab/>
      </w:r>
      <w:r w:rsidR="00101A76">
        <w:rPr>
          <w:rFonts w:ascii="Arial" w:eastAsia="Calibri" w:hAnsi="Arial" w:cs="Arial"/>
          <w:b/>
        </w:rPr>
        <w:t>Michelle Baird</w:t>
      </w:r>
      <w:r>
        <w:rPr>
          <w:rFonts w:ascii="Arial" w:eastAsia="Calibri" w:hAnsi="Arial" w:cs="Arial"/>
          <w:b/>
        </w:rPr>
        <w:t>,</w:t>
      </w:r>
      <w:r w:rsidRPr="00B64BA7">
        <w:rPr>
          <w:rFonts w:ascii="Arial" w:eastAsia="Calibri" w:hAnsi="Arial" w:cs="Arial"/>
        </w:rPr>
        <w:t xml:space="preserve"> </w:t>
      </w:r>
      <w:r w:rsidR="00101A76">
        <w:rPr>
          <w:rFonts w:ascii="Arial" w:eastAsia="Calibri" w:hAnsi="Arial" w:cs="Arial"/>
        </w:rPr>
        <w:t>Chronic and Complex Care Nurse Practitioner</w:t>
      </w:r>
      <w:r w:rsidRPr="00B64BA7">
        <w:rPr>
          <w:rFonts w:ascii="Arial" w:eastAsia="Calibri" w:hAnsi="Arial" w:cs="Arial"/>
        </w:rPr>
        <w:t xml:space="preserve">, </w:t>
      </w:r>
      <w:r w:rsidR="00101A76">
        <w:rPr>
          <w:rFonts w:ascii="Arial" w:eastAsia="Calibri" w:hAnsi="Arial" w:cs="Arial"/>
        </w:rPr>
        <w:t>Dubbo Health Service, Western</w:t>
      </w:r>
      <w:r>
        <w:rPr>
          <w:rFonts w:ascii="Arial" w:eastAsia="Calibri" w:hAnsi="Arial" w:cs="Arial"/>
        </w:rPr>
        <w:t xml:space="preserve"> </w:t>
      </w:r>
      <w:r w:rsidRPr="00B64BA7">
        <w:rPr>
          <w:rFonts w:ascii="Arial" w:eastAsia="Calibri" w:hAnsi="Arial" w:cs="Arial"/>
        </w:rPr>
        <w:t xml:space="preserve">NSW </w:t>
      </w:r>
      <w:r>
        <w:rPr>
          <w:rFonts w:ascii="Arial" w:eastAsia="Calibri" w:hAnsi="Arial" w:cs="Arial"/>
        </w:rPr>
        <w:t>Local Health District</w:t>
      </w:r>
      <w:r w:rsidRPr="00B64BA7">
        <w:rPr>
          <w:rFonts w:ascii="Arial" w:eastAsia="Calibri" w:hAnsi="Arial" w:cs="Arial"/>
        </w:rPr>
        <w:t xml:space="preserve">. </w:t>
      </w:r>
      <w:r w:rsidR="00101A76">
        <w:rPr>
          <w:rFonts w:ascii="Arial" w:eastAsia="Calibri" w:hAnsi="Arial" w:cs="Arial"/>
        </w:rPr>
        <w:t>Dubbo</w:t>
      </w:r>
      <w:r w:rsidRPr="00B64BA7">
        <w:rPr>
          <w:rFonts w:ascii="Arial" w:eastAsia="Calibri" w:hAnsi="Arial" w:cs="Arial"/>
        </w:rPr>
        <w:t>, NSW, 2</w:t>
      </w:r>
      <w:r w:rsidR="00101A76">
        <w:rPr>
          <w:rFonts w:ascii="Arial" w:eastAsia="Calibri" w:hAnsi="Arial" w:cs="Arial"/>
        </w:rPr>
        <w:t>83</w:t>
      </w:r>
      <w:r w:rsidRPr="00B64BA7">
        <w:rPr>
          <w:rFonts w:ascii="Arial" w:eastAsia="Calibri" w:hAnsi="Arial" w:cs="Arial"/>
        </w:rPr>
        <w:t>0, Australia</w:t>
      </w:r>
    </w:p>
    <w:p w:rsidR="00B64BA7" w:rsidRPr="00B64BA7" w:rsidRDefault="00B64BA7" w:rsidP="00B64BA7">
      <w:pPr>
        <w:spacing w:after="0" w:line="240" w:lineRule="auto"/>
        <w:ind w:left="2160" w:hanging="2160"/>
        <w:rPr>
          <w:rFonts w:ascii="Arial" w:eastAsia="Calibri" w:hAnsi="Arial" w:cs="Arial"/>
        </w:rPr>
      </w:pPr>
    </w:p>
    <w:p w:rsidR="00B64BA7" w:rsidRDefault="00101A76" w:rsidP="00B64BA7">
      <w:pPr>
        <w:spacing w:after="0" w:line="240" w:lineRule="auto"/>
        <w:ind w:left="216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Sugamya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Mallawathantri</w:t>
      </w:r>
      <w:proofErr w:type="spellEnd"/>
      <w:r>
        <w:rPr>
          <w:rFonts w:ascii="Arial" w:eastAsia="Calibri" w:hAnsi="Arial" w:cs="Arial"/>
        </w:rPr>
        <w:t>., Respiratory Physician, Dubbo Health Service, Western NSW Local Health District, Dubbo, NSW, 2830</w:t>
      </w:r>
      <w:r w:rsidR="00B64BA7" w:rsidRPr="00B64BA7">
        <w:rPr>
          <w:rFonts w:ascii="Arial" w:eastAsia="Calibri" w:hAnsi="Arial" w:cs="Arial"/>
        </w:rPr>
        <w:t xml:space="preserve"> Australia</w:t>
      </w:r>
    </w:p>
    <w:p w:rsidR="00B64BA7" w:rsidRDefault="00B64BA7" w:rsidP="00B64BA7">
      <w:pPr>
        <w:spacing w:after="0" w:line="240" w:lineRule="auto"/>
        <w:ind w:left="2160"/>
        <w:rPr>
          <w:rFonts w:ascii="Arial" w:eastAsia="Calibri" w:hAnsi="Arial" w:cs="Arial"/>
        </w:rPr>
      </w:pPr>
    </w:p>
    <w:p w:rsidR="00B64BA7" w:rsidRDefault="00101A76" w:rsidP="00B64BA7">
      <w:pPr>
        <w:spacing w:after="0" w:line="240" w:lineRule="auto"/>
        <w:ind w:left="2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Matthew Rice, General Practitioner, Dubbo, NSW, 2830</w:t>
      </w:r>
    </w:p>
    <w:p w:rsidR="00101A76" w:rsidRDefault="00101A76" w:rsidP="00B64BA7">
      <w:pPr>
        <w:spacing w:after="0" w:line="240" w:lineRule="auto"/>
        <w:ind w:left="2160"/>
        <w:rPr>
          <w:rFonts w:ascii="Arial" w:eastAsia="Calibri" w:hAnsi="Arial" w:cs="Arial"/>
        </w:rPr>
      </w:pPr>
    </w:p>
    <w:p w:rsidR="00101A76" w:rsidRPr="00B64BA7" w:rsidRDefault="00101A76" w:rsidP="00B64BA7">
      <w:pPr>
        <w:spacing w:after="0" w:line="240" w:lineRule="auto"/>
        <w:ind w:left="2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Lucy Taylor, Registered Nurse, Lourdes Hospital and Community Services, Dubbo, NSW, 2830</w:t>
      </w:r>
    </w:p>
    <w:p w:rsidR="00B64BA7" w:rsidRP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B64BA7" w:rsidRDefault="00B64BA7" w:rsidP="00B64BA7">
      <w:pPr>
        <w:spacing w:after="0" w:line="240" w:lineRule="auto"/>
        <w:rPr>
          <w:rFonts w:ascii="Arial" w:eastAsia="Calibri" w:hAnsi="Arial" w:cs="Arial"/>
          <w:b/>
        </w:rPr>
      </w:pPr>
      <w:r w:rsidRPr="00B64BA7">
        <w:rPr>
          <w:rFonts w:ascii="Arial" w:eastAsia="Calibri" w:hAnsi="Arial" w:cs="Arial"/>
          <w:b/>
        </w:rPr>
        <w:t>Background</w:t>
      </w:r>
    </w:p>
    <w:p w:rsidR="002549D8" w:rsidRDefault="002549D8" w:rsidP="00B64BA7">
      <w:pPr>
        <w:spacing w:after="0" w:line="240" w:lineRule="auto"/>
        <w:rPr>
          <w:rFonts w:ascii="Arial" w:eastAsia="Calibri" w:hAnsi="Arial" w:cs="Arial"/>
          <w:b/>
        </w:rPr>
      </w:pPr>
    </w:p>
    <w:p w:rsidR="002549D8" w:rsidRPr="002549D8" w:rsidRDefault="002549D8" w:rsidP="002549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Chronic Obstructive Pulmonary Disease (COPD) spans the spectrum of health, optimising the physical, social and emotional wellbeing of Chronic Care Patients. </w:t>
      </w:r>
      <w:r w:rsidRPr="00F7185C">
        <w:rPr>
          <w:rFonts w:ascii="Arial" w:eastAsia="Calibri" w:hAnsi="Arial" w:cs="Arial"/>
        </w:rPr>
        <w:t xml:space="preserve"> </w:t>
      </w:r>
      <w:r w:rsidRPr="002549D8">
        <w:rPr>
          <w:rFonts w:ascii="Arial" w:eastAsia="Calibri" w:hAnsi="Arial" w:cs="Arial"/>
        </w:rPr>
        <w:t xml:space="preserve">End of </w:t>
      </w:r>
      <w:r w:rsidR="00546ED3">
        <w:rPr>
          <w:rFonts w:ascii="Arial" w:eastAsia="Calibri" w:hAnsi="Arial" w:cs="Arial"/>
        </w:rPr>
        <w:t>L</w:t>
      </w:r>
      <w:r w:rsidRPr="002549D8">
        <w:rPr>
          <w:rFonts w:ascii="Arial" w:eastAsia="Calibri" w:hAnsi="Arial" w:cs="Arial"/>
        </w:rPr>
        <w:t xml:space="preserve">ife </w:t>
      </w:r>
    </w:p>
    <w:p w:rsidR="002549D8" w:rsidRPr="002549D8" w:rsidRDefault="002549D8" w:rsidP="002549D8">
      <w:pPr>
        <w:spacing w:after="0" w:line="240" w:lineRule="auto"/>
        <w:rPr>
          <w:rFonts w:ascii="Arial" w:eastAsia="Calibri" w:hAnsi="Arial" w:cs="Arial"/>
        </w:rPr>
      </w:pPr>
      <w:r w:rsidRPr="002549D8">
        <w:rPr>
          <w:rFonts w:ascii="Arial" w:eastAsia="Calibri" w:hAnsi="Arial" w:cs="Arial"/>
        </w:rPr>
        <w:t xml:space="preserve">Management has been poorly addressed and the coordination of services has been fraught </w:t>
      </w:r>
    </w:p>
    <w:p w:rsidR="002549D8" w:rsidRPr="002549D8" w:rsidRDefault="002549D8" w:rsidP="002549D8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2549D8">
        <w:rPr>
          <w:rFonts w:ascii="Arial" w:eastAsia="Calibri" w:hAnsi="Arial" w:cs="Arial"/>
        </w:rPr>
        <w:t>with</w:t>
      </w:r>
      <w:proofErr w:type="gramEnd"/>
      <w:r w:rsidRPr="002549D8">
        <w:rPr>
          <w:rFonts w:ascii="Arial" w:eastAsia="Calibri" w:hAnsi="Arial" w:cs="Arial"/>
        </w:rPr>
        <w:t xml:space="preserve"> confusion for the patient. Lack of specialist resources in rural areas, and role definition </w:t>
      </w:r>
    </w:p>
    <w:p w:rsidR="002549D8" w:rsidRPr="002549D8" w:rsidRDefault="002549D8" w:rsidP="002549D8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2549D8">
        <w:rPr>
          <w:rFonts w:ascii="Arial" w:eastAsia="Calibri" w:hAnsi="Arial" w:cs="Arial"/>
        </w:rPr>
        <w:t>has</w:t>
      </w:r>
      <w:proofErr w:type="gramEnd"/>
      <w:r w:rsidRPr="002549D8">
        <w:rPr>
          <w:rFonts w:ascii="Arial" w:eastAsia="Calibri" w:hAnsi="Arial" w:cs="Arial"/>
        </w:rPr>
        <w:t xml:space="preserve"> led to ineffective  use of health resources  in managing End of Life for patients with</w:t>
      </w:r>
      <w:bookmarkStart w:id="0" w:name="_GoBack"/>
    </w:p>
    <w:p w:rsidR="002549D8" w:rsidRPr="002549D8" w:rsidRDefault="002549D8" w:rsidP="002549D8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2549D8">
        <w:rPr>
          <w:rFonts w:ascii="Arial" w:eastAsia="Calibri" w:hAnsi="Arial" w:cs="Arial"/>
        </w:rPr>
        <w:t>COPD.</w:t>
      </w:r>
      <w:proofErr w:type="gramEnd"/>
      <w:r w:rsidRPr="002549D8">
        <w:rPr>
          <w:rFonts w:ascii="Arial" w:eastAsia="Calibri" w:hAnsi="Arial" w:cs="Arial"/>
        </w:rPr>
        <w:t xml:space="preserve"> </w:t>
      </w:r>
    </w:p>
    <w:bookmarkEnd w:id="0"/>
    <w:p w:rsidR="002549D8" w:rsidRDefault="002549D8" w:rsidP="00465963">
      <w:pPr>
        <w:ind w:left="2880" w:hanging="2880"/>
        <w:rPr>
          <w:rFonts w:ascii="Arial" w:hAnsi="Arial" w:cs="Arial"/>
          <w:b/>
        </w:rPr>
      </w:pPr>
    </w:p>
    <w:p w:rsidR="00465963" w:rsidRDefault="002549D8" w:rsidP="002549D8">
      <w:pPr>
        <w:spacing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</w:t>
      </w:r>
      <w:r w:rsidR="00465963">
        <w:rPr>
          <w:rFonts w:ascii="Arial" w:hAnsi="Arial" w:cs="Arial"/>
          <w:b/>
        </w:rPr>
        <w:t xml:space="preserve"> </w:t>
      </w:r>
    </w:p>
    <w:p w:rsidR="00465963" w:rsidRPr="00F7185C" w:rsidRDefault="00EB0047" w:rsidP="002549D8">
      <w:pPr>
        <w:spacing w:after="0" w:line="240" w:lineRule="auto"/>
        <w:rPr>
          <w:rFonts w:ascii="Arial" w:hAnsi="Arial" w:cs="Arial"/>
          <w:b/>
        </w:rPr>
      </w:pPr>
      <w:proofErr w:type="gramStart"/>
      <w:r w:rsidRPr="00F7185C">
        <w:rPr>
          <w:rFonts w:ascii="Arial" w:eastAsia="Calibri" w:hAnsi="Arial" w:cs="Arial"/>
        </w:rPr>
        <w:t xml:space="preserve">A case study demonstrating </w:t>
      </w:r>
      <w:r w:rsidR="00F7185C" w:rsidRPr="00F7185C">
        <w:rPr>
          <w:rFonts w:ascii="Arial" w:eastAsia="Calibri" w:hAnsi="Arial" w:cs="Arial"/>
        </w:rPr>
        <w:t>“A</w:t>
      </w:r>
      <w:r w:rsidRPr="00F7185C">
        <w:rPr>
          <w:rFonts w:ascii="Arial" w:eastAsia="Calibri" w:hAnsi="Arial" w:cs="Arial"/>
        </w:rPr>
        <w:t xml:space="preserve"> </w:t>
      </w:r>
      <w:r w:rsidR="00B44BEC" w:rsidRPr="00F7185C">
        <w:rPr>
          <w:rFonts w:ascii="Arial" w:eastAsia="Calibri" w:hAnsi="Arial" w:cs="Arial"/>
        </w:rPr>
        <w:t>C</w:t>
      </w:r>
      <w:r w:rsidRPr="00F7185C">
        <w:rPr>
          <w:rFonts w:ascii="Arial" w:eastAsia="Calibri" w:hAnsi="Arial" w:cs="Arial"/>
        </w:rPr>
        <w:t xml:space="preserve">hronic Palliative </w:t>
      </w:r>
      <w:r w:rsidR="00B44BEC" w:rsidRPr="00F7185C">
        <w:rPr>
          <w:rFonts w:ascii="Arial" w:eastAsia="Calibri" w:hAnsi="Arial" w:cs="Arial"/>
        </w:rPr>
        <w:t xml:space="preserve">Integrated Approach” </w:t>
      </w:r>
      <w:r w:rsidR="00F7185C" w:rsidRPr="00F7185C">
        <w:rPr>
          <w:rFonts w:ascii="Arial" w:eastAsia="Calibri" w:hAnsi="Arial" w:cs="Arial"/>
        </w:rPr>
        <w:t>in managing</w:t>
      </w:r>
      <w:r w:rsidR="00B44BEC" w:rsidRPr="00F7185C">
        <w:rPr>
          <w:rFonts w:ascii="Arial" w:eastAsia="Calibri" w:hAnsi="Arial" w:cs="Arial"/>
        </w:rPr>
        <w:t xml:space="preserve"> the palliative phase </w:t>
      </w:r>
      <w:r w:rsidR="00F7185C" w:rsidRPr="00F7185C">
        <w:rPr>
          <w:rFonts w:ascii="Arial" w:eastAsia="Calibri" w:hAnsi="Arial" w:cs="Arial"/>
        </w:rPr>
        <w:t>of</w:t>
      </w:r>
      <w:r w:rsidR="00B44BEC" w:rsidRPr="00F7185C">
        <w:rPr>
          <w:rFonts w:ascii="Arial" w:eastAsia="Calibri" w:hAnsi="Arial" w:cs="Arial"/>
        </w:rPr>
        <w:t xml:space="preserve"> patients living with COPD</w:t>
      </w:r>
      <w:r w:rsidR="00F7185C" w:rsidRPr="00F7185C">
        <w:rPr>
          <w:rFonts w:ascii="Arial" w:eastAsia="Calibri" w:hAnsi="Arial" w:cs="Arial"/>
        </w:rPr>
        <w:t xml:space="preserve"> in rural Western NSW</w:t>
      </w:r>
      <w:r w:rsidR="00546ED3">
        <w:rPr>
          <w:rFonts w:ascii="Arial" w:eastAsia="Calibri" w:hAnsi="Arial" w:cs="Arial"/>
        </w:rPr>
        <w:t>.</w:t>
      </w:r>
      <w:proofErr w:type="gramEnd"/>
      <w:r w:rsidR="00546ED3">
        <w:rPr>
          <w:rFonts w:ascii="Arial" w:eastAsia="Calibri" w:hAnsi="Arial" w:cs="Arial"/>
        </w:rPr>
        <w:t xml:space="preserve"> </w:t>
      </w:r>
      <w:r w:rsidR="00B44BEC" w:rsidRPr="00F7185C">
        <w:rPr>
          <w:rFonts w:ascii="Arial" w:eastAsia="Calibri" w:hAnsi="Arial" w:cs="Arial"/>
        </w:rPr>
        <w:t xml:space="preserve"> It </w:t>
      </w:r>
      <w:r w:rsidRPr="00F7185C">
        <w:rPr>
          <w:rFonts w:ascii="Arial" w:eastAsia="Calibri" w:hAnsi="Arial" w:cs="Arial"/>
        </w:rPr>
        <w:t>explor</w:t>
      </w:r>
      <w:r w:rsidR="00B44BEC" w:rsidRPr="00F7185C">
        <w:rPr>
          <w:rFonts w:ascii="Arial" w:eastAsia="Calibri" w:hAnsi="Arial" w:cs="Arial"/>
        </w:rPr>
        <w:t xml:space="preserve">es </w:t>
      </w:r>
      <w:r w:rsidRPr="00F7185C">
        <w:rPr>
          <w:rFonts w:ascii="Arial" w:eastAsia="Calibri" w:hAnsi="Arial" w:cs="Arial"/>
        </w:rPr>
        <w:t>horizontal and vertical integratio</w:t>
      </w:r>
      <w:r w:rsidR="00F7185C" w:rsidRPr="00F7185C">
        <w:rPr>
          <w:rFonts w:ascii="Arial" w:eastAsia="Calibri" w:hAnsi="Arial" w:cs="Arial"/>
        </w:rPr>
        <w:t xml:space="preserve">n of an interdisciplinary service delivery, spanning the continuum of care for </w:t>
      </w:r>
      <w:r w:rsidRPr="00F7185C">
        <w:rPr>
          <w:rFonts w:ascii="Arial" w:eastAsia="Calibri" w:hAnsi="Arial" w:cs="Arial"/>
        </w:rPr>
        <w:t xml:space="preserve">patients </w:t>
      </w:r>
      <w:r w:rsidR="00F7185C" w:rsidRPr="00F7185C">
        <w:rPr>
          <w:rFonts w:ascii="Arial" w:eastAsia="Calibri" w:hAnsi="Arial" w:cs="Arial"/>
        </w:rPr>
        <w:t>with COPD, highlighting care coordination, communication, access and patient centred care.</w:t>
      </w:r>
    </w:p>
    <w:p w:rsidR="00465963" w:rsidRDefault="00465963" w:rsidP="00465963">
      <w:pPr>
        <w:ind w:left="2880" w:hanging="2880"/>
        <w:rPr>
          <w:rFonts w:ascii="Arial" w:hAnsi="Arial" w:cs="Arial"/>
          <w:b/>
        </w:rPr>
      </w:pPr>
    </w:p>
    <w:p w:rsidR="00465963" w:rsidRDefault="00465963" w:rsidP="00465963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Outcomes/ Results:</w:t>
      </w:r>
    </w:p>
    <w:p w:rsidR="00F7185C" w:rsidRDefault="00F7185C" w:rsidP="002549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This case study demonstrates</w:t>
      </w:r>
      <w:r w:rsidR="002549D8">
        <w:rPr>
          <w:rFonts w:ascii="Arial" w:eastAsia="Calibri" w:hAnsi="Arial" w:cs="Arial"/>
        </w:rPr>
        <w:t xml:space="preserve"> how effective partnerships and integration of care can be achieved in rural health services, to optimise end of life for patients with COPD.</w:t>
      </w:r>
    </w:p>
    <w:p w:rsidR="00465963" w:rsidRDefault="00465963" w:rsidP="00465963">
      <w:pPr>
        <w:ind w:left="2880" w:hanging="2880"/>
        <w:rPr>
          <w:rFonts w:ascii="Arial" w:hAnsi="Arial" w:cs="Arial"/>
          <w:b/>
        </w:rPr>
      </w:pPr>
    </w:p>
    <w:p w:rsidR="00465963" w:rsidRPr="00D3592E" w:rsidRDefault="00465963" w:rsidP="00465963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Home Message:</w:t>
      </w:r>
    </w:p>
    <w:p w:rsidR="002549D8" w:rsidRPr="002549D8" w:rsidRDefault="002549D8" w:rsidP="002549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9D8">
        <w:rPr>
          <w:rFonts w:ascii="Arial" w:hAnsi="Arial" w:cs="Arial"/>
        </w:rPr>
        <w:t>Patients are our inspiration.</w:t>
      </w:r>
    </w:p>
    <w:p w:rsidR="002549D8" w:rsidRPr="002549D8" w:rsidRDefault="002549D8" w:rsidP="002549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9D8">
        <w:rPr>
          <w:rFonts w:ascii="Arial" w:hAnsi="Arial" w:cs="Arial"/>
        </w:rPr>
        <w:t xml:space="preserve">Communication is the key to integration and </w:t>
      </w:r>
      <w:r w:rsidR="00546ED3">
        <w:rPr>
          <w:rFonts w:ascii="Arial" w:hAnsi="Arial" w:cs="Arial"/>
        </w:rPr>
        <w:t>collaboration</w:t>
      </w:r>
    </w:p>
    <w:p w:rsidR="00465963" w:rsidRPr="002549D8" w:rsidRDefault="00465963" w:rsidP="00465963">
      <w:pPr>
        <w:ind w:left="2880" w:hanging="2880"/>
        <w:rPr>
          <w:rFonts w:ascii="Arial" w:hAnsi="Arial" w:cs="Arial"/>
          <w:sz w:val="24"/>
        </w:rPr>
      </w:pPr>
    </w:p>
    <w:p w:rsidR="00B64BA7" w:rsidRDefault="00B64BA7" w:rsidP="00B64BA7">
      <w:pPr>
        <w:spacing w:after="0" w:line="240" w:lineRule="auto"/>
        <w:rPr>
          <w:rFonts w:ascii="Arial" w:eastAsia="Calibri" w:hAnsi="Arial" w:cs="Arial"/>
        </w:rPr>
      </w:pPr>
    </w:p>
    <w:sectPr w:rsidR="00B64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4BD"/>
    <w:multiLevelType w:val="hybridMultilevel"/>
    <w:tmpl w:val="DFB0EAFC"/>
    <w:lvl w:ilvl="0" w:tplc="7688BE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E2FD7"/>
    <w:multiLevelType w:val="hybridMultilevel"/>
    <w:tmpl w:val="A0E4CC70"/>
    <w:lvl w:ilvl="0" w:tplc="FCE8D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7"/>
    <w:rsid w:val="000C46FA"/>
    <w:rsid w:val="00101A76"/>
    <w:rsid w:val="002549D8"/>
    <w:rsid w:val="00442E33"/>
    <w:rsid w:val="00465963"/>
    <w:rsid w:val="00546ED3"/>
    <w:rsid w:val="0083652D"/>
    <w:rsid w:val="00A52516"/>
    <w:rsid w:val="00B44BEC"/>
    <w:rsid w:val="00B64BA7"/>
    <w:rsid w:val="00EB0047"/>
    <w:rsid w:val="00F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Schmidt</dc:creator>
  <cp:lastModifiedBy>Wingenbah PS</cp:lastModifiedBy>
  <cp:revision>2</cp:revision>
  <dcterms:created xsi:type="dcterms:W3CDTF">2015-07-24T00:40:00Z</dcterms:created>
  <dcterms:modified xsi:type="dcterms:W3CDTF">2015-07-24T00:40:00Z</dcterms:modified>
</cp:coreProperties>
</file>