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3A4" w:rsidRPr="008C7AA1" w:rsidRDefault="008C7AA1">
      <w:pPr>
        <w:rPr>
          <w:rFonts w:ascii="Times New Roman" w:hAnsi="Times New Roman" w:cs="Times New Roman"/>
          <w:sz w:val="32"/>
          <w:szCs w:val="32"/>
        </w:rPr>
      </w:pPr>
      <w:bookmarkStart w:id="0" w:name="_GoBack"/>
      <w:bookmarkEnd w:id="0"/>
      <w:r w:rsidRPr="008C7AA1">
        <w:rPr>
          <w:rFonts w:ascii="Times New Roman" w:hAnsi="Times New Roman" w:cs="Times New Roman"/>
          <w:sz w:val="32"/>
          <w:szCs w:val="32"/>
        </w:rPr>
        <w:t>How to Write a Fraud Risk Statement</w:t>
      </w:r>
    </w:p>
    <w:p w:rsidR="001F7FEB" w:rsidRDefault="001F7FEB">
      <w:pPr>
        <w:rPr>
          <w:rFonts w:ascii="Times New Roman" w:hAnsi="Times New Roman" w:cs="Times New Roman"/>
          <w:sz w:val="28"/>
          <w:szCs w:val="28"/>
        </w:rPr>
      </w:pPr>
    </w:p>
    <w:p w:rsidR="00C334CE" w:rsidRDefault="001F7FEB">
      <w:pPr>
        <w:rPr>
          <w:rFonts w:ascii="Times New Roman" w:hAnsi="Times New Roman" w:cs="Times New Roman"/>
          <w:sz w:val="28"/>
          <w:szCs w:val="28"/>
        </w:rPr>
      </w:pPr>
      <w:r>
        <w:rPr>
          <w:rFonts w:ascii="Times New Roman" w:hAnsi="Times New Roman" w:cs="Times New Roman"/>
          <w:sz w:val="28"/>
          <w:szCs w:val="28"/>
        </w:rPr>
        <w:t>It sounds simple, right? In one sense it is simple</w:t>
      </w:r>
      <w:r w:rsidR="004970EF">
        <w:rPr>
          <w:rFonts w:ascii="Times New Roman" w:hAnsi="Times New Roman" w:cs="Times New Roman"/>
          <w:sz w:val="28"/>
          <w:szCs w:val="28"/>
        </w:rPr>
        <w:t>,</w:t>
      </w:r>
      <w:r w:rsidR="008C7AA1">
        <w:rPr>
          <w:rFonts w:ascii="Times New Roman" w:hAnsi="Times New Roman" w:cs="Times New Roman"/>
          <w:sz w:val="28"/>
          <w:szCs w:val="28"/>
        </w:rPr>
        <w:t xml:space="preserve"> if you use</w:t>
      </w:r>
      <w:r>
        <w:rPr>
          <w:rFonts w:ascii="Times New Roman" w:hAnsi="Times New Roman" w:cs="Times New Roman"/>
          <w:sz w:val="28"/>
          <w:szCs w:val="28"/>
        </w:rPr>
        <w:t xml:space="preserve"> a methodology.</w:t>
      </w:r>
      <w:r w:rsidR="00C334CE">
        <w:rPr>
          <w:rFonts w:ascii="Times New Roman" w:hAnsi="Times New Roman" w:cs="Times New Roman"/>
          <w:sz w:val="28"/>
          <w:szCs w:val="28"/>
        </w:rPr>
        <w:t xml:space="preserve"> This article will introduce a methodology for writing a fraud risk statement and</w:t>
      </w:r>
      <w:r w:rsidR="00954F03">
        <w:rPr>
          <w:rFonts w:ascii="Times New Roman" w:hAnsi="Times New Roman" w:cs="Times New Roman"/>
          <w:sz w:val="28"/>
          <w:szCs w:val="28"/>
        </w:rPr>
        <w:t xml:space="preserve"> the use of</w:t>
      </w:r>
      <w:r w:rsidR="00C334CE">
        <w:rPr>
          <w:rFonts w:ascii="Times New Roman" w:hAnsi="Times New Roman" w:cs="Times New Roman"/>
          <w:sz w:val="28"/>
          <w:szCs w:val="28"/>
        </w:rPr>
        <w:t xml:space="preserve"> fraud risk nomenclature.</w:t>
      </w:r>
    </w:p>
    <w:p w:rsidR="001F7FEB" w:rsidRDefault="001F7FEB">
      <w:pPr>
        <w:rPr>
          <w:rFonts w:ascii="Times New Roman" w:hAnsi="Times New Roman" w:cs="Times New Roman"/>
          <w:sz w:val="28"/>
          <w:szCs w:val="28"/>
        </w:rPr>
      </w:pPr>
      <w:r>
        <w:rPr>
          <w:rFonts w:ascii="Times New Roman" w:hAnsi="Times New Roman" w:cs="Times New Roman"/>
          <w:sz w:val="28"/>
          <w:szCs w:val="28"/>
        </w:rPr>
        <w:t>The most important aspect to remember is that the elements of the fraud risk statement drives the fraud risk assessment, the fraud data analytics and the audit program</w:t>
      </w:r>
      <w:r w:rsidR="00702C2E">
        <w:rPr>
          <w:rFonts w:ascii="Times New Roman" w:hAnsi="Times New Roman" w:cs="Times New Roman"/>
          <w:sz w:val="28"/>
          <w:szCs w:val="28"/>
        </w:rPr>
        <w:t xml:space="preserve"> as illustrated by the following diagram:</w:t>
      </w:r>
    </w:p>
    <w:p w:rsidR="00702C2E" w:rsidRDefault="009E0107">
      <w:pPr>
        <w:rPr>
          <w:rFonts w:ascii="Times New Roman" w:hAnsi="Times New Roman" w:cs="Times New Roman"/>
          <w:sz w:val="28"/>
          <w:szCs w:val="28"/>
        </w:rPr>
      </w:pPr>
      <w:r w:rsidRPr="009E0107">
        <w:rPr>
          <w:rFonts w:ascii="Times New Roman" w:hAnsi="Times New Roman" w:cs="Times New Roman"/>
          <w:noProof/>
          <w:sz w:val="28"/>
          <w:szCs w:val="28"/>
        </w:rPr>
        <w:drawing>
          <wp:inline distT="0" distB="0" distL="0" distR="0" wp14:anchorId="334D06F3" wp14:editId="2D107604">
            <wp:extent cx="56007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01482" cy="3429479"/>
                    </a:xfrm>
                    <a:prstGeom prst="rect">
                      <a:avLst/>
                    </a:prstGeom>
                  </pic:spPr>
                </pic:pic>
              </a:graphicData>
            </a:graphic>
          </wp:inline>
        </w:drawing>
      </w:r>
    </w:p>
    <w:p w:rsidR="001F7FEB" w:rsidRDefault="001F7FEB">
      <w:pPr>
        <w:rPr>
          <w:rFonts w:ascii="Times New Roman" w:hAnsi="Times New Roman" w:cs="Times New Roman"/>
          <w:sz w:val="28"/>
          <w:szCs w:val="28"/>
        </w:rPr>
      </w:pPr>
      <w:r>
        <w:rPr>
          <w:rFonts w:ascii="Times New Roman" w:hAnsi="Times New Roman" w:cs="Times New Roman"/>
          <w:sz w:val="28"/>
          <w:szCs w:val="28"/>
        </w:rPr>
        <w:t>So, let’s start wi</w:t>
      </w:r>
      <w:r w:rsidR="00A85347">
        <w:rPr>
          <w:rFonts w:ascii="Times New Roman" w:hAnsi="Times New Roman" w:cs="Times New Roman"/>
          <w:sz w:val="28"/>
          <w:szCs w:val="28"/>
        </w:rPr>
        <w:t>th an illustration of a</w:t>
      </w:r>
      <w:r>
        <w:rPr>
          <w:rFonts w:ascii="Times New Roman" w:hAnsi="Times New Roman" w:cs="Times New Roman"/>
          <w:sz w:val="28"/>
          <w:szCs w:val="28"/>
        </w:rPr>
        <w:t xml:space="preserve"> fraud risk statement</w:t>
      </w:r>
      <w:r w:rsidR="00A85347">
        <w:rPr>
          <w:rFonts w:ascii="Times New Roman" w:hAnsi="Times New Roman" w:cs="Times New Roman"/>
          <w:sz w:val="28"/>
          <w:szCs w:val="28"/>
        </w:rPr>
        <w:t xml:space="preserve"> using the methodology</w:t>
      </w:r>
      <w:r w:rsidR="00972F42">
        <w:rPr>
          <w:rFonts w:ascii="Times New Roman" w:hAnsi="Times New Roman" w:cs="Times New Roman"/>
          <w:sz w:val="28"/>
          <w:szCs w:val="28"/>
        </w:rPr>
        <w:t xml:space="preserve"> </w:t>
      </w:r>
      <w:r>
        <w:rPr>
          <w:rFonts w:ascii="Times New Roman" w:hAnsi="Times New Roman" w:cs="Times New Roman"/>
          <w:sz w:val="28"/>
          <w:szCs w:val="28"/>
        </w:rPr>
        <w:t>and then we will discuss</w:t>
      </w:r>
      <w:r w:rsidR="008C7AA1">
        <w:rPr>
          <w:rFonts w:ascii="Times New Roman" w:hAnsi="Times New Roman" w:cs="Times New Roman"/>
          <w:sz w:val="28"/>
          <w:szCs w:val="28"/>
        </w:rPr>
        <w:t xml:space="preserve"> the importance of a methodology and</w:t>
      </w:r>
      <w:r>
        <w:rPr>
          <w:rFonts w:ascii="Times New Roman" w:hAnsi="Times New Roman" w:cs="Times New Roman"/>
          <w:sz w:val="28"/>
          <w:szCs w:val="28"/>
        </w:rPr>
        <w:t xml:space="preserve"> the elements of the fraud risk statement:</w:t>
      </w:r>
    </w:p>
    <w:p w:rsidR="001F7FEB" w:rsidRDefault="001F7FEB" w:rsidP="001F7FE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Budget owner acting alone /</w:t>
      </w:r>
      <w:r w:rsidRPr="001F7FEB">
        <w:rPr>
          <w:rFonts w:ascii="Times New Roman" w:eastAsia="Times New Roman" w:hAnsi="Times New Roman" w:cs="Times New Roman"/>
          <w:color w:val="000000"/>
          <w:sz w:val="28"/>
          <w:szCs w:val="28"/>
        </w:rPr>
        <w:t xml:space="preserve"> cause</w:t>
      </w:r>
      <w:r>
        <w:rPr>
          <w:rFonts w:ascii="Times New Roman" w:eastAsia="Times New Roman" w:hAnsi="Times New Roman" w:cs="Times New Roman"/>
          <w:color w:val="000000"/>
          <w:sz w:val="28"/>
          <w:szCs w:val="28"/>
        </w:rPr>
        <w:t>’s</w:t>
      </w:r>
      <w:r w:rsidRPr="001F7FEB">
        <w:rPr>
          <w:rFonts w:ascii="Times New Roman" w:eastAsia="Times New Roman" w:hAnsi="Times New Roman" w:cs="Times New Roman"/>
          <w:color w:val="000000"/>
          <w:sz w:val="28"/>
          <w:szCs w:val="28"/>
        </w:rPr>
        <w:t xml:space="preserve"> a shell company to be set up on the vendor ma</w:t>
      </w:r>
      <w:r>
        <w:rPr>
          <w:rFonts w:ascii="Times New Roman" w:eastAsia="Times New Roman" w:hAnsi="Times New Roman" w:cs="Times New Roman"/>
          <w:color w:val="000000"/>
          <w:sz w:val="28"/>
          <w:szCs w:val="28"/>
        </w:rPr>
        <w:t>ster file / causes the issuance of a purchase order</w:t>
      </w:r>
      <w:r w:rsidRPr="001F7FEB">
        <w:rPr>
          <w:rFonts w:ascii="Times New Roman" w:eastAsia="Times New Roman" w:hAnsi="Times New Roman" w:cs="Times New Roman"/>
          <w:color w:val="000000"/>
          <w:sz w:val="28"/>
          <w:szCs w:val="28"/>
        </w:rPr>
        <w:t xml:space="preserve"> and approves a fake invoice for goods or services not received</w:t>
      </w:r>
      <w:r>
        <w:rPr>
          <w:rFonts w:ascii="Times New Roman" w:eastAsia="Times New Roman" w:hAnsi="Times New Roman" w:cs="Times New Roman"/>
          <w:color w:val="000000"/>
          <w:sz w:val="28"/>
          <w:szCs w:val="28"/>
        </w:rPr>
        <w:t xml:space="preserve"> /</w:t>
      </w:r>
      <w:r w:rsidRPr="001F7FEB">
        <w:rPr>
          <w:rFonts w:ascii="Times New Roman" w:eastAsia="Times New Roman" w:hAnsi="Times New Roman" w:cs="Times New Roman"/>
          <w:color w:val="000000"/>
          <w:sz w:val="28"/>
          <w:szCs w:val="28"/>
        </w:rPr>
        <w:t xml:space="preserve"> causing the diversion of company funds.</w:t>
      </w:r>
    </w:p>
    <w:p w:rsidR="001A707B" w:rsidRDefault="001A707B" w:rsidP="001F7FEB">
      <w:pPr>
        <w:spacing w:after="0" w:line="240" w:lineRule="auto"/>
        <w:rPr>
          <w:rFonts w:ascii="Times New Roman" w:eastAsia="Times New Roman" w:hAnsi="Times New Roman" w:cs="Times New Roman"/>
          <w:color w:val="000000"/>
          <w:sz w:val="28"/>
          <w:szCs w:val="28"/>
        </w:rPr>
      </w:pPr>
    </w:p>
    <w:p w:rsidR="001A707B" w:rsidRDefault="001A707B" w:rsidP="001F7FE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Or from a FCPA perspective:</w:t>
      </w:r>
    </w:p>
    <w:p w:rsidR="001A707B" w:rsidRDefault="001A707B" w:rsidP="001F7FEB">
      <w:pPr>
        <w:spacing w:after="0" w:line="240" w:lineRule="auto"/>
        <w:rPr>
          <w:rFonts w:ascii="Times New Roman" w:eastAsia="Times New Roman" w:hAnsi="Times New Roman" w:cs="Times New Roman"/>
          <w:color w:val="000000"/>
          <w:sz w:val="28"/>
          <w:szCs w:val="28"/>
        </w:rPr>
      </w:pPr>
    </w:p>
    <w:p w:rsidR="001A707B" w:rsidRDefault="001A707B" w:rsidP="001F7FE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Senior manager acting alone /</w:t>
      </w:r>
      <w:r w:rsidRPr="001F7FEB">
        <w:rPr>
          <w:rFonts w:ascii="Times New Roman" w:eastAsia="Times New Roman" w:hAnsi="Times New Roman" w:cs="Times New Roman"/>
          <w:color w:val="000000"/>
          <w:sz w:val="28"/>
          <w:szCs w:val="28"/>
        </w:rPr>
        <w:t xml:space="preserve"> cause</w:t>
      </w:r>
      <w:r>
        <w:rPr>
          <w:rFonts w:ascii="Times New Roman" w:eastAsia="Times New Roman" w:hAnsi="Times New Roman" w:cs="Times New Roman"/>
          <w:color w:val="000000"/>
          <w:sz w:val="28"/>
          <w:szCs w:val="28"/>
        </w:rPr>
        <w:t>’s</w:t>
      </w:r>
      <w:r w:rsidRPr="001F7FEB">
        <w:rPr>
          <w:rFonts w:ascii="Times New Roman" w:eastAsia="Times New Roman" w:hAnsi="Times New Roman" w:cs="Times New Roman"/>
          <w:color w:val="000000"/>
          <w:sz w:val="28"/>
          <w:szCs w:val="28"/>
        </w:rPr>
        <w:t xml:space="preserve"> a shell company to be set up on the vendor ma</w:t>
      </w:r>
      <w:r>
        <w:rPr>
          <w:rFonts w:ascii="Times New Roman" w:eastAsia="Times New Roman" w:hAnsi="Times New Roman" w:cs="Times New Roman"/>
          <w:color w:val="000000"/>
          <w:sz w:val="28"/>
          <w:szCs w:val="28"/>
        </w:rPr>
        <w:t>ster file / causes the issuance of a purchase order</w:t>
      </w:r>
      <w:r w:rsidRPr="001F7FEB">
        <w:rPr>
          <w:rFonts w:ascii="Times New Roman" w:eastAsia="Times New Roman" w:hAnsi="Times New Roman" w:cs="Times New Roman"/>
          <w:color w:val="000000"/>
          <w:sz w:val="28"/>
          <w:szCs w:val="28"/>
        </w:rPr>
        <w:t xml:space="preserve"> and approves a fake invoice for goods or services not received</w:t>
      </w:r>
      <w:r>
        <w:rPr>
          <w:rFonts w:ascii="Times New Roman" w:eastAsia="Times New Roman" w:hAnsi="Times New Roman" w:cs="Times New Roman"/>
          <w:color w:val="000000"/>
          <w:sz w:val="28"/>
          <w:szCs w:val="28"/>
        </w:rPr>
        <w:t xml:space="preserve"> / depositing the funds in an off-book bank account for the purposes of paying a bribe. </w:t>
      </w:r>
    </w:p>
    <w:p w:rsidR="001A707B" w:rsidRDefault="001A707B" w:rsidP="001A707B">
      <w:pPr>
        <w:spacing w:after="0" w:line="240" w:lineRule="auto"/>
        <w:rPr>
          <w:rFonts w:ascii="Times New Roman" w:eastAsia="Times New Roman" w:hAnsi="Times New Roman" w:cs="Times New Roman"/>
          <w:color w:val="000000"/>
          <w:sz w:val="28"/>
          <w:szCs w:val="28"/>
        </w:rPr>
      </w:pPr>
    </w:p>
    <w:p w:rsidR="005908BC" w:rsidRDefault="00954F03" w:rsidP="005908B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 illustrated, t</w:t>
      </w:r>
      <w:r w:rsidR="005908BC">
        <w:rPr>
          <w:rFonts w:ascii="Times New Roman" w:eastAsia="Times New Roman" w:hAnsi="Times New Roman" w:cs="Times New Roman"/>
          <w:color w:val="000000"/>
          <w:sz w:val="28"/>
          <w:szCs w:val="28"/>
        </w:rPr>
        <w:t>he fraud risk statement has five elements and should be written in the following order:</w:t>
      </w:r>
    </w:p>
    <w:p w:rsidR="005908BC" w:rsidRDefault="005908BC" w:rsidP="005908BC">
      <w:pPr>
        <w:spacing w:after="0" w:line="240" w:lineRule="auto"/>
        <w:rPr>
          <w:rFonts w:ascii="Times New Roman" w:eastAsia="Times New Roman" w:hAnsi="Times New Roman" w:cs="Times New Roman"/>
          <w:color w:val="000000"/>
          <w:sz w:val="28"/>
          <w:szCs w:val="28"/>
        </w:rPr>
      </w:pPr>
    </w:p>
    <w:p w:rsidR="005908BC" w:rsidRDefault="005908BC" w:rsidP="005908BC">
      <w:pPr>
        <w:pStyle w:val="ListParagraph"/>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Person com</w:t>
      </w:r>
      <w:r w:rsidR="000905B1">
        <w:rPr>
          <w:rFonts w:ascii="Times New Roman" w:eastAsia="Times New Roman" w:hAnsi="Times New Roman" w:cs="Times New Roman"/>
          <w:color w:val="000000"/>
          <w:sz w:val="28"/>
          <w:szCs w:val="28"/>
        </w:rPr>
        <w:t>mitting</w:t>
      </w:r>
    </w:p>
    <w:p w:rsidR="005908BC" w:rsidRDefault="000905B1" w:rsidP="005908BC">
      <w:pPr>
        <w:pStyle w:val="ListParagraph"/>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type of entity</w:t>
      </w:r>
    </w:p>
    <w:p w:rsidR="005908BC" w:rsidRDefault="000905B1" w:rsidP="005908BC">
      <w:pPr>
        <w:pStyle w:val="ListParagraph"/>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Fraud action statement</w:t>
      </w:r>
    </w:p>
    <w:p w:rsidR="005908BC" w:rsidRDefault="000905B1" w:rsidP="005908BC">
      <w:pPr>
        <w:pStyle w:val="ListParagraph"/>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Fraud impact statement</w:t>
      </w:r>
    </w:p>
    <w:p w:rsidR="005908BC" w:rsidRDefault="000905B1" w:rsidP="005908BC">
      <w:pPr>
        <w:pStyle w:val="ListParagraph"/>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Fraud conversion statement</w:t>
      </w:r>
    </w:p>
    <w:p w:rsidR="00954F03" w:rsidRPr="00954F03" w:rsidRDefault="00954F03" w:rsidP="00954F03">
      <w:pPr>
        <w:spacing w:after="0" w:line="240" w:lineRule="auto"/>
        <w:ind w:left="360"/>
        <w:rPr>
          <w:rFonts w:ascii="Times New Roman" w:eastAsia="Times New Roman" w:hAnsi="Times New Roman" w:cs="Times New Roman"/>
          <w:color w:val="000000"/>
          <w:sz w:val="28"/>
          <w:szCs w:val="28"/>
        </w:rPr>
      </w:pPr>
    </w:p>
    <w:p w:rsidR="005908BC" w:rsidRPr="00954F03" w:rsidRDefault="00954F03" w:rsidP="001A70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The S</w:t>
      </w:r>
      <w:r w:rsidRPr="00954F03">
        <w:rPr>
          <w:rFonts w:ascii="Times New Roman" w:eastAsia="Times New Roman" w:hAnsi="Times New Roman" w:cs="Times New Roman"/>
          <w:b/>
          <w:color w:val="000000"/>
          <w:sz w:val="28"/>
          <w:szCs w:val="28"/>
        </w:rPr>
        <w:t>cience of</w:t>
      </w:r>
      <w:r>
        <w:rPr>
          <w:rFonts w:ascii="Times New Roman" w:eastAsia="Times New Roman" w:hAnsi="Times New Roman" w:cs="Times New Roman"/>
          <w:b/>
          <w:color w:val="000000"/>
          <w:sz w:val="28"/>
          <w:szCs w:val="28"/>
        </w:rPr>
        <w:t xml:space="preserve"> W</w:t>
      </w:r>
      <w:r w:rsidRPr="00954F03">
        <w:rPr>
          <w:rFonts w:ascii="Times New Roman" w:eastAsia="Times New Roman" w:hAnsi="Times New Roman" w:cs="Times New Roman"/>
          <w:b/>
          <w:color w:val="000000"/>
          <w:sz w:val="28"/>
          <w:szCs w:val="28"/>
        </w:rPr>
        <w:t>riting a Fraud Risk Statement</w:t>
      </w:r>
    </w:p>
    <w:p w:rsidR="00954F03" w:rsidRDefault="00954F03" w:rsidP="001A707B">
      <w:pPr>
        <w:spacing w:after="0" w:line="240" w:lineRule="auto"/>
        <w:rPr>
          <w:rFonts w:ascii="Times New Roman" w:eastAsia="Times New Roman" w:hAnsi="Times New Roman" w:cs="Times New Roman"/>
          <w:color w:val="000000"/>
          <w:sz w:val="28"/>
          <w:szCs w:val="28"/>
        </w:rPr>
      </w:pPr>
    </w:p>
    <w:p w:rsidR="00702C2E" w:rsidRDefault="009E0107" w:rsidP="001A707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purpose of the methodology is to create a logic based approach to fraud risk identification versus an experience</w:t>
      </w:r>
      <w:r w:rsidR="00F0177F">
        <w:rPr>
          <w:rFonts w:ascii="Times New Roman" w:eastAsia="Times New Roman" w:hAnsi="Times New Roman" w:cs="Times New Roman"/>
          <w:color w:val="000000"/>
          <w:sz w:val="28"/>
          <w:szCs w:val="28"/>
        </w:rPr>
        <w:t xml:space="preserve"> based</w:t>
      </w:r>
      <w:r>
        <w:rPr>
          <w:rFonts w:ascii="Times New Roman" w:eastAsia="Times New Roman" w:hAnsi="Times New Roman" w:cs="Times New Roman"/>
          <w:color w:val="000000"/>
          <w:sz w:val="28"/>
          <w:szCs w:val="28"/>
        </w:rPr>
        <w:t xml:space="preserve"> approach to fraud risk identification. The methodology relies on the auditor identifying the permutations for each element in the fraud risk statement. In using the permutation methodology the following statement is </w:t>
      </w:r>
      <w:r w:rsidR="00660FAD">
        <w:rPr>
          <w:rFonts w:ascii="Times New Roman" w:eastAsia="Times New Roman" w:hAnsi="Times New Roman" w:cs="Times New Roman"/>
          <w:color w:val="000000"/>
          <w:sz w:val="28"/>
          <w:szCs w:val="28"/>
        </w:rPr>
        <w:t>conceptually</w:t>
      </w:r>
      <w:r>
        <w:rPr>
          <w:rFonts w:ascii="Times New Roman" w:eastAsia="Times New Roman" w:hAnsi="Times New Roman" w:cs="Times New Roman"/>
          <w:color w:val="000000"/>
          <w:sz w:val="28"/>
          <w:szCs w:val="28"/>
        </w:rPr>
        <w:t xml:space="preserve"> true:</w:t>
      </w:r>
    </w:p>
    <w:p w:rsidR="009E0107" w:rsidRDefault="009E0107" w:rsidP="001A707B">
      <w:pPr>
        <w:spacing w:after="0" w:line="240" w:lineRule="auto"/>
        <w:rPr>
          <w:rFonts w:ascii="Times New Roman" w:eastAsia="Times New Roman" w:hAnsi="Times New Roman" w:cs="Times New Roman"/>
          <w:color w:val="000000"/>
          <w:sz w:val="28"/>
          <w:szCs w:val="28"/>
        </w:rPr>
      </w:pPr>
    </w:p>
    <w:p w:rsidR="009E0107" w:rsidRDefault="009E0107" w:rsidP="009E0107">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number of fraud risk statement</w:t>
      </w:r>
      <w:r w:rsidR="00660FAD">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for a business system can be mathematically calculated.</w:t>
      </w:r>
    </w:p>
    <w:p w:rsidR="00660FAD" w:rsidRDefault="00660FAD" w:rsidP="00660FAD">
      <w:pPr>
        <w:spacing w:after="0" w:line="240" w:lineRule="auto"/>
        <w:rPr>
          <w:rFonts w:ascii="Times New Roman" w:eastAsia="Times New Roman" w:hAnsi="Times New Roman" w:cs="Times New Roman"/>
          <w:color w:val="000000"/>
          <w:sz w:val="28"/>
          <w:szCs w:val="28"/>
        </w:rPr>
      </w:pPr>
    </w:p>
    <w:p w:rsidR="00562BB9" w:rsidRDefault="005908BC" w:rsidP="00660F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proceeding statement is not intended to create a debate on the math but rather the logic formula of writing a fraud risk statement. </w:t>
      </w:r>
      <w:r w:rsidR="00A85347">
        <w:rPr>
          <w:rFonts w:ascii="Times New Roman" w:eastAsia="Times New Roman" w:hAnsi="Times New Roman" w:cs="Times New Roman"/>
          <w:color w:val="000000"/>
          <w:sz w:val="28"/>
          <w:szCs w:val="28"/>
        </w:rPr>
        <w:t>There are up to five</w:t>
      </w:r>
      <w:r w:rsidR="00660FAD">
        <w:rPr>
          <w:rFonts w:ascii="Times New Roman" w:eastAsia="Times New Roman" w:hAnsi="Times New Roman" w:cs="Times New Roman"/>
          <w:color w:val="000000"/>
          <w:sz w:val="28"/>
          <w:szCs w:val="28"/>
        </w:rPr>
        <w:t xml:space="preserve"> variables to the</w:t>
      </w:r>
      <w:r w:rsidR="00A85347">
        <w:rPr>
          <w:rFonts w:ascii="Times New Roman" w:eastAsia="Times New Roman" w:hAnsi="Times New Roman" w:cs="Times New Roman"/>
          <w:color w:val="000000"/>
          <w:sz w:val="28"/>
          <w:szCs w:val="28"/>
        </w:rPr>
        <w:t xml:space="preserve"> fraud risk</w:t>
      </w:r>
      <w:r w:rsidR="00660FAD">
        <w:rPr>
          <w:rFonts w:ascii="Times New Roman" w:eastAsia="Times New Roman" w:hAnsi="Times New Roman" w:cs="Times New Roman"/>
          <w:color w:val="000000"/>
          <w:sz w:val="28"/>
          <w:szCs w:val="28"/>
        </w:rPr>
        <w:t xml:space="preserve"> statement, as you change each variable the auditor creates a new</w:t>
      </w:r>
      <w:r w:rsidR="00A85347">
        <w:rPr>
          <w:rFonts w:ascii="Times New Roman" w:eastAsia="Times New Roman" w:hAnsi="Times New Roman" w:cs="Times New Roman"/>
          <w:color w:val="000000"/>
          <w:sz w:val="28"/>
          <w:szCs w:val="28"/>
        </w:rPr>
        <w:t xml:space="preserve"> fraud</w:t>
      </w:r>
      <w:r w:rsidR="00660FAD">
        <w:rPr>
          <w:rFonts w:ascii="Times New Roman" w:eastAsia="Times New Roman" w:hAnsi="Times New Roman" w:cs="Times New Roman"/>
          <w:color w:val="000000"/>
          <w:sz w:val="28"/>
          <w:szCs w:val="28"/>
        </w:rPr>
        <w:t xml:space="preserve"> risk statement. </w:t>
      </w:r>
    </w:p>
    <w:p w:rsidR="003D5C7B" w:rsidRDefault="003D5C7B" w:rsidP="00660FAD">
      <w:pPr>
        <w:spacing w:after="0" w:line="240" w:lineRule="auto"/>
        <w:rPr>
          <w:rFonts w:ascii="Times New Roman" w:eastAsia="Times New Roman" w:hAnsi="Times New Roman" w:cs="Times New Roman"/>
          <w:color w:val="000000"/>
          <w:sz w:val="28"/>
          <w:szCs w:val="28"/>
        </w:rPr>
      </w:pPr>
    </w:p>
    <w:p w:rsidR="00B56225" w:rsidRDefault="00562BB9" w:rsidP="00503504">
      <w:pPr>
        <w:pStyle w:val="Para"/>
        <w:ind w:left="0" w:firstLine="0"/>
        <w:rPr>
          <w:sz w:val="28"/>
          <w:szCs w:val="28"/>
          <w:lang w:val="en-GB"/>
        </w:rPr>
      </w:pPr>
      <w:r w:rsidRPr="00660FAD">
        <w:rPr>
          <w:sz w:val="28"/>
          <w:szCs w:val="28"/>
          <w:lang w:val="en-GB"/>
        </w:rPr>
        <w:t>I have</w:t>
      </w:r>
      <w:r>
        <w:rPr>
          <w:sz w:val="28"/>
          <w:szCs w:val="28"/>
          <w:lang w:val="en-GB"/>
        </w:rPr>
        <w:t xml:space="preserve"> also</w:t>
      </w:r>
      <w:r w:rsidRPr="00660FAD">
        <w:rPr>
          <w:sz w:val="28"/>
          <w:szCs w:val="28"/>
          <w:lang w:val="en-GB"/>
        </w:rPr>
        <w:t xml:space="preserve"> introduced the idea of a standard nomencla</w:t>
      </w:r>
      <w:r>
        <w:rPr>
          <w:sz w:val="28"/>
          <w:szCs w:val="28"/>
          <w:lang w:val="en-GB"/>
        </w:rPr>
        <w:t>ture to writing a fraud risk statement</w:t>
      </w:r>
      <w:r w:rsidRPr="00660FAD">
        <w:rPr>
          <w:sz w:val="28"/>
          <w:szCs w:val="28"/>
          <w:lang w:val="en-GB"/>
        </w:rPr>
        <w:t xml:space="preserve">. </w:t>
      </w:r>
      <w:r w:rsidR="00A85347">
        <w:rPr>
          <w:sz w:val="28"/>
          <w:szCs w:val="28"/>
          <w:lang w:val="en-GB"/>
        </w:rPr>
        <w:t>For an international traveller, the ability to</w:t>
      </w:r>
      <w:r w:rsidRPr="00660FAD">
        <w:rPr>
          <w:sz w:val="28"/>
          <w:szCs w:val="28"/>
          <w:lang w:val="en-GB"/>
        </w:rPr>
        <w:t xml:space="preserve"> speak the </w:t>
      </w:r>
      <w:r w:rsidR="00B56225">
        <w:rPr>
          <w:sz w:val="28"/>
          <w:szCs w:val="28"/>
          <w:lang w:val="en-GB"/>
        </w:rPr>
        <w:t>local language is critical</w:t>
      </w:r>
      <w:r w:rsidRPr="00660FAD">
        <w:rPr>
          <w:sz w:val="28"/>
          <w:szCs w:val="28"/>
          <w:lang w:val="en-GB"/>
        </w:rPr>
        <w:t xml:space="preserve"> in order to communicate in that country. </w:t>
      </w:r>
      <w:r w:rsidR="00B56225">
        <w:rPr>
          <w:sz w:val="28"/>
          <w:szCs w:val="28"/>
          <w:lang w:val="en-GB"/>
        </w:rPr>
        <w:t>Therefore, it is important that the entire audit team speaks the same language.</w:t>
      </w:r>
      <w:r w:rsidRPr="00660FAD">
        <w:rPr>
          <w:sz w:val="28"/>
          <w:szCs w:val="28"/>
          <w:lang w:val="en-GB"/>
        </w:rPr>
        <w:t xml:space="preserve"> </w:t>
      </w:r>
      <w:r w:rsidR="00B56225">
        <w:rPr>
          <w:sz w:val="28"/>
          <w:szCs w:val="28"/>
          <w:lang w:val="en-GB"/>
        </w:rPr>
        <w:t>The key words and definitions relate to the five elements of a fraud risk statement. Also, having a common</w:t>
      </w:r>
      <w:r w:rsidR="00972F42">
        <w:rPr>
          <w:sz w:val="28"/>
          <w:szCs w:val="28"/>
          <w:lang w:val="en-GB"/>
        </w:rPr>
        <w:t xml:space="preserve"> fraud</w:t>
      </w:r>
      <w:r w:rsidR="00B56225">
        <w:rPr>
          <w:sz w:val="28"/>
          <w:szCs w:val="28"/>
          <w:lang w:val="en-GB"/>
        </w:rPr>
        <w:t xml:space="preserve"> name is important. Right now our industry uses many</w:t>
      </w:r>
      <w:r w:rsidR="00F0177F">
        <w:rPr>
          <w:sz w:val="28"/>
          <w:szCs w:val="28"/>
          <w:lang w:val="en-GB"/>
        </w:rPr>
        <w:t xml:space="preserve"> fraud</w:t>
      </w:r>
      <w:r w:rsidR="00B56225">
        <w:rPr>
          <w:sz w:val="28"/>
          <w:szCs w:val="28"/>
          <w:lang w:val="en-GB"/>
        </w:rPr>
        <w:t xml:space="preserve"> words </w:t>
      </w:r>
      <w:r w:rsidR="00D42C0E">
        <w:rPr>
          <w:sz w:val="28"/>
          <w:szCs w:val="28"/>
          <w:lang w:val="en-GB"/>
        </w:rPr>
        <w:t>interchangeably</w:t>
      </w:r>
      <w:r w:rsidR="00B56225">
        <w:rPr>
          <w:sz w:val="28"/>
          <w:szCs w:val="28"/>
          <w:lang w:val="en-GB"/>
        </w:rPr>
        <w:t>: fraud risk; fraud scenario;</w:t>
      </w:r>
      <w:r w:rsidR="00972F42">
        <w:rPr>
          <w:sz w:val="28"/>
          <w:szCs w:val="28"/>
          <w:lang w:val="en-GB"/>
        </w:rPr>
        <w:t xml:space="preserve"> inherent fraud risk;</w:t>
      </w:r>
      <w:r w:rsidR="00B56225">
        <w:rPr>
          <w:sz w:val="28"/>
          <w:szCs w:val="28"/>
          <w:lang w:val="en-GB"/>
        </w:rPr>
        <w:t xml:space="preserve"> identified fraud risk</w:t>
      </w:r>
      <w:r w:rsidR="00D42C0E">
        <w:rPr>
          <w:sz w:val="28"/>
          <w:szCs w:val="28"/>
          <w:lang w:val="en-GB"/>
        </w:rPr>
        <w:t>; fraud risk statement; etc.</w:t>
      </w:r>
    </w:p>
    <w:p w:rsidR="003D5C7B" w:rsidRDefault="003D5C7B" w:rsidP="00503504">
      <w:pPr>
        <w:pStyle w:val="Para"/>
        <w:ind w:left="0" w:firstLine="0"/>
        <w:rPr>
          <w:sz w:val="28"/>
          <w:szCs w:val="28"/>
          <w:lang w:val="en-GB"/>
        </w:rPr>
      </w:pPr>
    </w:p>
    <w:p w:rsidR="00660FAD" w:rsidRPr="00660FAD" w:rsidRDefault="008C7AA1" w:rsidP="00503504">
      <w:pPr>
        <w:pStyle w:val="Para"/>
        <w:ind w:left="0" w:firstLine="0"/>
        <w:rPr>
          <w:sz w:val="28"/>
          <w:szCs w:val="28"/>
          <w:lang w:val="en-GB"/>
        </w:rPr>
      </w:pPr>
      <w:r>
        <w:rPr>
          <w:sz w:val="28"/>
          <w:szCs w:val="28"/>
          <w:lang w:val="en-GB"/>
        </w:rPr>
        <w:lastRenderedPageBreak/>
        <w:t>Furthermore, a</w:t>
      </w:r>
      <w:r w:rsidR="00562BB9">
        <w:rPr>
          <w:sz w:val="28"/>
          <w:szCs w:val="28"/>
          <w:lang w:val="en-GB"/>
        </w:rPr>
        <w:t xml:space="preserve"> fraud risk statement</w:t>
      </w:r>
      <w:r w:rsidR="00562BB9" w:rsidRPr="00660FAD">
        <w:rPr>
          <w:sz w:val="28"/>
          <w:szCs w:val="28"/>
          <w:lang w:val="en-GB"/>
        </w:rPr>
        <w:t xml:space="preserve"> is not how the fraud is concealed or how a perpetrator benefits from a committing a fraud </w:t>
      </w:r>
      <w:r w:rsidR="00B56225">
        <w:rPr>
          <w:sz w:val="28"/>
          <w:szCs w:val="28"/>
          <w:lang w:val="en-GB"/>
        </w:rPr>
        <w:t>risk statement</w:t>
      </w:r>
      <w:r w:rsidR="00562BB9" w:rsidRPr="00660FAD">
        <w:rPr>
          <w:sz w:val="28"/>
          <w:szCs w:val="28"/>
          <w:lang w:val="en-GB"/>
        </w:rPr>
        <w:t xml:space="preserve">. The fraud </w:t>
      </w:r>
      <w:r w:rsidR="00B56225">
        <w:rPr>
          <w:sz w:val="28"/>
          <w:szCs w:val="28"/>
          <w:lang w:val="en-GB"/>
        </w:rPr>
        <w:t>risk statement</w:t>
      </w:r>
      <w:r w:rsidR="00562BB9" w:rsidRPr="00660FAD">
        <w:rPr>
          <w:sz w:val="28"/>
          <w:szCs w:val="28"/>
          <w:lang w:val="en-GB"/>
        </w:rPr>
        <w:t xml:space="preserve"> is intended to provide fraud auditor with the necessary elements to build their fraud audit program. </w:t>
      </w:r>
      <w:r w:rsidR="005908BC">
        <w:rPr>
          <w:sz w:val="28"/>
          <w:szCs w:val="28"/>
          <w:lang w:val="en-GB"/>
        </w:rPr>
        <w:t>Within the context of this article</w:t>
      </w:r>
      <w:r w:rsidR="00660FAD" w:rsidRPr="00660FAD">
        <w:rPr>
          <w:sz w:val="28"/>
          <w:szCs w:val="28"/>
          <w:lang w:val="en-GB"/>
        </w:rPr>
        <w:t xml:space="preserve">, the following statements are not fraud risks (how some people refer to a fraud </w:t>
      </w:r>
      <w:r w:rsidR="00B56225">
        <w:rPr>
          <w:sz w:val="28"/>
          <w:szCs w:val="28"/>
          <w:lang w:val="en-GB"/>
        </w:rPr>
        <w:t>risk statement</w:t>
      </w:r>
      <w:r w:rsidR="00660FAD" w:rsidRPr="00660FAD">
        <w:rPr>
          <w:sz w:val="28"/>
          <w:szCs w:val="28"/>
          <w:lang w:val="en-GB"/>
        </w:rPr>
        <w:t>):</w:t>
      </w:r>
    </w:p>
    <w:p w:rsidR="00660FAD" w:rsidRPr="00660FAD" w:rsidRDefault="00660FAD" w:rsidP="00660FAD">
      <w:pPr>
        <w:pStyle w:val="ListBulleted"/>
        <w:numPr>
          <w:ilvl w:val="0"/>
          <w:numId w:val="3"/>
        </w:numPr>
        <w:rPr>
          <w:sz w:val="28"/>
          <w:szCs w:val="28"/>
          <w:lang w:val="en-GB"/>
        </w:rPr>
      </w:pPr>
      <w:r w:rsidRPr="00660FAD">
        <w:rPr>
          <w:i/>
          <w:sz w:val="28"/>
          <w:szCs w:val="28"/>
          <w:lang w:val="en-GB"/>
        </w:rPr>
        <w:t>Bribery fraud risk.</w:t>
      </w:r>
      <w:r w:rsidRPr="00660FAD">
        <w:rPr>
          <w:sz w:val="28"/>
          <w:szCs w:val="28"/>
          <w:lang w:val="en-GB"/>
        </w:rPr>
        <w:t xml:space="preserve"> A bribe is how the person benefits from committing a fraud </w:t>
      </w:r>
      <w:r w:rsidR="00B56225">
        <w:rPr>
          <w:sz w:val="28"/>
          <w:szCs w:val="28"/>
          <w:lang w:val="en-GB"/>
        </w:rPr>
        <w:t>risk statement</w:t>
      </w:r>
      <w:r w:rsidRPr="00660FAD">
        <w:rPr>
          <w:sz w:val="28"/>
          <w:szCs w:val="28"/>
          <w:lang w:val="en-GB"/>
        </w:rPr>
        <w:t>, the fraud conversion statement.</w:t>
      </w:r>
    </w:p>
    <w:p w:rsidR="00660FAD" w:rsidRDefault="00660FAD" w:rsidP="00A85347">
      <w:pPr>
        <w:pStyle w:val="ListBulleted"/>
        <w:numPr>
          <w:ilvl w:val="0"/>
          <w:numId w:val="3"/>
        </w:numPr>
        <w:rPr>
          <w:sz w:val="28"/>
          <w:szCs w:val="28"/>
          <w:lang w:val="en-GB"/>
        </w:rPr>
      </w:pPr>
      <w:r w:rsidRPr="00660FAD">
        <w:rPr>
          <w:i/>
          <w:sz w:val="28"/>
          <w:szCs w:val="28"/>
          <w:lang w:val="en-GB"/>
        </w:rPr>
        <w:t>False document scheme</w:t>
      </w:r>
      <w:r w:rsidRPr="00660FAD">
        <w:rPr>
          <w:sz w:val="28"/>
          <w:szCs w:val="28"/>
          <w:lang w:val="en-GB"/>
        </w:rPr>
        <w:t>. A false document is how a perpetrator creates the illusion that the transaction is real, the fraud concealment statement</w:t>
      </w:r>
      <w:r w:rsidR="00A85347">
        <w:rPr>
          <w:sz w:val="28"/>
          <w:szCs w:val="28"/>
          <w:lang w:val="en-GB"/>
        </w:rPr>
        <w:t>.</w:t>
      </w:r>
    </w:p>
    <w:p w:rsidR="00F544F1" w:rsidRPr="00A85347" w:rsidRDefault="00F0177F" w:rsidP="00A85347">
      <w:pPr>
        <w:pStyle w:val="ListBulleted"/>
        <w:numPr>
          <w:ilvl w:val="0"/>
          <w:numId w:val="3"/>
        </w:numPr>
        <w:rPr>
          <w:sz w:val="28"/>
          <w:szCs w:val="28"/>
          <w:lang w:val="en-GB"/>
        </w:rPr>
      </w:pPr>
      <w:r>
        <w:rPr>
          <w:i/>
          <w:sz w:val="28"/>
          <w:szCs w:val="28"/>
          <w:lang w:val="en-GB"/>
        </w:rPr>
        <w:t>Fraud c</w:t>
      </w:r>
      <w:r w:rsidR="00F544F1">
        <w:rPr>
          <w:i/>
          <w:sz w:val="28"/>
          <w:szCs w:val="28"/>
          <w:lang w:val="en-GB"/>
        </w:rPr>
        <w:t>oncealment</w:t>
      </w:r>
      <w:r w:rsidR="00F544F1">
        <w:rPr>
          <w:sz w:val="28"/>
          <w:szCs w:val="28"/>
          <w:lang w:val="en-GB"/>
        </w:rPr>
        <w:t xml:space="preserve"> correlates to the</w:t>
      </w:r>
      <w:r>
        <w:rPr>
          <w:sz w:val="28"/>
          <w:szCs w:val="28"/>
          <w:lang w:val="en-GB"/>
        </w:rPr>
        <w:t xml:space="preserve"> fraud</w:t>
      </w:r>
      <w:r w:rsidR="00F544F1">
        <w:rPr>
          <w:sz w:val="28"/>
          <w:szCs w:val="28"/>
          <w:lang w:val="en-GB"/>
        </w:rPr>
        <w:t xml:space="preserve"> red flag analysis versus the fraud risk statement. On occasion, describing some aspect of the concealment helps in understanding the fraud risk statement. This is an element of style versus methodology.</w:t>
      </w:r>
    </w:p>
    <w:p w:rsidR="003D5C7B" w:rsidRDefault="00660FAD" w:rsidP="00503504">
      <w:pPr>
        <w:pStyle w:val="Para"/>
        <w:ind w:left="0" w:firstLine="0"/>
        <w:rPr>
          <w:sz w:val="28"/>
          <w:szCs w:val="28"/>
          <w:lang w:val="en-GB"/>
        </w:rPr>
      </w:pPr>
      <w:r w:rsidRPr="00660FAD">
        <w:rPr>
          <w:sz w:val="28"/>
          <w:szCs w:val="28"/>
          <w:lang w:val="en-GB"/>
        </w:rPr>
        <w:t>It is not my intent to take exception to someone else’s nomenclature but rather, to create a common language throughout</w:t>
      </w:r>
      <w:r w:rsidR="005908BC">
        <w:rPr>
          <w:sz w:val="28"/>
          <w:szCs w:val="28"/>
          <w:lang w:val="en-GB"/>
        </w:rPr>
        <w:t xml:space="preserve"> this article</w:t>
      </w:r>
      <w:r w:rsidRPr="00660FAD">
        <w:rPr>
          <w:sz w:val="28"/>
          <w:szCs w:val="28"/>
          <w:lang w:val="en-GB"/>
        </w:rPr>
        <w:t xml:space="preserve"> so the reader and I </w:t>
      </w:r>
      <w:r w:rsidR="00F0177F">
        <w:rPr>
          <w:sz w:val="28"/>
          <w:szCs w:val="28"/>
          <w:lang w:val="en-GB"/>
        </w:rPr>
        <w:t>speak the same language. While</w:t>
      </w:r>
      <w:r w:rsidRPr="00660FAD">
        <w:rPr>
          <w:sz w:val="28"/>
          <w:szCs w:val="28"/>
          <w:lang w:val="en-GB"/>
        </w:rPr>
        <w:t xml:space="preserve"> the statement </w:t>
      </w:r>
      <w:r w:rsidRPr="00660FAD">
        <w:rPr>
          <w:i/>
          <w:sz w:val="28"/>
          <w:szCs w:val="28"/>
          <w:lang w:val="en-GB"/>
        </w:rPr>
        <w:t>bribery fraud risk statement</w:t>
      </w:r>
      <w:r w:rsidR="00F0177F">
        <w:rPr>
          <w:i/>
          <w:sz w:val="28"/>
          <w:szCs w:val="28"/>
          <w:lang w:val="en-GB"/>
        </w:rPr>
        <w:t xml:space="preserve"> </w:t>
      </w:r>
      <w:r w:rsidR="00F0177F" w:rsidRPr="00F0177F">
        <w:rPr>
          <w:sz w:val="28"/>
          <w:szCs w:val="28"/>
          <w:lang w:val="en-GB"/>
        </w:rPr>
        <w:t>may help with</w:t>
      </w:r>
      <w:r w:rsidR="00F0177F">
        <w:rPr>
          <w:i/>
          <w:sz w:val="28"/>
          <w:szCs w:val="28"/>
          <w:lang w:val="en-GB"/>
        </w:rPr>
        <w:t xml:space="preserve"> </w:t>
      </w:r>
      <w:r w:rsidR="00F0177F" w:rsidRPr="00F0177F">
        <w:rPr>
          <w:sz w:val="28"/>
          <w:szCs w:val="28"/>
          <w:lang w:val="en-GB"/>
        </w:rPr>
        <w:t>fraud awareness</w:t>
      </w:r>
      <w:r w:rsidR="00F0177F">
        <w:rPr>
          <w:sz w:val="28"/>
          <w:szCs w:val="28"/>
          <w:lang w:val="en-GB"/>
        </w:rPr>
        <w:t>; the statement</w:t>
      </w:r>
      <w:r w:rsidRPr="00F0177F">
        <w:rPr>
          <w:sz w:val="28"/>
          <w:szCs w:val="28"/>
          <w:lang w:val="en-GB"/>
        </w:rPr>
        <w:t xml:space="preserve"> </w:t>
      </w:r>
      <w:r w:rsidRPr="00660FAD">
        <w:rPr>
          <w:sz w:val="28"/>
          <w:szCs w:val="28"/>
          <w:lang w:val="en-GB"/>
        </w:rPr>
        <w:t>does not provide the auditor with the necessary description to desig</w:t>
      </w:r>
      <w:r w:rsidR="005908BC">
        <w:rPr>
          <w:sz w:val="28"/>
          <w:szCs w:val="28"/>
          <w:lang w:val="en-GB"/>
        </w:rPr>
        <w:t>n a fraud audit program</w:t>
      </w:r>
      <w:r w:rsidRPr="00660FAD">
        <w:rPr>
          <w:sz w:val="28"/>
          <w:szCs w:val="28"/>
          <w:lang w:val="en-GB"/>
        </w:rPr>
        <w:t xml:space="preserve">. </w:t>
      </w:r>
    </w:p>
    <w:p w:rsidR="00C334CE" w:rsidRDefault="00660FAD" w:rsidP="00503504">
      <w:pPr>
        <w:pStyle w:val="Para"/>
        <w:ind w:left="0" w:firstLine="0"/>
        <w:rPr>
          <w:sz w:val="28"/>
          <w:szCs w:val="28"/>
          <w:lang w:val="en-GB"/>
        </w:rPr>
      </w:pPr>
      <w:r w:rsidRPr="00660FAD">
        <w:rPr>
          <w:sz w:val="28"/>
          <w:szCs w:val="28"/>
          <w:lang w:val="en-GB"/>
        </w:rPr>
        <w:t xml:space="preserve">Remember, </w:t>
      </w:r>
      <w:r w:rsidR="005908BC">
        <w:rPr>
          <w:sz w:val="28"/>
          <w:szCs w:val="28"/>
          <w:lang w:val="en-GB"/>
        </w:rPr>
        <w:t>the intent of the fraud risk statement</w:t>
      </w:r>
      <w:r w:rsidRPr="00660FAD">
        <w:rPr>
          <w:sz w:val="28"/>
          <w:szCs w:val="28"/>
          <w:lang w:val="en-GB"/>
        </w:rPr>
        <w:t xml:space="preserve"> </w:t>
      </w:r>
      <w:r w:rsidR="005908BC">
        <w:rPr>
          <w:sz w:val="28"/>
          <w:szCs w:val="28"/>
          <w:lang w:val="en-GB"/>
        </w:rPr>
        <w:t>is to provide the auditor</w:t>
      </w:r>
      <w:r w:rsidRPr="00660FAD">
        <w:rPr>
          <w:sz w:val="28"/>
          <w:szCs w:val="28"/>
          <w:lang w:val="en-GB"/>
        </w:rPr>
        <w:t xml:space="preserve"> with the necessary specifications to</w:t>
      </w:r>
      <w:r w:rsidR="005908BC">
        <w:rPr>
          <w:sz w:val="28"/>
          <w:szCs w:val="28"/>
          <w:lang w:val="en-GB"/>
        </w:rPr>
        <w:t xml:space="preserve"> design the fraud audit</w:t>
      </w:r>
      <w:r w:rsidRPr="00660FAD">
        <w:rPr>
          <w:sz w:val="28"/>
          <w:szCs w:val="28"/>
          <w:lang w:val="en-GB"/>
        </w:rPr>
        <w:t xml:space="preserve"> plan.</w:t>
      </w:r>
      <w:r w:rsidR="00664F52">
        <w:rPr>
          <w:sz w:val="28"/>
          <w:szCs w:val="28"/>
          <w:lang w:val="en-GB"/>
        </w:rPr>
        <w:t xml:space="preserve"> Now that we understand what a fraud risk state</w:t>
      </w:r>
      <w:r w:rsidR="00A85347">
        <w:rPr>
          <w:sz w:val="28"/>
          <w:szCs w:val="28"/>
          <w:lang w:val="en-GB"/>
        </w:rPr>
        <w:t>ment is</w:t>
      </w:r>
      <w:r w:rsidR="00664F52">
        <w:rPr>
          <w:sz w:val="28"/>
          <w:szCs w:val="28"/>
          <w:lang w:val="en-GB"/>
        </w:rPr>
        <w:t xml:space="preserve"> and what is fraud risk statement is</w:t>
      </w:r>
      <w:r w:rsidR="00A85347">
        <w:rPr>
          <w:sz w:val="28"/>
          <w:szCs w:val="28"/>
          <w:lang w:val="en-GB"/>
        </w:rPr>
        <w:t xml:space="preserve"> not</w:t>
      </w:r>
      <w:r w:rsidR="00664F52">
        <w:rPr>
          <w:sz w:val="28"/>
          <w:szCs w:val="28"/>
          <w:lang w:val="en-GB"/>
        </w:rPr>
        <w:t>, let’ discuss the five components of a fraud risk statement</w:t>
      </w:r>
      <w:r w:rsidR="00C334CE">
        <w:rPr>
          <w:sz w:val="28"/>
          <w:szCs w:val="28"/>
          <w:lang w:val="en-GB"/>
        </w:rPr>
        <w:t>.</w:t>
      </w:r>
    </w:p>
    <w:p w:rsidR="00D42C0E" w:rsidRDefault="00D42C0E" w:rsidP="00503504">
      <w:pPr>
        <w:pStyle w:val="Para"/>
        <w:ind w:left="0" w:firstLine="0"/>
        <w:rPr>
          <w:sz w:val="28"/>
          <w:szCs w:val="28"/>
          <w:lang w:val="en-GB"/>
        </w:rPr>
      </w:pPr>
    </w:p>
    <w:p w:rsidR="00C334CE" w:rsidRPr="00C334CE" w:rsidRDefault="00C334CE" w:rsidP="00503504">
      <w:pPr>
        <w:pStyle w:val="Para"/>
        <w:ind w:left="0" w:firstLine="0"/>
        <w:rPr>
          <w:b/>
          <w:sz w:val="28"/>
          <w:szCs w:val="28"/>
          <w:lang w:val="en-GB"/>
        </w:rPr>
      </w:pPr>
      <w:r w:rsidRPr="00C334CE">
        <w:rPr>
          <w:b/>
          <w:sz w:val="28"/>
          <w:szCs w:val="28"/>
          <w:lang w:val="en-GB"/>
        </w:rPr>
        <w:t>Five components of a Fraud Risk Statement</w:t>
      </w:r>
    </w:p>
    <w:p w:rsidR="009E0107" w:rsidRPr="00660FAD" w:rsidRDefault="009E0107" w:rsidP="009E0107">
      <w:pPr>
        <w:spacing w:after="0" w:line="240" w:lineRule="auto"/>
        <w:ind w:left="720"/>
        <w:rPr>
          <w:rFonts w:ascii="Times New Roman" w:eastAsia="Times New Roman" w:hAnsi="Times New Roman" w:cs="Times New Roman"/>
          <w:color w:val="000000"/>
          <w:sz w:val="28"/>
          <w:szCs w:val="28"/>
        </w:rPr>
      </w:pPr>
    </w:p>
    <w:p w:rsidR="009E0107" w:rsidRDefault="00664F52" w:rsidP="009E010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sidR="009E0107">
        <w:rPr>
          <w:rFonts w:ascii="Times New Roman" w:eastAsia="Times New Roman" w:hAnsi="Times New Roman" w:cs="Times New Roman"/>
          <w:color w:val="000000"/>
          <w:sz w:val="28"/>
          <w:szCs w:val="28"/>
        </w:rPr>
        <w:t>erson committing</w:t>
      </w:r>
      <w:r>
        <w:rPr>
          <w:rFonts w:ascii="Times New Roman" w:eastAsia="Times New Roman" w:hAnsi="Times New Roman" w:cs="Times New Roman"/>
          <w:color w:val="000000"/>
          <w:sz w:val="28"/>
          <w:szCs w:val="28"/>
        </w:rPr>
        <w:t xml:space="preserve">: The process of identification starts with a generic description such as Accounts Payable Function or Budget Owner. </w:t>
      </w:r>
      <w:r w:rsidR="00A85347">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he generic</w:t>
      </w:r>
      <w:r w:rsidR="00972F42">
        <w:rPr>
          <w:rFonts w:ascii="Times New Roman" w:eastAsia="Times New Roman" w:hAnsi="Times New Roman" w:cs="Times New Roman"/>
          <w:color w:val="000000"/>
          <w:sz w:val="28"/>
          <w:szCs w:val="28"/>
        </w:rPr>
        <w:t xml:space="preserve"> description</w:t>
      </w:r>
      <w:r>
        <w:rPr>
          <w:rFonts w:ascii="Times New Roman" w:eastAsia="Times New Roman" w:hAnsi="Times New Roman" w:cs="Times New Roman"/>
          <w:color w:val="000000"/>
          <w:sz w:val="28"/>
          <w:szCs w:val="28"/>
        </w:rPr>
        <w:t xml:space="preserve"> changes to the specific control owner</w:t>
      </w:r>
      <w:r w:rsidR="00A85347" w:rsidRPr="00A85347">
        <w:rPr>
          <w:rFonts w:ascii="Times New Roman" w:eastAsia="Times New Roman" w:hAnsi="Times New Roman" w:cs="Times New Roman"/>
          <w:color w:val="000000"/>
          <w:sz w:val="28"/>
          <w:szCs w:val="28"/>
        </w:rPr>
        <w:t xml:space="preserve"> </w:t>
      </w:r>
      <w:r w:rsidR="00A85347">
        <w:rPr>
          <w:rFonts w:ascii="Times New Roman" w:eastAsia="Times New Roman" w:hAnsi="Times New Roman" w:cs="Times New Roman"/>
          <w:color w:val="000000"/>
          <w:sz w:val="28"/>
          <w:szCs w:val="28"/>
        </w:rPr>
        <w:t xml:space="preserve">as the internal auditor gains an understanding of the business process. </w:t>
      </w:r>
      <w:r>
        <w:rPr>
          <w:rFonts w:ascii="Times New Roman" w:eastAsia="Times New Roman" w:hAnsi="Times New Roman" w:cs="Times New Roman"/>
          <w:color w:val="000000"/>
          <w:sz w:val="28"/>
          <w:szCs w:val="28"/>
        </w:rPr>
        <w:t xml:space="preserve"> As a rule, we do not list specific names but rather company titles. </w:t>
      </w:r>
      <w:r w:rsidR="00F87433">
        <w:rPr>
          <w:rFonts w:ascii="Times New Roman" w:eastAsia="Times New Roman" w:hAnsi="Times New Roman" w:cs="Times New Roman"/>
          <w:color w:val="000000"/>
          <w:sz w:val="28"/>
          <w:szCs w:val="28"/>
        </w:rPr>
        <w:t xml:space="preserve">In a more complex discussion, the </w:t>
      </w:r>
      <w:r w:rsidR="007D1B34">
        <w:rPr>
          <w:rFonts w:ascii="Times New Roman" w:eastAsia="Times New Roman" w:hAnsi="Times New Roman" w:cs="Times New Roman"/>
          <w:color w:val="000000"/>
          <w:sz w:val="28"/>
          <w:szCs w:val="28"/>
        </w:rPr>
        <w:t>“</w:t>
      </w:r>
      <w:r w:rsidR="00F87433">
        <w:rPr>
          <w:rFonts w:ascii="Times New Roman" w:eastAsia="Times New Roman" w:hAnsi="Times New Roman" w:cs="Times New Roman"/>
          <w:color w:val="000000"/>
          <w:sz w:val="28"/>
          <w:szCs w:val="28"/>
        </w:rPr>
        <w:t>person committing</w:t>
      </w:r>
      <w:r w:rsidR="007D1B34">
        <w:rPr>
          <w:rFonts w:ascii="Times New Roman" w:eastAsia="Times New Roman" w:hAnsi="Times New Roman" w:cs="Times New Roman"/>
          <w:color w:val="000000"/>
          <w:sz w:val="28"/>
          <w:szCs w:val="28"/>
        </w:rPr>
        <w:t>” element</w:t>
      </w:r>
      <w:r w:rsidR="00F87433">
        <w:rPr>
          <w:rFonts w:ascii="Times New Roman" w:eastAsia="Times New Roman" w:hAnsi="Times New Roman" w:cs="Times New Roman"/>
          <w:color w:val="000000"/>
          <w:sz w:val="28"/>
          <w:szCs w:val="28"/>
        </w:rPr>
        <w:t xml:space="preserve"> needs to consider direct access, indirect access and the impact of </w:t>
      </w:r>
      <w:r w:rsidR="00972F42">
        <w:rPr>
          <w:rFonts w:ascii="Times New Roman" w:eastAsia="Times New Roman" w:hAnsi="Times New Roman" w:cs="Times New Roman"/>
          <w:color w:val="000000"/>
          <w:sz w:val="28"/>
          <w:szCs w:val="28"/>
        </w:rPr>
        <w:t>the internal control inhibitors on the person committing analysis.</w:t>
      </w:r>
    </w:p>
    <w:p w:rsidR="00702C2E" w:rsidRDefault="00702C2E" w:rsidP="001A707B">
      <w:pPr>
        <w:spacing w:after="0" w:line="240" w:lineRule="auto"/>
        <w:rPr>
          <w:rFonts w:ascii="Times New Roman" w:eastAsia="Times New Roman" w:hAnsi="Times New Roman" w:cs="Times New Roman"/>
          <w:color w:val="000000"/>
          <w:sz w:val="28"/>
          <w:szCs w:val="28"/>
        </w:rPr>
      </w:pPr>
    </w:p>
    <w:p w:rsidR="00702C2E" w:rsidRDefault="00664F52" w:rsidP="001A707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702C2E">
        <w:rPr>
          <w:rFonts w:ascii="Times New Roman" w:eastAsia="Times New Roman" w:hAnsi="Times New Roman" w:cs="Times New Roman"/>
          <w:color w:val="000000"/>
          <w:sz w:val="28"/>
          <w:szCs w:val="28"/>
        </w:rPr>
        <w:t>ype of entity</w:t>
      </w:r>
      <w:r>
        <w:rPr>
          <w:rFonts w:ascii="Times New Roman" w:eastAsia="Times New Roman" w:hAnsi="Times New Roman" w:cs="Times New Roman"/>
          <w:color w:val="000000"/>
          <w:sz w:val="28"/>
          <w:szCs w:val="28"/>
        </w:rPr>
        <w:t xml:space="preserve">: </w:t>
      </w:r>
      <w:r w:rsidR="00F0177F">
        <w:rPr>
          <w:rFonts w:ascii="Times New Roman" w:eastAsia="Times New Roman" w:hAnsi="Times New Roman" w:cs="Times New Roman"/>
          <w:color w:val="000000"/>
          <w:sz w:val="28"/>
          <w:szCs w:val="28"/>
        </w:rPr>
        <w:t>The description s</w:t>
      </w:r>
      <w:r w:rsidR="00702C2E">
        <w:rPr>
          <w:rFonts w:ascii="Times New Roman" w:eastAsia="Times New Roman" w:hAnsi="Times New Roman" w:cs="Times New Roman"/>
          <w:color w:val="000000"/>
          <w:sz w:val="28"/>
          <w:szCs w:val="28"/>
        </w:rPr>
        <w:t>tarts with the business system. In the</w:t>
      </w:r>
      <w:r w:rsidR="00A85347">
        <w:rPr>
          <w:rFonts w:ascii="Times New Roman" w:eastAsia="Times New Roman" w:hAnsi="Times New Roman" w:cs="Times New Roman"/>
          <w:color w:val="000000"/>
          <w:sz w:val="28"/>
          <w:szCs w:val="28"/>
        </w:rPr>
        <w:t xml:space="preserve"> above</w:t>
      </w:r>
      <w:r w:rsidR="00702C2E">
        <w:rPr>
          <w:rFonts w:ascii="Times New Roman" w:eastAsia="Times New Roman" w:hAnsi="Times New Roman" w:cs="Times New Roman"/>
          <w:color w:val="000000"/>
          <w:sz w:val="28"/>
          <w:szCs w:val="28"/>
        </w:rPr>
        <w:t xml:space="preserve"> illustration, the type of entity is a vendor. We start with two types of vendors:  a false vendor or</w:t>
      </w:r>
      <w:r w:rsidR="007D1B34">
        <w:rPr>
          <w:rFonts w:ascii="Times New Roman" w:eastAsia="Times New Roman" w:hAnsi="Times New Roman" w:cs="Times New Roman"/>
          <w:color w:val="000000"/>
          <w:sz w:val="28"/>
          <w:szCs w:val="28"/>
        </w:rPr>
        <w:t xml:space="preserve"> a</w:t>
      </w:r>
      <w:r w:rsidR="00702C2E">
        <w:rPr>
          <w:rFonts w:ascii="Times New Roman" w:eastAsia="Times New Roman" w:hAnsi="Times New Roman" w:cs="Times New Roman"/>
          <w:color w:val="000000"/>
          <w:sz w:val="28"/>
          <w:szCs w:val="28"/>
        </w:rPr>
        <w:t xml:space="preserve"> real vendor. In a more complex discussion the real and false has over twenty five different permutations. </w:t>
      </w:r>
    </w:p>
    <w:p w:rsidR="00664F52" w:rsidRDefault="00664F52" w:rsidP="001A707B">
      <w:pPr>
        <w:spacing w:after="0" w:line="240" w:lineRule="auto"/>
        <w:rPr>
          <w:rFonts w:ascii="Times New Roman" w:eastAsia="Times New Roman" w:hAnsi="Times New Roman" w:cs="Times New Roman"/>
          <w:color w:val="000000"/>
          <w:sz w:val="28"/>
          <w:szCs w:val="28"/>
        </w:rPr>
      </w:pPr>
    </w:p>
    <w:p w:rsidR="00702C2E" w:rsidRDefault="00664F52" w:rsidP="001A707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w:t>
      </w:r>
      <w:r w:rsidR="00702C2E">
        <w:rPr>
          <w:rFonts w:ascii="Times New Roman" w:eastAsia="Times New Roman" w:hAnsi="Times New Roman" w:cs="Times New Roman"/>
          <w:color w:val="000000"/>
          <w:sz w:val="28"/>
          <w:szCs w:val="28"/>
        </w:rPr>
        <w:t>raud action statement</w:t>
      </w:r>
      <w:r>
        <w:rPr>
          <w:rFonts w:ascii="Times New Roman" w:eastAsia="Times New Roman" w:hAnsi="Times New Roman" w:cs="Times New Roman"/>
          <w:color w:val="000000"/>
          <w:sz w:val="28"/>
          <w:szCs w:val="28"/>
        </w:rPr>
        <w:t>:</w:t>
      </w:r>
      <w:r w:rsidR="00702C2E">
        <w:rPr>
          <w:rFonts w:ascii="Times New Roman" w:eastAsia="Times New Roman" w:hAnsi="Times New Roman" w:cs="Times New Roman"/>
          <w:color w:val="000000"/>
          <w:sz w:val="28"/>
          <w:szCs w:val="28"/>
        </w:rPr>
        <w:t xml:space="preserve"> is the act committed by the person committing the scheme.</w:t>
      </w:r>
      <w:r w:rsidR="00562BB9">
        <w:rPr>
          <w:rFonts w:ascii="Times New Roman" w:eastAsia="Times New Roman" w:hAnsi="Times New Roman" w:cs="Times New Roman"/>
          <w:color w:val="000000"/>
          <w:sz w:val="28"/>
          <w:szCs w:val="28"/>
        </w:rPr>
        <w:t xml:space="preserve"> </w:t>
      </w:r>
      <w:r w:rsidR="00803850">
        <w:rPr>
          <w:rFonts w:ascii="Times New Roman" w:eastAsia="Times New Roman" w:hAnsi="Times New Roman" w:cs="Times New Roman"/>
          <w:color w:val="000000"/>
          <w:sz w:val="28"/>
          <w:szCs w:val="28"/>
        </w:rPr>
        <w:t>Focusing on</w:t>
      </w:r>
      <w:r w:rsidR="00562BB9">
        <w:rPr>
          <w:rFonts w:ascii="Times New Roman" w:eastAsia="Times New Roman" w:hAnsi="Times New Roman" w:cs="Times New Roman"/>
          <w:color w:val="000000"/>
          <w:sz w:val="28"/>
          <w:szCs w:val="28"/>
        </w:rPr>
        <w:t xml:space="preserve"> disb</w:t>
      </w:r>
      <w:r w:rsidR="00803850">
        <w:rPr>
          <w:rFonts w:ascii="Times New Roman" w:eastAsia="Times New Roman" w:hAnsi="Times New Roman" w:cs="Times New Roman"/>
          <w:color w:val="000000"/>
          <w:sz w:val="28"/>
          <w:szCs w:val="28"/>
        </w:rPr>
        <w:t>ursement fraud schemes, the primary category of acts</w:t>
      </w:r>
      <w:r w:rsidR="00562BB9">
        <w:rPr>
          <w:rFonts w:ascii="Times New Roman" w:eastAsia="Times New Roman" w:hAnsi="Times New Roman" w:cs="Times New Roman"/>
          <w:color w:val="000000"/>
          <w:sz w:val="28"/>
          <w:szCs w:val="28"/>
        </w:rPr>
        <w:t xml:space="preserve"> are: false billing; pass thru schemes, over billing and disguised</w:t>
      </w:r>
      <w:r w:rsidR="00803850">
        <w:rPr>
          <w:rFonts w:ascii="Times New Roman" w:eastAsia="Times New Roman" w:hAnsi="Times New Roman" w:cs="Times New Roman"/>
          <w:color w:val="000000"/>
          <w:sz w:val="28"/>
          <w:szCs w:val="28"/>
        </w:rPr>
        <w:t xml:space="preserve"> expenditure schemes. Each primary category</w:t>
      </w:r>
      <w:r w:rsidR="00562BB9">
        <w:rPr>
          <w:rFonts w:ascii="Times New Roman" w:eastAsia="Times New Roman" w:hAnsi="Times New Roman" w:cs="Times New Roman"/>
          <w:color w:val="000000"/>
          <w:sz w:val="28"/>
          <w:szCs w:val="28"/>
        </w:rPr>
        <w:t xml:space="preserve"> </w:t>
      </w:r>
      <w:r w:rsidR="00803850">
        <w:rPr>
          <w:rFonts w:ascii="Times New Roman" w:eastAsia="Times New Roman" w:hAnsi="Times New Roman" w:cs="Times New Roman"/>
          <w:color w:val="000000"/>
          <w:sz w:val="28"/>
          <w:szCs w:val="28"/>
        </w:rPr>
        <w:t xml:space="preserve">has multiple sub categories. I.e. the pass thru scheme has ten different permutations. </w:t>
      </w:r>
      <w:r w:rsidR="00A85347">
        <w:rPr>
          <w:rFonts w:ascii="Times New Roman" w:eastAsia="Times New Roman" w:hAnsi="Times New Roman" w:cs="Times New Roman"/>
          <w:color w:val="000000"/>
          <w:sz w:val="28"/>
          <w:szCs w:val="28"/>
        </w:rPr>
        <w:t xml:space="preserve"> Also, the statement needs to be adapted to the industry. I.e. in a construction audit, the pass thru maybe a sub-contractor that is legally </w:t>
      </w:r>
      <w:r w:rsidR="00972F42">
        <w:rPr>
          <w:rFonts w:ascii="Times New Roman" w:eastAsia="Times New Roman" w:hAnsi="Times New Roman" w:cs="Times New Roman"/>
          <w:color w:val="000000"/>
          <w:sz w:val="28"/>
          <w:szCs w:val="28"/>
        </w:rPr>
        <w:t>owned by the general contractor with the intent to inflate contract costs.</w:t>
      </w:r>
    </w:p>
    <w:p w:rsidR="00803850" w:rsidRDefault="00803850" w:rsidP="001A707B">
      <w:pPr>
        <w:spacing w:after="0" w:line="240" w:lineRule="auto"/>
        <w:rPr>
          <w:rFonts w:ascii="Times New Roman" w:eastAsia="Times New Roman" w:hAnsi="Times New Roman" w:cs="Times New Roman"/>
          <w:color w:val="000000"/>
          <w:sz w:val="28"/>
          <w:szCs w:val="28"/>
        </w:rPr>
      </w:pPr>
    </w:p>
    <w:p w:rsidR="00803850" w:rsidRDefault="00972F42" w:rsidP="001A707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Impact statement: describes</w:t>
      </w:r>
      <w:r w:rsidR="00803850">
        <w:rPr>
          <w:rFonts w:ascii="Times New Roman" w:eastAsia="Times New Roman" w:hAnsi="Times New Roman" w:cs="Times New Roman"/>
          <w:color w:val="000000"/>
          <w:sz w:val="28"/>
          <w:szCs w:val="28"/>
        </w:rPr>
        <w:t xml:space="preserve"> either the monetary or</w:t>
      </w:r>
      <w:r>
        <w:rPr>
          <w:rFonts w:ascii="Times New Roman" w:eastAsia="Times New Roman" w:hAnsi="Times New Roman" w:cs="Times New Roman"/>
          <w:color w:val="000000"/>
          <w:sz w:val="28"/>
          <w:szCs w:val="28"/>
        </w:rPr>
        <w:t xml:space="preserve"> the</w:t>
      </w:r>
      <w:r w:rsidR="00803850">
        <w:rPr>
          <w:rFonts w:ascii="Times New Roman" w:eastAsia="Times New Roman" w:hAnsi="Times New Roman" w:cs="Times New Roman"/>
          <w:color w:val="000000"/>
          <w:sz w:val="28"/>
          <w:szCs w:val="28"/>
        </w:rPr>
        <w:t xml:space="preserve"> non-monetary impact on the organization. As a matter of style, I defer</w:t>
      </w:r>
      <w:r w:rsidR="007D1B34">
        <w:rPr>
          <w:rFonts w:ascii="Times New Roman" w:eastAsia="Times New Roman" w:hAnsi="Times New Roman" w:cs="Times New Roman"/>
          <w:color w:val="000000"/>
          <w:sz w:val="28"/>
          <w:szCs w:val="28"/>
        </w:rPr>
        <w:t xml:space="preserve"> to</w:t>
      </w:r>
      <w:r w:rsidR="00803850">
        <w:rPr>
          <w:rFonts w:ascii="Times New Roman" w:eastAsia="Times New Roman" w:hAnsi="Times New Roman" w:cs="Times New Roman"/>
          <w:color w:val="000000"/>
          <w:sz w:val="28"/>
          <w:szCs w:val="28"/>
        </w:rPr>
        <w:t xml:space="preserve"> the reader to create their own writing style for the impact statement.</w:t>
      </w:r>
      <w:r w:rsidR="008923FE">
        <w:rPr>
          <w:rFonts w:ascii="Times New Roman" w:eastAsia="Times New Roman" w:hAnsi="Times New Roman" w:cs="Times New Roman"/>
          <w:color w:val="000000"/>
          <w:sz w:val="28"/>
          <w:szCs w:val="28"/>
        </w:rPr>
        <w:t xml:space="preserve"> </w:t>
      </w:r>
    </w:p>
    <w:p w:rsidR="00803850" w:rsidRDefault="00803850" w:rsidP="001A707B">
      <w:pPr>
        <w:spacing w:after="0" w:line="240" w:lineRule="auto"/>
        <w:rPr>
          <w:rFonts w:ascii="Times New Roman" w:eastAsia="Times New Roman" w:hAnsi="Times New Roman" w:cs="Times New Roman"/>
          <w:color w:val="000000"/>
          <w:sz w:val="28"/>
          <w:szCs w:val="28"/>
        </w:rPr>
      </w:pPr>
    </w:p>
    <w:p w:rsidR="001A707B" w:rsidRPr="00A85347" w:rsidRDefault="00803850" w:rsidP="00A8534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Conversion statement: I call this the believability statement. Over the years, I have come to understand that if the </w:t>
      </w:r>
      <w:r w:rsidR="00C334CE">
        <w:rPr>
          <w:rFonts w:ascii="Times New Roman" w:eastAsia="Times New Roman" w:hAnsi="Times New Roman" w:cs="Times New Roman"/>
          <w:color w:val="000000"/>
          <w:sz w:val="28"/>
          <w:szCs w:val="28"/>
        </w:rPr>
        <w:t>reader of</w:t>
      </w:r>
      <w:r>
        <w:rPr>
          <w:rFonts w:ascii="Times New Roman" w:eastAsia="Times New Roman" w:hAnsi="Times New Roman" w:cs="Times New Roman"/>
          <w:color w:val="000000"/>
          <w:sz w:val="28"/>
          <w:szCs w:val="28"/>
        </w:rPr>
        <w:t xml:space="preserve"> the fraud risk statement does </w:t>
      </w:r>
      <w:r w:rsidR="00C334CE">
        <w:rPr>
          <w:rFonts w:ascii="Times New Roman" w:eastAsia="Times New Roman" w:hAnsi="Times New Roman" w:cs="Times New Roman"/>
          <w:color w:val="000000"/>
          <w:sz w:val="28"/>
          <w:szCs w:val="28"/>
        </w:rPr>
        <w:t>not understand how the perpetrator benefits from the scheme, the reader may dismiss the scheme as theoretical versus</w:t>
      </w:r>
      <w:r w:rsidR="008923FE">
        <w:rPr>
          <w:rFonts w:ascii="Times New Roman" w:eastAsia="Times New Roman" w:hAnsi="Times New Roman" w:cs="Times New Roman"/>
          <w:color w:val="000000"/>
          <w:sz w:val="28"/>
          <w:szCs w:val="28"/>
        </w:rPr>
        <w:t xml:space="preserve"> reality. While the conversion statement is not necessary to create the audit program</w:t>
      </w:r>
      <w:r w:rsidR="004970EF">
        <w:rPr>
          <w:rFonts w:ascii="Times New Roman" w:eastAsia="Times New Roman" w:hAnsi="Times New Roman" w:cs="Times New Roman"/>
          <w:color w:val="000000"/>
          <w:sz w:val="28"/>
          <w:szCs w:val="28"/>
        </w:rPr>
        <w:t>, it will tell the reader whether the</w:t>
      </w:r>
      <w:r w:rsidR="00F0177F">
        <w:rPr>
          <w:rFonts w:ascii="Times New Roman" w:eastAsia="Times New Roman" w:hAnsi="Times New Roman" w:cs="Times New Roman"/>
          <w:color w:val="000000"/>
          <w:sz w:val="28"/>
          <w:szCs w:val="28"/>
        </w:rPr>
        <w:t xml:space="preserve"> financial</w:t>
      </w:r>
      <w:r w:rsidR="004970EF">
        <w:rPr>
          <w:rFonts w:ascii="Times New Roman" w:eastAsia="Times New Roman" w:hAnsi="Times New Roman" w:cs="Times New Roman"/>
          <w:color w:val="000000"/>
          <w:sz w:val="28"/>
          <w:szCs w:val="28"/>
        </w:rPr>
        <w:t xml:space="preserve"> conversion occurred on the company books or off the company books.</w:t>
      </w:r>
    </w:p>
    <w:p w:rsidR="001A707B" w:rsidRDefault="001A707B">
      <w:pPr>
        <w:rPr>
          <w:rFonts w:ascii="Times New Roman" w:hAnsi="Times New Roman" w:cs="Times New Roman"/>
          <w:sz w:val="28"/>
          <w:szCs w:val="28"/>
        </w:rPr>
      </w:pPr>
    </w:p>
    <w:p w:rsidR="00664F52" w:rsidRDefault="00664F52">
      <w:pPr>
        <w:rPr>
          <w:rFonts w:ascii="Times New Roman" w:hAnsi="Times New Roman" w:cs="Times New Roman"/>
          <w:sz w:val="28"/>
          <w:szCs w:val="28"/>
        </w:rPr>
      </w:pPr>
      <w:r>
        <w:rPr>
          <w:rFonts w:ascii="Times New Roman" w:hAnsi="Times New Roman" w:cs="Times New Roman"/>
          <w:sz w:val="28"/>
          <w:szCs w:val="28"/>
        </w:rPr>
        <w:t xml:space="preserve">This article summarizes the concept of writing a fraud risk statement which is offered in the </w:t>
      </w:r>
      <w:r w:rsidR="00A85347">
        <w:rPr>
          <w:rFonts w:ascii="Times New Roman" w:hAnsi="Times New Roman" w:cs="Times New Roman"/>
          <w:sz w:val="28"/>
          <w:szCs w:val="28"/>
        </w:rPr>
        <w:t xml:space="preserve">MIS </w:t>
      </w:r>
      <w:r>
        <w:rPr>
          <w:rFonts w:ascii="Times New Roman" w:hAnsi="Times New Roman" w:cs="Times New Roman"/>
          <w:sz w:val="28"/>
          <w:szCs w:val="28"/>
        </w:rPr>
        <w:t>course Fraud Audit College.</w:t>
      </w:r>
      <w:r w:rsidR="00C334CE">
        <w:rPr>
          <w:rFonts w:ascii="Times New Roman" w:hAnsi="Times New Roman" w:cs="Times New Roman"/>
          <w:sz w:val="28"/>
          <w:szCs w:val="28"/>
        </w:rPr>
        <w:t xml:space="preserve"> Future postings will discuss how to link the fraud risk statement to your fraud data analytics plan and your fraud audit program.</w:t>
      </w:r>
    </w:p>
    <w:sectPr w:rsidR="00664F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99D" w:rsidRDefault="00EC799D" w:rsidP="00B9194D">
      <w:pPr>
        <w:spacing w:after="0" w:line="240" w:lineRule="auto"/>
      </w:pPr>
      <w:r>
        <w:separator/>
      </w:r>
    </w:p>
  </w:endnote>
  <w:endnote w:type="continuationSeparator" w:id="0">
    <w:p w:rsidR="00EC799D" w:rsidRDefault="00EC799D" w:rsidP="00B9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069430"/>
      <w:docPartObj>
        <w:docPartGallery w:val="Page Numbers (Bottom of Page)"/>
        <w:docPartUnique/>
      </w:docPartObj>
    </w:sdtPr>
    <w:sdtEndPr>
      <w:rPr>
        <w:noProof/>
      </w:rPr>
    </w:sdtEndPr>
    <w:sdtContent>
      <w:p w:rsidR="00B9194D" w:rsidRDefault="00B9194D">
        <w:pPr>
          <w:pStyle w:val="Footer"/>
          <w:jc w:val="right"/>
        </w:pPr>
        <w:r>
          <w:fldChar w:fldCharType="begin"/>
        </w:r>
        <w:r>
          <w:instrText xml:space="preserve"> PAGE   \* MERGEFORMAT </w:instrText>
        </w:r>
        <w:r>
          <w:fldChar w:fldCharType="separate"/>
        </w:r>
        <w:r w:rsidR="000905B1">
          <w:rPr>
            <w:noProof/>
          </w:rPr>
          <w:t>2</w:t>
        </w:r>
        <w:r>
          <w:rPr>
            <w:noProof/>
          </w:rPr>
          <w:fldChar w:fldCharType="end"/>
        </w:r>
      </w:p>
    </w:sdtContent>
  </w:sdt>
  <w:p w:rsidR="00B9194D" w:rsidRDefault="00B91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99D" w:rsidRDefault="00EC799D" w:rsidP="00B9194D">
      <w:pPr>
        <w:spacing w:after="0" w:line="240" w:lineRule="auto"/>
      </w:pPr>
      <w:r>
        <w:separator/>
      </w:r>
    </w:p>
  </w:footnote>
  <w:footnote w:type="continuationSeparator" w:id="0">
    <w:p w:rsidR="00EC799D" w:rsidRDefault="00EC799D" w:rsidP="00B91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99C"/>
    <w:multiLevelType w:val="hybridMultilevel"/>
    <w:tmpl w:val="79565482"/>
    <w:lvl w:ilvl="0" w:tplc="4F061D6C">
      <w:start w:val="1"/>
      <w:numFmt w:val="bullet"/>
      <w:pStyle w:val="ListBulleted"/>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B445759"/>
    <w:multiLevelType w:val="hybridMultilevel"/>
    <w:tmpl w:val="68CC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03AD6"/>
    <w:multiLevelType w:val="hybridMultilevel"/>
    <w:tmpl w:val="B16A9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40A37"/>
    <w:multiLevelType w:val="hybridMultilevel"/>
    <w:tmpl w:val="30C428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50E"/>
    <w:rsid w:val="000905B1"/>
    <w:rsid w:val="0011126F"/>
    <w:rsid w:val="001A707B"/>
    <w:rsid w:val="001C5658"/>
    <w:rsid w:val="001F7FEB"/>
    <w:rsid w:val="003D5C7B"/>
    <w:rsid w:val="004619E3"/>
    <w:rsid w:val="004970EF"/>
    <w:rsid w:val="00503504"/>
    <w:rsid w:val="00562BB9"/>
    <w:rsid w:val="005908BC"/>
    <w:rsid w:val="00660FAD"/>
    <w:rsid w:val="00664F52"/>
    <w:rsid w:val="00681AF7"/>
    <w:rsid w:val="00702C2E"/>
    <w:rsid w:val="007D1B34"/>
    <w:rsid w:val="00803850"/>
    <w:rsid w:val="008923FE"/>
    <w:rsid w:val="008C7AA1"/>
    <w:rsid w:val="00954F03"/>
    <w:rsid w:val="00972F42"/>
    <w:rsid w:val="009E0107"/>
    <w:rsid w:val="00A3150E"/>
    <w:rsid w:val="00A85347"/>
    <w:rsid w:val="00B56225"/>
    <w:rsid w:val="00B9194D"/>
    <w:rsid w:val="00C334CE"/>
    <w:rsid w:val="00D42C0E"/>
    <w:rsid w:val="00EC799D"/>
    <w:rsid w:val="00EE53A4"/>
    <w:rsid w:val="00F0177F"/>
    <w:rsid w:val="00F31650"/>
    <w:rsid w:val="00F544F1"/>
    <w:rsid w:val="00F8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319CD-4104-430E-AB55-9234AB0A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EB"/>
    <w:pPr>
      <w:ind w:left="720"/>
      <w:contextualSpacing/>
    </w:pPr>
  </w:style>
  <w:style w:type="paragraph" w:styleId="BalloonText">
    <w:name w:val="Balloon Text"/>
    <w:basedOn w:val="Normal"/>
    <w:link w:val="BalloonTextChar"/>
    <w:uiPriority w:val="99"/>
    <w:semiHidden/>
    <w:unhideWhenUsed/>
    <w:rsid w:val="0011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6F"/>
    <w:rPr>
      <w:rFonts w:ascii="Tahoma" w:hAnsi="Tahoma" w:cs="Tahoma"/>
      <w:sz w:val="16"/>
      <w:szCs w:val="16"/>
    </w:rPr>
  </w:style>
  <w:style w:type="paragraph" w:customStyle="1" w:styleId="Para">
    <w:name w:val="Para"/>
    <w:link w:val="ParaChar"/>
    <w:qFormat/>
    <w:rsid w:val="00660FAD"/>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ListBulleted">
    <w:name w:val="ListBulleted"/>
    <w:qFormat/>
    <w:rsid w:val="00660FAD"/>
    <w:pPr>
      <w:numPr>
        <w:numId w:val="4"/>
      </w:numPr>
      <w:spacing w:before="120" w:after="120" w:line="240" w:lineRule="auto"/>
      <w:contextualSpacing/>
    </w:pPr>
    <w:rPr>
      <w:rFonts w:ascii="Times New Roman" w:eastAsia="Times New Roman" w:hAnsi="Times New Roman" w:cs="Times New Roman"/>
      <w:snapToGrid w:val="0"/>
      <w:sz w:val="26"/>
      <w:szCs w:val="20"/>
    </w:rPr>
  </w:style>
  <w:style w:type="character" w:customStyle="1" w:styleId="ParaChar">
    <w:name w:val="Para Char"/>
    <w:basedOn w:val="DefaultParagraphFont"/>
    <w:link w:val="Para"/>
    <w:rsid w:val="00660FAD"/>
    <w:rPr>
      <w:rFonts w:ascii="Times New Roman" w:eastAsia="Times New Roman" w:hAnsi="Times New Roman" w:cs="Times New Roman"/>
      <w:snapToGrid w:val="0"/>
      <w:sz w:val="26"/>
      <w:szCs w:val="20"/>
    </w:rPr>
  </w:style>
  <w:style w:type="paragraph" w:styleId="Header">
    <w:name w:val="header"/>
    <w:basedOn w:val="Normal"/>
    <w:link w:val="HeaderChar"/>
    <w:uiPriority w:val="99"/>
    <w:unhideWhenUsed/>
    <w:rsid w:val="00B9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94D"/>
  </w:style>
  <w:style w:type="paragraph" w:styleId="Footer">
    <w:name w:val="footer"/>
    <w:basedOn w:val="Normal"/>
    <w:link w:val="FooterChar"/>
    <w:uiPriority w:val="99"/>
    <w:unhideWhenUsed/>
    <w:rsid w:val="00B9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Vona</dc:creator>
  <cp:lastModifiedBy>Nikki Brown</cp:lastModifiedBy>
  <cp:revision>2</cp:revision>
  <cp:lastPrinted>2017-07-26T16:48:00Z</cp:lastPrinted>
  <dcterms:created xsi:type="dcterms:W3CDTF">2019-04-03T00:08:00Z</dcterms:created>
  <dcterms:modified xsi:type="dcterms:W3CDTF">2019-04-03T00:08:00Z</dcterms:modified>
</cp:coreProperties>
</file>