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23" w:rsidRPr="00782BCD" w:rsidRDefault="00325A23" w:rsidP="00325A23">
      <w:pPr>
        <w:spacing w:after="0"/>
        <w:rPr>
          <w:rFonts w:ascii="Arial" w:hAnsi="Arial" w:cs="Arial"/>
          <w:b/>
          <w:lang w:val="en-AU"/>
        </w:rPr>
      </w:pPr>
      <w:r w:rsidRPr="00782BCD">
        <w:rPr>
          <w:rFonts w:ascii="Arial" w:hAnsi="Arial" w:cs="Arial"/>
          <w:b/>
          <w:lang w:val="en-AU"/>
        </w:rPr>
        <w:t>Abstract submitted for the 4</w:t>
      </w:r>
      <w:r w:rsidRPr="00782BCD">
        <w:rPr>
          <w:rFonts w:ascii="Arial" w:hAnsi="Arial" w:cs="Arial"/>
          <w:b/>
          <w:vertAlign w:val="superscript"/>
          <w:lang w:val="en-AU"/>
        </w:rPr>
        <w:t>th</w:t>
      </w:r>
      <w:r w:rsidRPr="00782BCD">
        <w:rPr>
          <w:rFonts w:ascii="Arial" w:hAnsi="Arial" w:cs="Arial"/>
          <w:b/>
          <w:lang w:val="en-AU"/>
        </w:rPr>
        <w:t xml:space="preserve"> Rural Health and Research Congress Armidale 4-6 November 2015</w:t>
      </w:r>
    </w:p>
    <w:p w:rsidR="00325A23" w:rsidRPr="00782BCD" w:rsidRDefault="00325A23" w:rsidP="00325A23">
      <w:pPr>
        <w:spacing w:after="0"/>
        <w:rPr>
          <w:rFonts w:ascii="Arial" w:hAnsi="Arial" w:cs="Arial"/>
          <w:b/>
          <w:lang w:val="en-AU"/>
        </w:rPr>
      </w:pPr>
    </w:p>
    <w:p w:rsidR="00325A23" w:rsidRPr="00782BCD" w:rsidRDefault="00325A23" w:rsidP="00325A23">
      <w:pPr>
        <w:spacing w:after="0"/>
        <w:rPr>
          <w:rFonts w:ascii="Arial" w:hAnsi="Arial" w:cs="Arial"/>
          <w:lang w:val="en-AU"/>
        </w:rPr>
      </w:pPr>
      <w:r w:rsidRPr="00782BCD">
        <w:rPr>
          <w:rFonts w:ascii="Arial" w:hAnsi="Arial" w:cs="Arial"/>
          <w:b/>
          <w:lang w:val="en-AU"/>
        </w:rPr>
        <w:t xml:space="preserve">Congress stream: </w:t>
      </w:r>
      <w:r w:rsidRPr="00782BCD">
        <w:rPr>
          <w:rFonts w:ascii="Arial" w:hAnsi="Arial" w:cs="Arial"/>
          <w:lang w:val="en-AU"/>
        </w:rPr>
        <w:t>Rheumatology</w:t>
      </w:r>
    </w:p>
    <w:p w:rsidR="00325A23" w:rsidRPr="00782BCD" w:rsidRDefault="00325A23" w:rsidP="00325A23">
      <w:pPr>
        <w:spacing w:after="0"/>
        <w:rPr>
          <w:rFonts w:ascii="Arial" w:hAnsi="Arial" w:cs="Arial"/>
          <w:b/>
          <w:lang w:val="en-AU"/>
        </w:rPr>
      </w:pPr>
    </w:p>
    <w:p w:rsidR="00325A23" w:rsidRPr="00782BCD" w:rsidRDefault="00325A23" w:rsidP="00325A23">
      <w:pPr>
        <w:spacing w:after="0"/>
        <w:rPr>
          <w:rFonts w:ascii="Arial" w:hAnsi="Arial" w:cs="Arial"/>
          <w:b/>
          <w:lang w:val="en-AU"/>
        </w:rPr>
      </w:pPr>
      <w:r w:rsidRPr="00782BCD">
        <w:rPr>
          <w:rFonts w:ascii="Arial" w:hAnsi="Arial" w:cs="Arial"/>
          <w:b/>
          <w:lang w:val="en-AU"/>
        </w:rPr>
        <w:t xml:space="preserve">Alternate stream: </w:t>
      </w:r>
      <w:r w:rsidRPr="00782BCD">
        <w:rPr>
          <w:rFonts w:ascii="Arial" w:hAnsi="Arial" w:cs="Arial"/>
          <w:lang w:val="en-AU"/>
        </w:rPr>
        <w:t>No.4 Partnership and Integrated Care</w:t>
      </w:r>
      <w:r w:rsidRPr="00782BCD">
        <w:rPr>
          <w:rFonts w:ascii="Arial" w:hAnsi="Arial" w:cs="Arial"/>
          <w:b/>
          <w:lang w:val="en-AU"/>
        </w:rPr>
        <w:t>.</w:t>
      </w:r>
    </w:p>
    <w:p w:rsidR="00325A23" w:rsidRPr="00782BCD" w:rsidRDefault="00325A23" w:rsidP="00325A23">
      <w:pPr>
        <w:spacing w:after="0"/>
        <w:rPr>
          <w:rFonts w:ascii="Arial" w:hAnsi="Arial" w:cs="Arial"/>
          <w:b/>
          <w:lang w:val="en-AU"/>
        </w:rPr>
      </w:pPr>
    </w:p>
    <w:p w:rsidR="00325A23" w:rsidRPr="00BE091F" w:rsidRDefault="00325A23" w:rsidP="00325A23">
      <w:pPr>
        <w:spacing w:after="0"/>
        <w:rPr>
          <w:rFonts w:ascii="Arial" w:hAnsi="Arial" w:cs="Arial"/>
          <w:lang w:val="en-AU"/>
        </w:rPr>
      </w:pPr>
      <w:r w:rsidRPr="00782BCD">
        <w:rPr>
          <w:rFonts w:ascii="Arial" w:hAnsi="Arial" w:cs="Arial"/>
          <w:b/>
          <w:lang w:val="en-AU"/>
        </w:rPr>
        <w:t>Abstract Title:</w:t>
      </w:r>
      <w:r>
        <w:rPr>
          <w:rFonts w:ascii="Arial" w:hAnsi="Arial" w:cs="Arial"/>
          <w:b/>
          <w:lang w:val="en-AU"/>
        </w:rPr>
        <w:t xml:space="preserve"> </w:t>
      </w:r>
      <w:r w:rsidRPr="00BE091F">
        <w:rPr>
          <w:rFonts w:ascii="Arial" w:hAnsi="Arial" w:cs="Arial"/>
          <w:lang w:val="en-AU"/>
        </w:rPr>
        <w:t>Rheumatology Rural Outreach Project</w:t>
      </w:r>
    </w:p>
    <w:p w:rsidR="00325A23" w:rsidRPr="00782BCD" w:rsidRDefault="00325A23" w:rsidP="00325A23">
      <w:pPr>
        <w:spacing w:after="0"/>
        <w:rPr>
          <w:rFonts w:ascii="Arial" w:hAnsi="Arial" w:cs="Arial"/>
          <w:b/>
          <w:lang w:val="en-AU"/>
        </w:rPr>
      </w:pPr>
    </w:p>
    <w:p w:rsidR="00325A23" w:rsidRPr="00325A23" w:rsidRDefault="00325A23" w:rsidP="00325A23">
      <w:pPr>
        <w:spacing w:after="0"/>
        <w:rPr>
          <w:rFonts w:ascii="Arial" w:hAnsi="Arial" w:cs="Arial"/>
          <w:lang w:val="en-AU"/>
        </w:rPr>
      </w:pPr>
      <w:r w:rsidRPr="00782BCD">
        <w:rPr>
          <w:rFonts w:ascii="Arial" w:hAnsi="Arial" w:cs="Arial"/>
          <w:b/>
          <w:lang w:val="en-AU"/>
        </w:rPr>
        <w:t>Author/s:</w:t>
      </w:r>
      <w:r>
        <w:rPr>
          <w:rFonts w:ascii="Arial" w:hAnsi="Arial" w:cs="Arial"/>
          <w:b/>
          <w:lang w:val="en-AU"/>
        </w:rPr>
        <w:t xml:space="preserve"> </w:t>
      </w:r>
      <w:r>
        <w:rPr>
          <w:rFonts w:ascii="Arial" w:hAnsi="Arial" w:cs="Arial"/>
          <w:lang w:val="en-AU"/>
        </w:rPr>
        <w:t xml:space="preserve">Ainslie Cahill – CEO Arthritis Australia and Manu Arora </w:t>
      </w:r>
      <w:r w:rsidR="00E849FD">
        <w:rPr>
          <w:rFonts w:ascii="Arial" w:hAnsi="Arial" w:cs="Arial"/>
          <w:lang w:val="en-AU"/>
        </w:rPr>
        <w:t>–</w:t>
      </w:r>
      <w:r>
        <w:rPr>
          <w:rFonts w:ascii="Arial" w:hAnsi="Arial" w:cs="Arial"/>
          <w:lang w:val="en-AU"/>
        </w:rPr>
        <w:t xml:space="preserve"> </w:t>
      </w:r>
      <w:r w:rsidR="00E849FD">
        <w:rPr>
          <w:rFonts w:ascii="Arial" w:hAnsi="Arial" w:cs="Arial"/>
          <w:lang w:val="en-AU"/>
        </w:rPr>
        <w:t>Arthritis NSW Rural Outreach Education Program</w:t>
      </w:r>
    </w:p>
    <w:p w:rsidR="00325A23" w:rsidRPr="00782BCD" w:rsidRDefault="00325A23" w:rsidP="00325A23">
      <w:pPr>
        <w:spacing w:after="0"/>
        <w:rPr>
          <w:rFonts w:ascii="Arial" w:hAnsi="Arial" w:cs="Arial"/>
          <w:b/>
          <w:lang w:val="en-AU"/>
        </w:rPr>
      </w:pPr>
    </w:p>
    <w:p w:rsidR="00325A23" w:rsidRPr="00782BCD" w:rsidRDefault="00325A23" w:rsidP="00325A23">
      <w:pPr>
        <w:spacing w:after="0"/>
        <w:rPr>
          <w:rFonts w:ascii="Arial" w:hAnsi="Arial" w:cs="Arial"/>
          <w:lang w:val="en-AU"/>
        </w:rPr>
      </w:pPr>
      <w:r w:rsidRPr="00782BCD">
        <w:rPr>
          <w:rFonts w:ascii="Arial" w:hAnsi="Arial" w:cs="Arial"/>
          <w:b/>
          <w:lang w:val="en-AU"/>
        </w:rPr>
        <w:t>Background:</w:t>
      </w:r>
      <w:r>
        <w:rPr>
          <w:rFonts w:ascii="Arial" w:hAnsi="Arial" w:cs="Arial"/>
          <w:b/>
          <w:lang w:val="en-AU"/>
        </w:rPr>
        <w:t xml:space="preserve"> </w:t>
      </w:r>
      <w:r w:rsidRPr="00782BCD">
        <w:rPr>
          <w:rFonts w:ascii="Arial" w:hAnsi="Arial" w:cs="Arial"/>
          <w:lang w:val="en-AU"/>
        </w:rPr>
        <w:t>Patients</w:t>
      </w:r>
      <w:r>
        <w:rPr>
          <w:rFonts w:ascii="Arial" w:hAnsi="Arial" w:cs="Arial"/>
          <w:lang w:val="en-AU"/>
        </w:rPr>
        <w:t xml:space="preserve"> suffering chronic </w:t>
      </w:r>
      <w:proofErr w:type="spellStart"/>
      <w:r>
        <w:rPr>
          <w:rFonts w:ascii="Arial" w:hAnsi="Arial" w:cs="Arial"/>
          <w:lang w:val="en-AU"/>
        </w:rPr>
        <w:t>rheumatological</w:t>
      </w:r>
      <w:proofErr w:type="spellEnd"/>
      <w:r>
        <w:rPr>
          <w:rFonts w:ascii="Arial" w:hAnsi="Arial" w:cs="Arial"/>
          <w:lang w:val="en-AU"/>
        </w:rPr>
        <w:t xml:space="preserve"> conditions in rural NSW were identified as having sub optimal diagnosis and treatment due to a lack of specialist services</w:t>
      </w:r>
      <w:r w:rsidRPr="00782BCD">
        <w:rPr>
          <w:rFonts w:ascii="Arial" w:hAnsi="Arial" w:cs="Arial"/>
          <w:lang w:val="en-AU"/>
        </w:rPr>
        <w:t xml:space="preserve"> </w:t>
      </w:r>
      <w:r>
        <w:rPr>
          <w:rFonts w:ascii="Arial" w:hAnsi="Arial" w:cs="Arial"/>
          <w:lang w:val="en-AU"/>
        </w:rPr>
        <w:t xml:space="preserve">and education.  The project was conceived by Arthritis Australia and the Australian Rheumatology Association to provide </w:t>
      </w:r>
      <w:r w:rsidR="00E849FD">
        <w:rPr>
          <w:rFonts w:ascii="Arial" w:hAnsi="Arial" w:cs="Arial"/>
          <w:lang w:val="en-AU"/>
        </w:rPr>
        <w:t xml:space="preserve">outreach </w:t>
      </w:r>
      <w:bookmarkStart w:id="0" w:name="_GoBack"/>
      <w:bookmarkEnd w:id="0"/>
      <w:r>
        <w:rPr>
          <w:rFonts w:ascii="Arial" w:hAnsi="Arial" w:cs="Arial"/>
          <w:lang w:val="en-AU"/>
        </w:rPr>
        <w:t xml:space="preserve">clinical support and increase awareness among communities and health service providers in regional NSW.  </w:t>
      </w:r>
    </w:p>
    <w:p w:rsidR="00325A23" w:rsidRPr="00782BCD" w:rsidRDefault="00325A23" w:rsidP="00325A23">
      <w:pPr>
        <w:spacing w:after="0"/>
        <w:rPr>
          <w:rFonts w:ascii="Arial" w:hAnsi="Arial" w:cs="Arial"/>
          <w:b/>
          <w:lang w:val="en-AU"/>
        </w:rPr>
      </w:pPr>
    </w:p>
    <w:p w:rsidR="00325A23" w:rsidRDefault="00325A23" w:rsidP="00325A23">
      <w:pPr>
        <w:spacing w:after="0"/>
        <w:rPr>
          <w:rFonts w:ascii="Arial" w:hAnsi="Arial" w:cs="Arial"/>
          <w:b/>
          <w:lang w:val="en-AU"/>
        </w:rPr>
      </w:pPr>
      <w:r w:rsidRPr="00782BCD">
        <w:rPr>
          <w:rFonts w:ascii="Arial" w:hAnsi="Arial" w:cs="Arial"/>
          <w:b/>
          <w:lang w:val="en-AU"/>
        </w:rPr>
        <w:t>Approach:</w:t>
      </w:r>
      <w:r>
        <w:rPr>
          <w:rFonts w:ascii="Arial" w:hAnsi="Arial" w:cs="Arial"/>
          <w:b/>
          <w:lang w:val="en-AU"/>
        </w:rPr>
        <w:t xml:space="preserve">  </w:t>
      </w:r>
    </w:p>
    <w:p w:rsidR="00325A23" w:rsidRDefault="00325A23" w:rsidP="00325A23">
      <w:pPr>
        <w:spacing w:after="0"/>
        <w:rPr>
          <w:rFonts w:ascii="Arial" w:hAnsi="Arial" w:cs="Arial"/>
          <w:lang w:val="en-AU"/>
        </w:rPr>
      </w:pPr>
      <w:r w:rsidRPr="00782BCD">
        <w:rPr>
          <w:rFonts w:ascii="Arial" w:hAnsi="Arial" w:cs="Arial"/>
          <w:lang w:val="en-AU"/>
        </w:rPr>
        <w:t>The project</w:t>
      </w:r>
      <w:r>
        <w:rPr>
          <w:rFonts w:ascii="Arial" w:hAnsi="Arial" w:cs="Arial"/>
          <w:lang w:val="en-AU"/>
        </w:rPr>
        <w:t>s two main aims were to:</w:t>
      </w:r>
    </w:p>
    <w:p w:rsidR="00325A23" w:rsidRDefault="00325A23" w:rsidP="00325A23">
      <w:pPr>
        <w:pStyle w:val="ListParagraph"/>
        <w:numPr>
          <w:ilvl w:val="0"/>
          <w:numId w:val="1"/>
        </w:numPr>
        <w:spacing w:after="0"/>
        <w:rPr>
          <w:rFonts w:ascii="Arial" w:hAnsi="Arial" w:cs="Arial"/>
          <w:lang w:val="en-AU"/>
        </w:rPr>
      </w:pPr>
      <w:r>
        <w:rPr>
          <w:rFonts w:ascii="Arial" w:hAnsi="Arial" w:cs="Arial"/>
          <w:lang w:val="en-AU"/>
        </w:rPr>
        <w:t>set</w:t>
      </w:r>
      <w:r w:rsidRPr="00782BCD">
        <w:rPr>
          <w:rFonts w:ascii="Arial" w:hAnsi="Arial" w:cs="Arial"/>
          <w:lang w:val="en-AU"/>
        </w:rPr>
        <w:t xml:space="preserve"> </w:t>
      </w:r>
      <w:r>
        <w:rPr>
          <w:rFonts w:ascii="Arial" w:hAnsi="Arial" w:cs="Arial"/>
          <w:lang w:val="en-AU"/>
        </w:rPr>
        <w:t>up and monitor rural rheumatology clinics</w:t>
      </w:r>
      <w:r w:rsidR="00E849FD">
        <w:rPr>
          <w:rFonts w:ascii="Arial" w:hAnsi="Arial" w:cs="Arial"/>
          <w:lang w:val="en-AU"/>
        </w:rPr>
        <w:t xml:space="preserve"> in areas of high need</w:t>
      </w:r>
    </w:p>
    <w:p w:rsidR="00325A23" w:rsidRDefault="00325A23" w:rsidP="00325A23">
      <w:pPr>
        <w:pStyle w:val="ListParagraph"/>
        <w:numPr>
          <w:ilvl w:val="0"/>
          <w:numId w:val="1"/>
        </w:numPr>
        <w:spacing w:after="0"/>
        <w:rPr>
          <w:rFonts w:ascii="Arial" w:hAnsi="Arial" w:cs="Arial"/>
          <w:lang w:val="en-AU"/>
        </w:rPr>
      </w:pPr>
      <w:r>
        <w:rPr>
          <w:rFonts w:ascii="Arial" w:hAnsi="Arial" w:cs="Arial"/>
          <w:lang w:val="en-AU"/>
        </w:rPr>
        <w:t xml:space="preserve">provide education and increase awareness of </w:t>
      </w:r>
      <w:proofErr w:type="spellStart"/>
      <w:r>
        <w:rPr>
          <w:rFonts w:ascii="Arial" w:hAnsi="Arial" w:cs="Arial"/>
          <w:lang w:val="en-AU"/>
        </w:rPr>
        <w:t>rheumatological</w:t>
      </w:r>
      <w:proofErr w:type="spellEnd"/>
      <w:r>
        <w:rPr>
          <w:rFonts w:ascii="Arial" w:hAnsi="Arial" w:cs="Arial"/>
          <w:lang w:val="en-AU"/>
        </w:rPr>
        <w:t xml:space="preserve"> conditions among regional communities and health professionals</w:t>
      </w:r>
    </w:p>
    <w:p w:rsidR="00325A23" w:rsidRPr="00782BCD" w:rsidRDefault="00325A23" w:rsidP="00325A23">
      <w:pPr>
        <w:spacing w:after="0"/>
        <w:rPr>
          <w:rFonts w:ascii="Arial" w:hAnsi="Arial" w:cs="Arial"/>
          <w:b/>
          <w:lang w:val="en-AU"/>
        </w:rPr>
      </w:pPr>
    </w:p>
    <w:p w:rsidR="00325A23" w:rsidRDefault="00325A23" w:rsidP="00325A23">
      <w:pPr>
        <w:spacing w:after="0"/>
        <w:rPr>
          <w:rFonts w:ascii="Arial" w:hAnsi="Arial" w:cs="Arial"/>
          <w:b/>
          <w:lang w:val="en-AU"/>
        </w:rPr>
      </w:pPr>
      <w:r w:rsidRPr="00782BCD">
        <w:rPr>
          <w:rFonts w:ascii="Arial" w:hAnsi="Arial" w:cs="Arial"/>
          <w:b/>
          <w:lang w:val="en-AU"/>
        </w:rPr>
        <w:t>Outcomes/Results:</w:t>
      </w:r>
    </w:p>
    <w:p w:rsidR="00325A23" w:rsidRPr="0040579F" w:rsidRDefault="00325A23" w:rsidP="00325A23">
      <w:pPr>
        <w:spacing w:after="0"/>
        <w:rPr>
          <w:rFonts w:ascii="Arial" w:hAnsi="Arial" w:cs="Arial"/>
          <w:b/>
          <w:lang w:val="en-AU"/>
        </w:rPr>
      </w:pPr>
      <w:r>
        <w:rPr>
          <w:rFonts w:ascii="Arial" w:hAnsi="Arial" w:cs="Arial"/>
          <w:b/>
          <w:lang w:val="en-AU"/>
        </w:rPr>
        <w:t>Implementing L</w:t>
      </w:r>
      <w:r w:rsidRPr="0040579F">
        <w:rPr>
          <w:rFonts w:ascii="Arial" w:hAnsi="Arial" w:cs="Arial"/>
          <w:b/>
          <w:lang w:val="en-AU"/>
        </w:rPr>
        <w:t xml:space="preserve">ocal </w:t>
      </w:r>
      <w:r>
        <w:rPr>
          <w:rFonts w:ascii="Arial" w:hAnsi="Arial" w:cs="Arial"/>
          <w:b/>
          <w:lang w:val="en-AU"/>
        </w:rPr>
        <w:t>Rheumatology Clinical S</w:t>
      </w:r>
      <w:r w:rsidRPr="0040579F">
        <w:rPr>
          <w:rFonts w:ascii="Arial" w:hAnsi="Arial" w:cs="Arial"/>
          <w:b/>
          <w:lang w:val="en-AU"/>
        </w:rPr>
        <w:t>ervices</w:t>
      </w:r>
    </w:p>
    <w:p w:rsidR="00325A23" w:rsidRPr="00494308" w:rsidRDefault="00325A23" w:rsidP="00325A23">
      <w:pPr>
        <w:pStyle w:val="ListParagraph"/>
        <w:numPr>
          <w:ilvl w:val="0"/>
          <w:numId w:val="2"/>
        </w:numPr>
        <w:spacing w:after="0"/>
        <w:rPr>
          <w:rFonts w:ascii="Arial" w:hAnsi="Arial" w:cs="Arial"/>
          <w:lang w:val="en-AU"/>
        </w:rPr>
      </w:pPr>
      <w:r w:rsidRPr="00494308">
        <w:rPr>
          <w:rFonts w:ascii="Arial" w:hAnsi="Arial" w:cs="Arial"/>
          <w:lang w:val="en-AU"/>
        </w:rPr>
        <w:t xml:space="preserve">Previously 56% patients travelled </w:t>
      </w:r>
      <w:r>
        <w:rPr>
          <w:rFonts w:ascii="Arial" w:hAnsi="Arial" w:cs="Arial"/>
          <w:lang w:val="en-AU"/>
        </w:rPr>
        <w:t>&gt;</w:t>
      </w:r>
      <w:r w:rsidRPr="00494308">
        <w:rPr>
          <w:rFonts w:ascii="Arial" w:hAnsi="Arial" w:cs="Arial"/>
          <w:lang w:val="en-AU"/>
        </w:rPr>
        <w:t>200Km compared to 6% post implementation</w:t>
      </w:r>
      <w:r>
        <w:rPr>
          <w:rFonts w:ascii="Arial" w:hAnsi="Arial" w:cs="Arial"/>
          <w:lang w:val="en-AU"/>
        </w:rPr>
        <w:t>;</w:t>
      </w:r>
      <w:r w:rsidRPr="00494308">
        <w:rPr>
          <w:rFonts w:ascii="Arial" w:hAnsi="Arial" w:cs="Arial"/>
          <w:lang w:val="en-AU"/>
        </w:rPr>
        <w:t xml:space="preserve"> </w:t>
      </w:r>
    </w:p>
    <w:p w:rsidR="00325A23" w:rsidRPr="00494308" w:rsidRDefault="00325A23" w:rsidP="00325A23">
      <w:pPr>
        <w:pStyle w:val="ListParagraph"/>
        <w:numPr>
          <w:ilvl w:val="0"/>
          <w:numId w:val="2"/>
        </w:numPr>
        <w:spacing w:after="0"/>
        <w:rPr>
          <w:rFonts w:ascii="Arial" w:hAnsi="Arial" w:cs="Arial"/>
          <w:lang w:val="en-AU"/>
        </w:rPr>
      </w:pPr>
      <w:r w:rsidRPr="00494308">
        <w:rPr>
          <w:rFonts w:ascii="Arial" w:hAnsi="Arial" w:cs="Arial"/>
          <w:lang w:val="en-AU"/>
        </w:rPr>
        <w:t xml:space="preserve">Previously 47% patients travelled </w:t>
      </w:r>
      <w:r>
        <w:rPr>
          <w:rFonts w:ascii="Arial" w:hAnsi="Arial" w:cs="Arial"/>
          <w:lang w:val="en-AU"/>
        </w:rPr>
        <w:t>&gt;</w:t>
      </w:r>
      <w:r w:rsidRPr="00494308">
        <w:rPr>
          <w:rFonts w:ascii="Arial" w:hAnsi="Arial" w:cs="Arial"/>
          <w:lang w:val="en-AU"/>
        </w:rPr>
        <w:t>2 hours compared to 4% post implementation</w:t>
      </w:r>
      <w:r>
        <w:rPr>
          <w:rFonts w:ascii="Arial" w:hAnsi="Arial" w:cs="Arial"/>
          <w:lang w:val="en-AU"/>
        </w:rPr>
        <w:t>;</w:t>
      </w:r>
    </w:p>
    <w:p w:rsidR="00325A23" w:rsidRPr="00494308" w:rsidRDefault="00325A23" w:rsidP="00325A23">
      <w:pPr>
        <w:pStyle w:val="ListParagraph"/>
        <w:numPr>
          <w:ilvl w:val="0"/>
          <w:numId w:val="2"/>
        </w:numPr>
        <w:spacing w:after="0"/>
        <w:rPr>
          <w:rFonts w:ascii="Arial" w:hAnsi="Arial" w:cs="Arial"/>
          <w:lang w:val="en-AU"/>
        </w:rPr>
      </w:pPr>
      <w:r w:rsidRPr="00494308">
        <w:rPr>
          <w:rFonts w:ascii="Arial" w:hAnsi="Arial" w:cs="Arial"/>
          <w:lang w:val="en-AU"/>
        </w:rPr>
        <w:t xml:space="preserve">Patients waiting </w:t>
      </w:r>
      <w:r>
        <w:rPr>
          <w:rFonts w:ascii="Arial" w:hAnsi="Arial" w:cs="Arial"/>
          <w:lang w:val="en-AU"/>
        </w:rPr>
        <w:t>&gt;</w:t>
      </w:r>
      <w:r w:rsidRPr="00494308">
        <w:rPr>
          <w:rFonts w:ascii="Arial" w:hAnsi="Arial" w:cs="Arial"/>
          <w:lang w:val="en-AU"/>
        </w:rPr>
        <w:t>2 months for an appointment decreased from 65% to 20%</w:t>
      </w:r>
      <w:r>
        <w:rPr>
          <w:rFonts w:ascii="Arial" w:hAnsi="Arial" w:cs="Arial"/>
          <w:lang w:val="en-AU"/>
        </w:rPr>
        <w:t>.</w:t>
      </w:r>
    </w:p>
    <w:p w:rsidR="00325A23" w:rsidRDefault="00325A23" w:rsidP="00325A23">
      <w:pPr>
        <w:spacing w:after="0"/>
        <w:rPr>
          <w:rFonts w:ascii="Arial" w:hAnsi="Arial" w:cs="Arial"/>
          <w:b/>
          <w:lang w:val="en-AU"/>
        </w:rPr>
      </w:pPr>
    </w:p>
    <w:p w:rsidR="00325A23" w:rsidRDefault="00325A23" w:rsidP="00325A23">
      <w:pPr>
        <w:spacing w:after="0"/>
        <w:rPr>
          <w:rFonts w:ascii="Arial" w:hAnsi="Arial" w:cs="Arial"/>
          <w:b/>
          <w:lang w:val="en-AU"/>
        </w:rPr>
      </w:pPr>
      <w:r>
        <w:rPr>
          <w:rFonts w:ascii="Arial" w:hAnsi="Arial" w:cs="Arial"/>
          <w:b/>
          <w:lang w:val="en-AU"/>
        </w:rPr>
        <w:t>Educational activities-</w:t>
      </w:r>
    </w:p>
    <w:p w:rsidR="00325A23" w:rsidRPr="00494308" w:rsidRDefault="00325A23" w:rsidP="00325A23">
      <w:pPr>
        <w:pStyle w:val="ListParagraph"/>
        <w:numPr>
          <w:ilvl w:val="0"/>
          <w:numId w:val="3"/>
        </w:numPr>
        <w:spacing w:after="0"/>
        <w:rPr>
          <w:rFonts w:ascii="Arial" w:hAnsi="Arial" w:cs="Arial"/>
          <w:lang w:val="en-AU"/>
        </w:rPr>
      </w:pPr>
      <w:r w:rsidRPr="00494308">
        <w:rPr>
          <w:rFonts w:ascii="Arial" w:hAnsi="Arial" w:cs="Arial"/>
          <w:lang w:val="en-AU"/>
        </w:rPr>
        <w:t xml:space="preserve">90% </w:t>
      </w:r>
      <w:r>
        <w:rPr>
          <w:rFonts w:ascii="Arial" w:hAnsi="Arial" w:cs="Arial"/>
          <w:lang w:val="en-AU"/>
        </w:rPr>
        <w:t xml:space="preserve">of </w:t>
      </w:r>
      <w:r w:rsidRPr="00494308">
        <w:rPr>
          <w:rFonts w:ascii="Arial" w:hAnsi="Arial" w:cs="Arial"/>
          <w:lang w:val="en-AU"/>
        </w:rPr>
        <w:t>community seminar attendees reported improved knowledge</w:t>
      </w:r>
      <w:r>
        <w:rPr>
          <w:rFonts w:ascii="Arial" w:hAnsi="Arial" w:cs="Arial"/>
          <w:lang w:val="en-AU"/>
        </w:rPr>
        <w:t>;</w:t>
      </w:r>
    </w:p>
    <w:p w:rsidR="00325A23" w:rsidRPr="00494308" w:rsidRDefault="00325A23" w:rsidP="00325A23">
      <w:pPr>
        <w:pStyle w:val="ListParagraph"/>
        <w:numPr>
          <w:ilvl w:val="0"/>
          <w:numId w:val="3"/>
        </w:numPr>
        <w:spacing w:after="0"/>
        <w:rPr>
          <w:rFonts w:ascii="Arial" w:hAnsi="Arial" w:cs="Arial"/>
          <w:lang w:val="en-AU"/>
        </w:rPr>
      </w:pPr>
      <w:r w:rsidRPr="00494308">
        <w:rPr>
          <w:rFonts w:ascii="Arial" w:hAnsi="Arial" w:cs="Arial"/>
          <w:lang w:val="en-AU"/>
        </w:rPr>
        <w:t xml:space="preserve">80% of attendees contacted as part of </w:t>
      </w:r>
      <w:r>
        <w:rPr>
          <w:rFonts w:ascii="Arial" w:hAnsi="Arial" w:cs="Arial"/>
          <w:lang w:val="en-AU"/>
        </w:rPr>
        <w:t xml:space="preserve">a </w:t>
      </w:r>
      <w:r w:rsidRPr="00494308">
        <w:rPr>
          <w:rFonts w:ascii="Arial" w:hAnsi="Arial" w:cs="Arial"/>
          <w:lang w:val="en-AU"/>
        </w:rPr>
        <w:t>3 month follow up reported having made a behavioural change to manage their condition</w:t>
      </w:r>
      <w:r>
        <w:rPr>
          <w:rFonts w:ascii="Arial" w:hAnsi="Arial" w:cs="Arial"/>
          <w:lang w:val="en-AU"/>
        </w:rPr>
        <w:t>;</w:t>
      </w:r>
    </w:p>
    <w:p w:rsidR="00325A23" w:rsidRPr="00494308" w:rsidRDefault="00325A23" w:rsidP="00325A23">
      <w:pPr>
        <w:pStyle w:val="ListParagraph"/>
        <w:numPr>
          <w:ilvl w:val="0"/>
          <w:numId w:val="3"/>
        </w:numPr>
        <w:spacing w:after="0"/>
        <w:rPr>
          <w:rFonts w:ascii="Arial" w:hAnsi="Arial" w:cs="Arial"/>
          <w:lang w:val="en-AU"/>
        </w:rPr>
      </w:pPr>
      <w:r w:rsidRPr="00494308">
        <w:rPr>
          <w:rFonts w:ascii="Arial" w:hAnsi="Arial" w:cs="Arial"/>
          <w:lang w:val="en-AU"/>
        </w:rPr>
        <w:t>90% health professionals reported improved knowledge with 84% reporting intention to utilise knowledge in clinical practice</w:t>
      </w:r>
      <w:r>
        <w:rPr>
          <w:rFonts w:ascii="Arial" w:hAnsi="Arial" w:cs="Arial"/>
          <w:lang w:val="en-AU"/>
        </w:rPr>
        <w:t>.</w:t>
      </w:r>
    </w:p>
    <w:p w:rsidR="00325A23" w:rsidRPr="00782BCD" w:rsidRDefault="00325A23" w:rsidP="00325A23">
      <w:pPr>
        <w:spacing w:after="0"/>
        <w:rPr>
          <w:rFonts w:ascii="Arial" w:hAnsi="Arial" w:cs="Arial"/>
          <w:b/>
          <w:lang w:val="en-AU"/>
        </w:rPr>
      </w:pPr>
    </w:p>
    <w:p w:rsidR="00325A23" w:rsidRDefault="00325A23" w:rsidP="00325A23">
      <w:pPr>
        <w:spacing w:after="0"/>
        <w:rPr>
          <w:rFonts w:ascii="Arial" w:hAnsi="Arial" w:cs="Arial"/>
          <w:b/>
          <w:lang w:val="en-AU"/>
        </w:rPr>
      </w:pPr>
      <w:r w:rsidRPr="00782BCD">
        <w:rPr>
          <w:rFonts w:ascii="Arial" w:hAnsi="Arial" w:cs="Arial"/>
          <w:b/>
          <w:lang w:val="en-AU"/>
        </w:rPr>
        <w:t>Take home messages:</w:t>
      </w:r>
    </w:p>
    <w:p w:rsidR="00325A23" w:rsidRPr="00BE091F" w:rsidRDefault="00325A23" w:rsidP="00325A23">
      <w:pPr>
        <w:spacing w:after="0"/>
        <w:rPr>
          <w:rFonts w:ascii="Arial" w:hAnsi="Arial" w:cs="Arial"/>
          <w:lang w:val="en-AU"/>
        </w:rPr>
      </w:pPr>
      <w:r w:rsidRPr="00BE091F">
        <w:rPr>
          <w:rFonts w:ascii="Arial" w:hAnsi="Arial" w:cs="Arial"/>
          <w:lang w:val="en-AU"/>
        </w:rPr>
        <w:t xml:space="preserve">Implementation of </w:t>
      </w:r>
      <w:r>
        <w:rPr>
          <w:rFonts w:ascii="Arial" w:hAnsi="Arial" w:cs="Arial"/>
          <w:lang w:val="en-AU"/>
        </w:rPr>
        <w:t xml:space="preserve">rural </w:t>
      </w:r>
      <w:r w:rsidRPr="00BE091F">
        <w:rPr>
          <w:rFonts w:ascii="Arial" w:hAnsi="Arial" w:cs="Arial"/>
          <w:lang w:val="en-AU"/>
        </w:rPr>
        <w:t xml:space="preserve">rheumatology services and education </w:t>
      </w:r>
      <w:r>
        <w:rPr>
          <w:rFonts w:ascii="Arial" w:hAnsi="Arial" w:cs="Arial"/>
          <w:lang w:val="en-AU"/>
        </w:rPr>
        <w:t xml:space="preserve">significantly </w:t>
      </w:r>
      <w:r w:rsidRPr="00BE091F">
        <w:rPr>
          <w:rFonts w:ascii="Arial" w:hAnsi="Arial" w:cs="Arial"/>
          <w:lang w:val="en-AU"/>
        </w:rPr>
        <w:t>improve</w:t>
      </w:r>
      <w:r>
        <w:rPr>
          <w:rFonts w:ascii="Arial" w:hAnsi="Arial" w:cs="Arial"/>
          <w:lang w:val="en-AU"/>
        </w:rPr>
        <w:t>d</w:t>
      </w:r>
      <w:r w:rsidRPr="00BE091F">
        <w:rPr>
          <w:rFonts w:ascii="Arial" w:hAnsi="Arial" w:cs="Arial"/>
          <w:lang w:val="en-AU"/>
        </w:rPr>
        <w:t xml:space="preserve"> </w:t>
      </w:r>
      <w:proofErr w:type="gramStart"/>
      <w:r w:rsidRPr="00BE091F">
        <w:rPr>
          <w:rFonts w:ascii="Arial" w:hAnsi="Arial" w:cs="Arial"/>
          <w:lang w:val="en-AU"/>
        </w:rPr>
        <w:t>patients</w:t>
      </w:r>
      <w:proofErr w:type="gramEnd"/>
      <w:r w:rsidRPr="00BE091F">
        <w:rPr>
          <w:rFonts w:ascii="Arial" w:hAnsi="Arial" w:cs="Arial"/>
          <w:lang w:val="en-AU"/>
        </w:rPr>
        <w:t xml:space="preserve"> access to optimal diagnosis and treatment and delivers an improvement in their </w:t>
      </w:r>
      <w:r>
        <w:rPr>
          <w:rFonts w:ascii="Arial" w:hAnsi="Arial" w:cs="Arial"/>
          <w:lang w:val="en-AU"/>
        </w:rPr>
        <w:t>knowledge and q</w:t>
      </w:r>
      <w:r w:rsidRPr="00BE091F">
        <w:rPr>
          <w:rFonts w:ascii="Arial" w:hAnsi="Arial" w:cs="Arial"/>
          <w:lang w:val="en-AU"/>
        </w:rPr>
        <w:t xml:space="preserve">uality of </w:t>
      </w:r>
      <w:r>
        <w:rPr>
          <w:rFonts w:ascii="Arial" w:hAnsi="Arial" w:cs="Arial"/>
          <w:lang w:val="en-AU"/>
        </w:rPr>
        <w:t>l</w:t>
      </w:r>
      <w:r w:rsidRPr="00BE091F">
        <w:rPr>
          <w:rFonts w:ascii="Arial" w:hAnsi="Arial" w:cs="Arial"/>
          <w:lang w:val="en-AU"/>
        </w:rPr>
        <w:t>ife</w:t>
      </w:r>
      <w:r>
        <w:rPr>
          <w:rFonts w:ascii="Arial" w:hAnsi="Arial" w:cs="Arial"/>
          <w:lang w:val="en-AU"/>
        </w:rPr>
        <w:t>.</w:t>
      </w:r>
    </w:p>
    <w:p w:rsidR="00325A23" w:rsidRDefault="00325A23" w:rsidP="00325A23">
      <w:pPr>
        <w:pBdr>
          <w:bottom w:val="single" w:sz="12" w:space="1" w:color="auto"/>
        </w:pBdr>
        <w:spacing w:after="0"/>
        <w:rPr>
          <w:rFonts w:ascii="Arial" w:hAnsi="Arial" w:cs="Arial"/>
          <w:b/>
          <w:lang w:val="en-AU"/>
        </w:rPr>
      </w:pPr>
    </w:p>
    <w:p w:rsidR="00325A23" w:rsidRPr="00494308" w:rsidRDefault="00325A23" w:rsidP="00325A23">
      <w:pPr>
        <w:spacing w:after="0"/>
        <w:rPr>
          <w:rFonts w:ascii="Arial" w:hAnsi="Arial" w:cs="Arial"/>
          <w:lang w:val="en-AU"/>
        </w:rPr>
      </w:pPr>
    </w:p>
    <w:p w:rsidR="00325A23" w:rsidRDefault="00325A23" w:rsidP="00325A23">
      <w:pPr>
        <w:spacing w:after="0"/>
        <w:rPr>
          <w:rFonts w:ascii="Arial" w:hAnsi="Arial" w:cs="Arial"/>
          <w:lang w:val="en-AU"/>
        </w:rPr>
      </w:pPr>
    </w:p>
    <w:p w:rsidR="00325A23" w:rsidRDefault="00325A23" w:rsidP="00325A23">
      <w:pPr>
        <w:spacing w:after="0"/>
        <w:rPr>
          <w:rFonts w:ascii="Arial" w:hAnsi="Arial" w:cs="Arial"/>
          <w:b/>
          <w:lang w:val="en-AU"/>
        </w:rPr>
      </w:pPr>
    </w:p>
    <w:p w:rsidR="00325A23" w:rsidRDefault="00325A23" w:rsidP="00325A23">
      <w:pPr>
        <w:spacing w:after="0"/>
        <w:rPr>
          <w:rFonts w:ascii="Arial" w:hAnsi="Arial" w:cs="Arial"/>
          <w:b/>
          <w:lang w:val="en-AU"/>
        </w:rPr>
      </w:pPr>
      <w:r>
        <w:rPr>
          <w:rFonts w:ascii="Arial" w:hAnsi="Arial" w:cs="Arial"/>
          <w:b/>
          <w:lang w:val="en-AU"/>
        </w:rPr>
        <w:t>50 word summary</w:t>
      </w:r>
    </w:p>
    <w:p w:rsidR="00325A23" w:rsidRPr="00494308" w:rsidRDefault="00325A23" w:rsidP="00325A23">
      <w:pPr>
        <w:spacing w:after="0"/>
        <w:jc w:val="both"/>
        <w:rPr>
          <w:rFonts w:ascii="Arial" w:hAnsi="Arial" w:cs="Arial"/>
          <w:lang w:val="en-AU"/>
        </w:rPr>
      </w:pPr>
      <w:r>
        <w:rPr>
          <w:rFonts w:ascii="Arial" w:hAnsi="Arial" w:cs="Arial"/>
          <w:lang w:val="en-AU"/>
        </w:rPr>
        <w:t xml:space="preserve">Following identification of sub-optimal diagnosis and treatment of chronic </w:t>
      </w:r>
      <w:proofErr w:type="spellStart"/>
      <w:r>
        <w:rPr>
          <w:rFonts w:ascii="Arial" w:hAnsi="Arial" w:cs="Arial"/>
          <w:lang w:val="en-AU"/>
        </w:rPr>
        <w:t>rheumatological</w:t>
      </w:r>
      <w:proofErr w:type="spellEnd"/>
      <w:r>
        <w:rPr>
          <w:rFonts w:ascii="Arial" w:hAnsi="Arial" w:cs="Arial"/>
          <w:lang w:val="en-AU"/>
        </w:rPr>
        <w:t xml:space="preserve"> conditions Arthritis Australia and the Australian Rheumatology Association provide clinical support and education among selected communities and health service providers in regional NSW. The Project achieved significantly improved access to treatment and improvements in education and awareness.</w:t>
      </w:r>
    </w:p>
    <w:p w:rsidR="006853D2" w:rsidRDefault="00E849FD"/>
    <w:sectPr w:rsidR="006853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F78"/>
    <w:multiLevelType w:val="hybridMultilevel"/>
    <w:tmpl w:val="49247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8C1266"/>
    <w:multiLevelType w:val="hybridMultilevel"/>
    <w:tmpl w:val="0E3C7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B723BD"/>
    <w:multiLevelType w:val="hybridMultilevel"/>
    <w:tmpl w:val="9134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9A"/>
    <w:rsid w:val="00325A23"/>
    <w:rsid w:val="004B1FF8"/>
    <w:rsid w:val="0066459C"/>
    <w:rsid w:val="0088499A"/>
    <w:rsid w:val="00E84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 Cahill</dc:creator>
  <cp:lastModifiedBy>Ainslie Cahill</cp:lastModifiedBy>
  <cp:revision>2</cp:revision>
  <dcterms:created xsi:type="dcterms:W3CDTF">2015-07-17T01:01:00Z</dcterms:created>
  <dcterms:modified xsi:type="dcterms:W3CDTF">2015-07-17T01:19:00Z</dcterms:modified>
</cp:coreProperties>
</file>