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455A" w:rsidRPr="00CF0DEC" w:rsidRDefault="002C3242" w:rsidP="0054455A">
      <w:pPr>
        <w:jc w:val="center"/>
        <w:rPr>
          <w:b/>
          <w:sz w:val="28"/>
          <w:szCs w:val="28"/>
        </w:rPr>
      </w:pPr>
      <w:r w:rsidRPr="00CF0DEC">
        <w:rPr>
          <w:b/>
          <w:sz w:val="28"/>
          <w:szCs w:val="28"/>
        </w:rPr>
        <w:t>Recommended articles and discussion question</w:t>
      </w:r>
      <w:r w:rsidR="0054455A" w:rsidRPr="00CF0DEC">
        <w:rPr>
          <w:b/>
          <w:sz w:val="28"/>
          <w:szCs w:val="28"/>
        </w:rPr>
        <w:t>s</w:t>
      </w:r>
      <w:r w:rsidRPr="00CF0DEC">
        <w:rPr>
          <w:b/>
          <w:sz w:val="28"/>
          <w:szCs w:val="28"/>
        </w:rPr>
        <w:t xml:space="preserve"> related to </w:t>
      </w:r>
    </w:p>
    <w:p w:rsidR="002C3242" w:rsidRPr="00CF0DEC" w:rsidRDefault="002C3242" w:rsidP="0054455A">
      <w:pPr>
        <w:jc w:val="center"/>
        <w:rPr>
          <w:b/>
          <w:sz w:val="28"/>
          <w:szCs w:val="28"/>
        </w:rPr>
      </w:pPr>
      <w:r w:rsidRPr="00CF0DEC">
        <w:rPr>
          <w:b/>
          <w:sz w:val="28"/>
          <w:szCs w:val="28"/>
        </w:rPr>
        <w:t>race, social justice, and equity</w:t>
      </w:r>
    </w:p>
    <w:p w:rsidR="008C2EA1" w:rsidRDefault="008C2EA1">
      <w:pPr>
        <w:rPr>
          <w:b/>
        </w:rPr>
      </w:pPr>
    </w:p>
    <w:p w:rsidR="002C3242" w:rsidRDefault="002C3242">
      <w:pPr>
        <w:rPr>
          <w:rFonts w:asciiTheme="minorHAnsi" w:hAnsiTheme="minorHAnsi"/>
          <w:b/>
        </w:rPr>
      </w:pPr>
    </w:p>
    <w:p w:rsidR="00CF0DEC" w:rsidRDefault="00CF0DEC">
      <w:pPr>
        <w:rPr>
          <w:rFonts w:asciiTheme="minorHAnsi" w:hAnsiTheme="minorHAnsi"/>
          <w:b/>
        </w:rPr>
      </w:pPr>
    </w:p>
    <w:p w:rsidR="00CF0DEC" w:rsidRDefault="00CF0DEC">
      <w:pPr>
        <w:rPr>
          <w:rFonts w:asciiTheme="minorHAnsi" w:hAnsiTheme="minorHAnsi"/>
          <w:b/>
        </w:rPr>
      </w:pPr>
    </w:p>
    <w:p w:rsidR="00402418" w:rsidRDefault="00402418">
      <w:pPr>
        <w:rPr>
          <w:rFonts w:asciiTheme="minorHAnsi" w:hAnsiTheme="minorHAnsi"/>
          <w:b/>
        </w:rPr>
      </w:pPr>
      <w:r>
        <w:rPr>
          <w:rFonts w:asciiTheme="minorHAnsi" w:hAnsiTheme="minorHAnsi"/>
          <w:b/>
        </w:rPr>
        <w:t xml:space="preserve">Institutional Racism </w:t>
      </w:r>
    </w:p>
    <w:p w:rsidR="00402418" w:rsidRDefault="00402418">
      <w:pPr>
        <w:rPr>
          <w:rFonts w:asciiTheme="minorHAnsi" w:hAnsiTheme="minorHAnsi"/>
          <w:b/>
        </w:rPr>
      </w:pPr>
    </w:p>
    <w:p w:rsidR="00402418" w:rsidRPr="00402418" w:rsidRDefault="00CF2FF0" w:rsidP="00271DF1">
      <w:pPr>
        <w:pStyle w:val="ListParagraph"/>
        <w:numPr>
          <w:ilvl w:val="0"/>
          <w:numId w:val="25"/>
        </w:numPr>
        <w:spacing w:after="0" w:line="240" w:lineRule="auto"/>
        <w:rPr>
          <w:sz w:val="24"/>
          <w:szCs w:val="24"/>
        </w:rPr>
      </w:pPr>
      <w:hyperlink r:id="rId7" w:history="1">
        <w:r w:rsidR="00402418" w:rsidRPr="0054455A">
          <w:rPr>
            <w:rStyle w:val="Hyperlink"/>
            <w:sz w:val="24"/>
            <w:szCs w:val="24"/>
          </w:rPr>
          <w:t>Cracking the Code That Stalls People of Color</w:t>
        </w:r>
      </w:hyperlink>
    </w:p>
    <w:p w:rsidR="00402418" w:rsidRDefault="00402418" w:rsidP="00271DF1">
      <w:pPr>
        <w:pStyle w:val="ListParagraph"/>
        <w:spacing w:after="0" w:line="240" w:lineRule="auto"/>
        <w:rPr>
          <w:i/>
          <w:sz w:val="24"/>
          <w:szCs w:val="24"/>
        </w:rPr>
      </w:pPr>
      <w:r w:rsidRPr="00A05D9C">
        <w:rPr>
          <w:i/>
          <w:sz w:val="24"/>
          <w:szCs w:val="24"/>
        </w:rPr>
        <w:t>January 2014 Harvard Business Review guest blog by Sylvia Ann Hewitt on recent research on the dearth of professional executives of color in corporate America.</w:t>
      </w:r>
    </w:p>
    <w:p w:rsidR="00CF0DEC" w:rsidRPr="00A05D9C" w:rsidRDefault="00CF0DEC" w:rsidP="00CF0DEC">
      <w:pPr>
        <w:pStyle w:val="ListParagraph"/>
        <w:spacing w:after="0" w:line="240" w:lineRule="auto"/>
        <w:rPr>
          <w:i/>
          <w:sz w:val="24"/>
          <w:szCs w:val="24"/>
        </w:rPr>
      </w:pPr>
    </w:p>
    <w:p w:rsidR="00402418" w:rsidRPr="0054455A" w:rsidRDefault="00402418" w:rsidP="00402418">
      <w:pPr>
        <w:numPr>
          <w:ilvl w:val="0"/>
          <w:numId w:val="9"/>
        </w:numPr>
        <w:ind w:hanging="360"/>
        <w:contextualSpacing/>
        <w:rPr>
          <w:rFonts w:asciiTheme="minorHAnsi" w:hAnsiTheme="minorHAnsi"/>
          <w:sz w:val="24"/>
          <w:szCs w:val="24"/>
        </w:rPr>
      </w:pPr>
      <w:r w:rsidRPr="0054455A">
        <w:rPr>
          <w:rFonts w:asciiTheme="minorHAnsi" w:hAnsiTheme="minorHAnsi"/>
          <w:sz w:val="24"/>
          <w:szCs w:val="24"/>
        </w:rPr>
        <w:t xml:space="preserve">What is executive presence? </w:t>
      </w:r>
    </w:p>
    <w:p w:rsidR="00402418" w:rsidRPr="0054455A" w:rsidRDefault="00C33178" w:rsidP="00402418">
      <w:pPr>
        <w:numPr>
          <w:ilvl w:val="0"/>
          <w:numId w:val="9"/>
        </w:numPr>
        <w:ind w:hanging="360"/>
        <w:contextualSpacing/>
        <w:rPr>
          <w:rFonts w:asciiTheme="minorHAnsi" w:hAnsiTheme="minorHAnsi"/>
          <w:sz w:val="24"/>
          <w:szCs w:val="24"/>
        </w:rPr>
      </w:pPr>
      <w:r>
        <w:rPr>
          <w:rFonts w:asciiTheme="minorHAnsi" w:hAnsiTheme="minorHAnsi"/>
          <w:sz w:val="24"/>
          <w:szCs w:val="24"/>
        </w:rPr>
        <w:t>Who is on the E-T</w:t>
      </w:r>
      <w:r w:rsidR="00402418">
        <w:rPr>
          <w:rFonts w:asciiTheme="minorHAnsi" w:hAnsiTheme="minorHAnsi"/>
          <w:sz w:val="24"/>
          <w:szCs w:val="24"/>
        </w:rPr>
        <w:t>eam and L T</w:t>
      </w:r>
      <w:r w:rsidR="00402418" w:rsidRPr="0054455A">
        <w:rPr>
          <w:rFonts w:asciiTheme="minorHAnsi" w:hAnsiTheme="minorHAnsi"/>
          <w:sz w:val="24"/>
          <w:szCs w:val="24"/>
        </w:rPr>
        <w:t xml:space="preserve">eams at SPU? </w:t>
      </w:r>
    </w:p>
    <w:p w:rsidR="00402418" w:rsidRPr="0054455A" w:rsidRDefault="00402418" w:rsidP="00402418">
      <w:pPr>
        <w:numPr>
          <w:ilvl w:val="0"/>
          <w:numId w:val="9"/>
        </w:numPr>
        <w:ind w:hanging="360"/>
        <w:contextualSpacing/>
        <w:rPr>
          <w:rFonts w:asciiTheme="minorHAnsi" w:hAnsiTheme="minorHAnsi"/>
          <w:sz w:val="24"/>
          <w:szCs w:val="24"/>
        </w:rPr>
      </w:pPr>
      <w:r w:rsidRPr="0054455A">
        <w:rPr>
          <w:rFonts w:asciiTheme="minorHAnsi" w:hAnsiTheme="minorHAnsi"/>
          <w:sz w:val="24"/>
          <w:szCs w:val="24"/>
        </w:rPr>
        <w:t xml:space="preserve">How do both implicit and explicit bias influence leadership decisions? </w:t>
      </w:r>
    </w:p>
    <w:p w:rsidR="00402418" w:rsidRPr="0054455A" w:rsidRDefault="00402418" w:rsidP="00402418">
      <w:pPr>
        <w:rPr>
          <w:rFonts w:asciiTheme="minorHAnsi" w:hAnsiTheme="minorHAnsi"/>
          <w:sz w:val="24"/>
          <w:szCs w:val="24"/>
        </w:rPr>
      </w:pPr>
    </w:p>
    <w:p w:rsidR="00402418" w:rsidRPr="00402418" w:rsidRDefault="00CF2FF0" w:rsidP="00402418">
      <w:pPr>
        <w:pStyle w:val="ListParagraph"/>
        <w:numPr>
          <w:ilvl w:val="0"/>
          <w:numId w:val="25"/>
        </w:numPr>
        <w:rPr>
          <w:sz w:val="24"/>
          <w:szCs w:val="24"/>
        </w:rPr>
      </w:pPr>
      <w:hyperlink r:id="rId8" w:history="1">
        <w:r w:rsidR="00402418" w:rsidRPr="004B367A">
          <w:rPr>
            <w:rStyle w:val="Hyperlink"/>
            <w:sz w:val="24"/>
            <w:szCs w:val="24"/>
          </w:rPr>
          <w:t>Discrimination by Design</w:t>
        </w:r>
      </w:hyperlink>
    </w:p>
    <w:p w:rsidR="00402418" w:rsidRPr="00A05D9C" w:rsidRDefault="00402418" w:rsidP="00402418">
      <w:pPr>
        <w:pStyle w:val="ListParagraph"/>
        <w:rPr>
          <w:i/>
          <w:sz w:val="24"/>
          <w:szCs w:val="24"/>
        </w:rPr>
      </w:pPr>
      <w:r w:rsidRPr="00A05D9C">
        <w:rPr>
          <w:i/>
          <w:sz w:val="24"/>
          <w:szCs w:val="24"/>
        </w:rPr>
        <w:t>September 2016 ProPublica article on how design plays an integral role in creating and enforcing discrimination. </w:t>
      </w:r>
    </w:p>
    <w:p w:rsidR="00402418" w:rsidRPr="0054455A" w:rsidRDefault="00402418" w:rsidP="00402418">
      <w:pPr>
        <w:numPr>
          <w:ilvl w:val="0"/>
          <w:numId w:val="5"/>
        </w:numPr>
        <w:ind w:hanging="360"/>
        <w:contextualSpacing/>
        <w:rPr>
          <w:rFonts w:asciiTheme="minorHAnsi" w:hAnsiTheme="minorHAnsi"/>
          <w:sz w:val="24"/>
          <w:szCs w:val="24"/>
        </w:rPr>
      </w:pPr>
      <w:r w:rsidRPr="0054455A">
        <w:rPr>
          <w:rFonts w:asciiTheme="minorHAnsi" w:hAnsiTheme="minorHAnsi"/>
          <w:sz w:val="24"/>
          <w:szCs w:val="24"/>
        </w:rPr>
        <w:t xml:space="preserve">How does the siting and design of SPU facilities and other public works projects lead to discrimination or inequity? </w:t>
      </w:r>
    </w:p>
    <w:p w:rsidR="00402418" w:rsidRPr="0054455A" w:rsidRDefault="00402418" w:rsidP="00402418">
      <w:pPr>
        <w:numPr>
          <w:ilvl w:val="0"/>
          <w:numId w:val="5"/>
        </w:numPr>
        <w:ind w:hanging="360"/>
        <w:contextualSpacing/>
        <w:rPr>
          <w:rFonts w:asciiTheme="minorHAnsi" w:hAnsiTheme="minorHAnsi"/>
          <w:sz w:val="24"/>
          <w:szCs w:val="24"/>
        </w:rPr>
      </w:pPr>
      <w:r w:rsidRPr="0054455A">
        <w:rPr>
          <w:rFonts w:asciiTheme="minorHAnsi" w:hAnsiTheme="minorHAnsi"/>
          <w:sz w:val="24"/>
          <w:szCs w:val="24"/>
        </w:rPr>
        <w:t xml:space="preserve">What policies and services does SPU have that contribute to the “design problem”? </w:t>
      </w:r>
    </w:p>
    <w:p w:rsidR="00402418" w:rsidRPr="0054455A" w:rsidRDefault="00402418" w:rsidP="00402418">
      <w:pPr>
        <w:numPr>
          <w:ilvl w:val="0"/>
          <w:numId w:val="5"/>
        </w:numPr>
        <w:ind w:hanging="360"/>
        <w:contextualSpacing/>
        <w:rPr>
          <w:rFonts w:asciiTheme="minorHAnsi" w:hAnsiTheme="minorHAnsi"/>
          <w:sz w:val="24"/>
          <w:szCs w:val="24"/>
        </w:rPr>
      </w:pPr>
      <w:r w:rsidRPr="0054455A">
        <w:rPr>
          <w:rFonts w:asciiTheme="minorHAnsi" w:hAnsiTheme="minorHAnsi"/>
          <w:sz w:val="24"/>
          <w:szCs w:val="24"/>
        </w:rPr>
        <w:t xml:space="preserve">How has the design of your workspace either been a benefit or a burden? </w:t>
      </w:r>
    </w:p>
    <w:p w:rsidR="00402418" w:rsidRDefault="00402418">
      <w:pPr>
        <w:rPr>
          <w:rFonts w:asciiTheme="minorHAnsi" w:hAnsiTheme="minorHAnsi"/>
          <w:b/>
        </w:rPr>
      </w:pPr>
    </w:p>
    <w:p w:rsidR="00402418" w:rsidRDefault="00402418">
      <w:pPr>
        <w:rPr>
          <w:rFonts w:asciiTheme="minorHAnsi" w:hAnsiTheme="minorHAnsi"/>
          <w:b/>
        </w:rPr>
      </w:pPr>
    </w:p>
    <w:p w:rsidR="00402418" w:rsidRDefault="00402418">
      <w:pPr>
        <w:rPr>
          <w:rFonts w:asciiTheme="minorHAnsi" w:hAnsiTheme="minorHAnsi"/>
          <w:b/>
        </w:rPr>
      </w:pPr>
      <w:r>
        <w:rPr>
          <w:rFonts w:asciiTheme="minorHAnsi" w:hAnsiTheme="minorHAnsi"/>
          <w:b/>
        </w:rPr>
        <w:t xml:space="preserve">White Privilege  </w:t>
      </w:r>
    </w:p>
    <w:p w:rsidR="00402418" w:rsidRDefault="00402418">
      <w:pPr>
        <w:rPr>
          <w:rFonts w:asciiTheme="minorHAnsi" w:hAnsiTheme="minorHAnsi"/>
          <w:b/>
        </w:rPr>
      </w:pPr>
    </w:p>
    <w:p w:rsidR="00402418" w:rsidRPr="00402418" w:rsidRDefault="00CF2FF0" w:rsidP="00402418">
      <w:pPr>
        <w:pStyle w:val="ListParagraph"/>
        <w:numPr>
          <w:ilvl w:val="0"/>
          <w:numId w:val="23"/>
        </w:numPr>
        <w:rPr>
          <w:sz w:val="24"/>
          <w:szCs w:val="24"/>
        </w:rPr>
      </w:pPr>
      <w:hyperlink r:id="rId9" w:history="1">
        <w:r w:rsidR="00402418" w:rsidRPr="00DD086C">
          <w:rPr>
            <w:rStyle w:val="Hyperlink"/>
            <w:sz w:val="24"/>
            <w:szCs w:val="24"/>
          </w:rPr>
          <w:t>What Does It Mean to be White?</w:t>
        </w:r>
      </w:hyperlink>
    </w:p>
    <w:p w:rsidR="00402418" w:rsidRPr="00A05D9C" w:rsidRDefault="00402418" w:rsidP="00402418">
      <w:pPr>
        <w:pStyle w:val="ListParagraph"/>
        <w:rPr>
          <w:i/>
          <w:sz w:val="24"/>
          <w:szCs w:val="24"/>
        </w:rPr>
      </w:pPr>
      <w:r w:rsidRPr="00A05D9C">
        <w:rPr>
          <w:i/>
          <w:sz w:val="24"/>
          <w:szCs w:val="24"/>
        </w:rPr>
        <w:t>August 2014 Seattle Times guest editorial by Robin DiAngelo on white privilege, institutional power, and inequity.</w:t>
      </w:r>
    </w:p>
    <w:p w:rsidR="00402418" w:rsidRPr="00DD086C" w:rsidRDefault="00402418" w:rsidP="00402418">
      <w:pPr>
        <w:pStyle w:val="ListParagraph"/>
        <w:rPr>
          <w:sz w:val="24"/>
          <w:szCs w:val="24"/>
        </w:rPr>
      </w:pPr>
    </w:p>
    <w:p w:rsidR="00402418" w:rsidRPr="0054455A" w:rsidRDefault="00402418" w:rsidP="00402418">
      <w:pPr>
        <w:pStyle w:val="ListParagraph"/>
        <w:numPr>
          <w:ilvl w:val="0"/>
          <w:numId w:val="18"/>
        </w:numPr>
        <w:rPr>
          <w:rFonts w:cs="Arial"/>
          <w:sz w:val="24"/>
          <w:szCs w:val="24"/>
        </w:rPr>
      </w:pPr>
      <w:r w:rsidRPr="0054455A">
        <w:rPr>
          <w:rFonts w:cs="Arial"/>
          <w:sz w:val="24"/>
          <w:szCs w:val="24"/>
        </w:rPr>
        <w:t xml:space="preserve">“Whites against racism still benefit from their group’s control” – what does white control look like in Seattle? How do white people in Seattle benefit from white control in city government? </w:t>
      </w:r>
    </w:p>
    <w:p w:rsidR="00402418" w:rsidRPr="0054455A" w:rsidRDefault="00402418" w:rsidP="00402418">
      <w:pPr>
        <w:pStyle w:val="ListParagraph"/>
        <w:numPr>
          <w:ilvl w:val="0"/>
          <w:numId w:val="18"/>
        </w:numPr>
        <w:rPr>
          <w:rFonts w:cs="Arial"/>
          <w:sz w:val="24"/>
          <w:szCs w:val="24"/>
        </w:rPr>
      </w:pPr>
      <w:r w:rsidRPr="0054455A">
        <w:rPr>
          <w:rFonts w:cs="Arial"/>
          <w:sz w:val="24"/>
          <w:szCs w:val="24"/>
        </w:rPr>
        <w:t xml:space="preserve">How have people – people of color and whites - in Seattle benefitted from the leadership, policies and programs initiated by people of color leaders? </w:t>
      </w:r>
    </w:p>
    <w:p w:rsidR="00402418" w:rsidRPr="0054455A" w:rsidRDefault="00402418" w:rsidP="00402418">
      <w:pPr>
        <w:pStyle w:val="ListParagraph"/>
        <w:numPr>
          <w:ilvl w:val="0"/>
          <w:numId w:val="18"/>
        </w:numPr>
        <w:rPr>
          <w:rFonts w:cs="Arial"/>
          <w:sz w:val="24"/>
          <w:szCs w:val="24"/>
        </w:rPr>
      </w:pPr>
      <w:r w:rsidRPr="0054455A">
        <w:rPr>
          <w:rFonts w:cs="Arial"/>
          <w:sz w:val="24"/>
          <w:szCs w:val="24"/>
        </w:rPr>
        <w:t xml:space="preserve">What patterns of whiteness D’Angelo describes ring especially true? What other patterns of whiteness do you know or see? </w:t>
      </w:r>
    </w:p>
    <w:p w:rsidR="00402418" w:rsidRDefault="00402418">
      <w:pPr>
        <w:rPr>
          <w:rFonts w:asciiTheme="minorHAnsi" w:hAnsiTheme="minorHAnsi"/>
          <w:b/>
        </w:rPr>
      </w:pPr>
    </w:p>
    <w:p w:rsidR="00402418" w:rsidRPr="00497841" w:rsidRDefault="00CF2FF0" w:rsidP="00497841">
      <w:pPr>
        <w:pStyle w:val="ListParagraph"/>
        <w:numPr>
          <w:ilvl w:val="0"/>
          <w:numId w:val="23"/>
        </w:numPr>
        <w:rPr>
          <w:sz w:val="24"/>
          <w:szCs w:val="24"/>
        </w:rPr>
      </w:pPr>
      <w:hyperlink r:id="rId10" w:anchor=".nzrp2emiq" w:history="1">
        <w:r w:rsidR="00402418" w:rsidRPr="00DD086C">
          <w:rPr>
            <w:rStyle w:val="Hyperlink"/>
            <w:sz w:val="24"/>
            <w:szCs w:val="24"/>
          </w:rPr>
          <w:t>It’s Not About Race</w:t>
        </w:r>
      </w:hyperlink>
    </w:p>
    <w:p w:rsidR="00402418" w:rsidRPr="00A05D9C" w:rsidRDefault="00402418" w:rsidP="00402418">
      <w:pPr>
        <w:pStyle w:val="ListParagraph"/>
        <w:rPr>
          <w:i/>
          <w:sz w:val="24"/>
          <w:szCs w:val="24"/>
        </w:rPr>
      </w:pPr>
      <w:r w:rsidRPr="00A05D9C">
        <w:rPr>
          <w:i/>
          <w:sz w:val="24"/>
          <w:szCs w:val="24"/>
        </w:rPr>
        <w:t>September 2016 essay by John Metta and posted on Those People providing historical and contextual background on "Why do Black people think that everything is about race?"</w:t>
      </w:r>
    </w:p>
    <w:p w:rsidR="00402418" w:rsidRPr="0054455A" w:rsidRDefault="00402418" w:rsidP="00402418">
      <w:pPr>
        <w:pStyle w:val="ListParagraph"/>
        <w:rPr>
          <w:sz w:val="24"/>
          <w:szCs w:val="24"/>
        </w:rPr>
      </w:pPr>
    </w:p>
    <w:p w:rsidR="00402418" w:rsidRDefault="00402418" w:rsidP="00402418">
      <w:pPr>
        <w:pStyle w:val="ListParagraph"/>
        <w:numPr>
          <w:ilvl w:val="0"/>
          <w:numId w:val="17"/>
        </w:numPr>
        <w:rPr>
          <w:rFonts w:cs="Arial"/>
          <w:sz w:val="24"/>
          <w:szCs w:val="24"/>
        </w:rPr>
      </w:pPr>
      <w:r w:rsidRPr="0054455A">
        <w:rPr>
          <w:rFonts w:cs="Arial"/>
          <w:sz w:val="24"/>
          <w:szCs w:val="24"/>
        </w:rPr>
        <w:t xml:space="preserve">What does white culture look like in the workplace? </w:t>
      </w:r>
    </w:p>
    <w:p w:rsidR="00402418" w:rsidRDefault="00402418" w:rsidP="00402418">
      <w:pPr>
        <w:pStyle w:val="ListParagraph"/>
        <w:numPr>
          <w:ilvl w:val="0"/>
          <w:numId w:val="17"/>
        </w:numPr>
        <w:rPr>
          <w:rFonts w:cs="Arial"/>
          <w:sz w:val="24"/>
          <w:szCs w:val="24"/>
        </w:rPr>
      </w:pPr>
      <w:r w:rsidRPr="0054455A">
        <w:rPr>
          <w:rFonts w:cs="Arial"/>
          <w:sz w:val="24"/>
          <w:szCs w:val="24"/>
        </w:rPr>
        <w:t xml:space="preserve">What values are embedded in white culture? </w:t>
      </w:r>
    </w:p>
    <w:p w:rsidR="00402418" w:rsidRDefault="00402418" w:rsidP="00402418">
      <w:pPr>
        <w:pStyle w:val="ListParagraph"/>
        <w:numPr>
          <w:ilvl w:val="0"/>
          <w:numId w:val="17"/>
        </w:numPr>
        <w:rPr>
          <w:rFonts w:cs="Arial"/>
          <w:sz w:val="24"/>
          <w:szCs w:val="24"/>
        </w:rPr>
      </w:pPr>
      <w:r w:rsidRPr="0054455A">
        <w:rPr>
          <w:rFonts w:cs="Arial"/>
          <w:sz w:val="24"/>
          <w:szCs w:val="24"/>
        </w:rPr>
        <w:t>How do those values aid or harm those who work in a white culture setting?</w:t>
      </w:r>
    </w:p>
    <w:p w:rsidR="00402418" w:rsidRPr="00402418" w:rsidRDefault="00402418" w:rsidP="00402418">
      <w:pPr>
        <w:pStyle w:val="ListParagraph"/>
        <w:numPr>
          <w:ilvl w:val="0"/>
          <w:numId w:val="17"/>
        </w:numPr>
        <w:rPr>
          <w:rFonts w:cs="Arial"/>
          <w:sz w:val="24"/>
          <w:szCs w:val="24"/>
        </w:rPr>
      </w:pPr>
      <w:r w:rsidRPr="00402418">
        <w:rPr>
          <w:rFonts w:cs="Arial"/>
          <w:sz w:val="24"/>
          <w:szCs w:val="24"/>
        </w:rPr>
        <w:t>What is your experience operating within a white culture workplace?</w:t>
      </w:r>
    </w:p>
    <w:p w:rsidR="00402418" w:rsidRDefault="00402418">
      <w:pPr>
        <w:rPr>
          <w:rFonts w:asciiTheme="minorHAnsi" w:hAnsiTheme="minorHAnsi"/>
          <w:b/>
        </w:rPr>
      </w:pPr>
    </w:p>
    <w:p w:rsidR="00402418" w:rsidRDefault="00402418">
      <w:pPr>
        <w:rPr>
          <w:rFonts w:asciiTheme="minorHAnsi" w:hAnsiTheme="minorHAnsi"/>
          <w:b/>
        </w:rPr>
      </w:pPr>
      <w:r>
        <w:rPr>
          <w:rFonts w:asciiTheme="minorHAnsi" w:hAnsiTheme="minorHAnsi"/>
          <w:b/>
        </w:rPr>
        <w:t>Government’s Role to Dismantle or Promote Institutional Racism</w:t>
      </w:r>
    </w:p>
    <w:p w:rsidR="00402418" w:rsidRDefault="00402418">
      <w:pPr>
        <w:rPr>
          <w:rFonts w:asciiTheme="minorHAnsi" w:hAnsiTheme="minorHAnsi"/>
          <w:b/>
        </w:rPr>
      </w:pPr>
    </w:p>
    <w:p w:rsidR="00402418" w:rsidRPr="00402418" w:rsidRDefault="00CF2FF0" w:rsidP="00402418">
      <w:pPr>
        <w:pStyle w:val="ListParagraph"/>
        <w:numPr>
          <w:ilvl w:val="0"/>
          <w:numId w:val="25"/>
        </w:numPr>
        <w:rPr>
          <w:sz w:val="24"/>
          <w:szCs w:val="24"/>
        </w:rPr>
      </w:pPr>
      <w:hyperlink r:id="rId11" w:history="1">
        <w:r w:rsidR="00402418" w:rsidRPr="00DD086C">
          <w:rPr>
            <w:rStyle w:val="Hyperlink"/>
            <w:sz w:val="24"/>
            <w:szCs w:val="24"/>
          </w:rPr>
          <w:t>Cities Advance Their Fight Against Rising Inequality</w:t>
        </w:r>
      </w:hyperlink>
    </w:p>
    <w:p w:rsidR="00402418" w:rsidRPr="00A05D9C" w:rsidRDefault="00402418" w:rsidP="00402418">
      <w:pPr>
        <w:pStyle w:val="ListParagraph"/>
        <w:rPr>
          <w:i/>
          <w:sz w:val="24"/>
          <w:szCs w:val="24"/>
        </w:rPr>
      </w:pPr>
      <w:r w:rsidRPr="00A05D9C">
        <w:rPr>
          <w:i/>
          <w:sz w:val="24"/>
          <w:szCs w:val="24"/>
        </w:rPr>
        <w:t>April 2014 NY Times article featuring the role of local government in stemming inequality, with a focus on efforts in Seattle.</w:t>
      </w:r>
    </w:p>
    <w:p w:rsidR="00402418" w:rsidRPr="0054455A" w:rsidRDefault="00402418" w:rsidP="00402418">
      <w:pPr>
        <w:pStyle w:val="ListParagraph"/>
        <w:rPr>
          <w:sz w:val="24"/>
          <w:szCs w:val="24"/>
        </w:rPr>
      </w:pPr>
    </w:p>
    <w:p w:rsidR="00402418" w:rsidRPr="0054455A" w:rsidRDefault="00402418" w:rsidP="00402418">
      <w:pPr>
        <w:pStyle w:val="ListParagraph"/>
        <w:numPr>
          <w:ilvl w:val="0"/>
          <w:numId w:val="15"/>
        </w:numPr>
        <w:rPr>
          <w:rFonts w:cs="Arial"/>
          <w:sz w:val="24"/>
          <w:szCs w:val="24"/>
        </w:rPr>
      </w:pPr>
      <w:r w:rsidRPr="0054455A">
        <w:rPr>
          <w:rFonts w:cs="Arial"/>
          <w:sz w:val="24"/>
          <w:szCs w:val="24"/>
        </w:rPr>
        <w:t>What does it mean to be a municipal employee in a city struggling with income inequality?</w:t>
      </w:r>
    </w:p>
    <w:p w:rsidR="00402418" w:rsidRDefault="00402418">
      <w:pPr>
        <w:rPr>
          <w:rFonts w:asciiTheme="minorHAnsi" w:hAnsiTheme="minorHAnsi"/>
          <w:b/>
        </w:rPr>
      </w:pPr>
    </w:p>
    <w:p w:rsidR="00402418" w:rsidRPr="00402418" w:rsidRDefault="00CF2FF0" w:rsidP="00271DF1">
      <w:pPr>
        <w:pStyle w:val="ListParagraph"/>
        <w:numPr>
          <w:ilvl w:val="0"/>
          <w:numId w:val="25"/>
        </w:numPr>
        <w:spacing w:after="0" w:line="240" w:lineRule="auto"/>
        <w:rPr>
          <w:sz w:val="24"/>
          <w:szCs w:val="24"/>
        </w:rPr>
      </w:pPr>
      <w:hyperlink r:id="rId12" w:history="1">
        <w:r w:rsidR="00402418" w:rsidRPr="00A05D9C">
          <w:rPr>
            <w:rStyle w:val="Hyperlink"/>
            <w:sz w:val="24"/>
            <w:szCs w:val="24"/>
          </w:rPr>
          <w:t>Social Equity:  The Forgotten Leg of Sustainability</w:t>
        </w:r>
      </w:hyperlink>
    </w:p>
    <w:p w:rsidR="00402418" w:rsidRDefault="00402418" w:rsidP="00271DF1">
      <w:pPr>
        <w:spacing w:line="240" w:lineRule="auto"/>
        <w:ind w:left="720"/>
        <w:rPr>
          <w:rFonts w:asciiTheme="minorHAnsi" w:hAnsiTheme="minorHAnsi"/>
          <w:i/>
          <w:sz w:val="24"/>
          <w:szCs w:val="24"/>
        </w:rPr>
      </w:pPr>
      <w:r w:rsidRPr="00A05D9C">
        <w:rPr>
          <w:rFonts w:asciiTheme="minorHAnsi" w:hAnsiTheme="minorHAnsi"/>
          <w:i/>
          <w:sz w:val="24"/>
          <w:szCs w:val="24"/>
        </w:rPr>
        <w:t xml:space="preserve">February 2014 Sustainable City Network article on the call for social equity in planning efforts.  </w:t>
      </w:r>
      <w:r w:rsidRPr="00A05D9C">
        <w:rPr>
          <w:rFonts w:asciiTheme="minorHAnsi" w:hAnsiTheme="minorHAnsi"/>
          <w:i/>
          <w:sz w:val="24"/>
          <w:szCs w:val="24"/>
          <w:u w:val="single"/>
        </w:rPr>
        <w:t>Be sure to watch the embedded video at the end of the article</w:t>
      </w:r>
      <w:r w:rsidRPr="00A05D9C">
        <w:rPr>
          <w:rFonts w:asciiTheme="minorHAnsi" w:hAnsiTheme="minorHAnsi"/>
          <w:i/>
          <w:sz w:val="24"/>
          <w:szCs w:val="24"/>
        </w:rPr>
        <w:t>!</w:t>
      </w:r>
    </w:p>
    <w:p w:rsidR="00402418" w:rsidRDefault="00402418" w:rsidP="00402418">
      <w:pPr>
        <w:rPr>
          <w:sz w:val="24"/>
          <w:szCs w:val="24"/>
        </w:rPr>
      </w:pPr>
    </w:p>
    <w:p w:rsidR="00402418" w:rsidRPr="002F051C" w:rsidRDefault="00402418" w:rsidP="00402418">
      <w:pPr>
        <w:pStyle w:val="ListParagraph"/>
        <w:numPr>
          <w:ilvl w:val="0"/>
          <w:numId w:val="24"/>
        </w:numPr>
        <w:rPr>
          <w:rFonts w:cs="Arial"/>
          <w:sz w:val="24"/>
          <w:szCs w:val="24"/>
        </w:rPr>
      </w:pPr>
      <w:r w:rsidRPr="002F051C">
        <w:rPr>
          <w:sz w:val="24"/>
          <w:szCs w:val="24"/>
        </w:rPr>
        <w:t>As practiced in Asset Management, do we give equal value to the social bottom line?</w:t>
      </w:r>
    </w:p>
    <w:p w:rsidR="00402418" w:rsidRDefault="00402418">
      <w:pPr>
        <w:rPr>
          <w:rFonts w:asciiTheme="minorHAnsi" w:hAnsiTheme="minorHAnsi"/>
          <w:b/>
        </w:rPr>
      </w:pPr>
    </w:p>
    <w:p w:rsidR="00402418" w:rsidRPr="00402418" w:rsidRDefault="00CF2FF0" w:rsidP="00402418">
      <w:pPr>
        <w:pStyle w:val="ListParagraph"/>
        <w:numPr>
          <w:ilvl w:val="0"/>
          <w:numId w:val="25"/>
        </w:numPr>
        <w:rPr>
          <w:sz w:val="24"/>
          <w:szCs w:val="24"/>
        </w:rPr>
      </w:pPr>
      <w:hyperlink r:id="rId13" w:history="1">
        <w:r w:rsidR="00402418" w:rsidRPr="00DD086C">
          <w:rPr>
            <w:rStyle w:val="Hyperlink"/>
            <w:sz w:val="24"/>
            <w:szCs w:val="24"/>
          </w:rPr>
          <w:t>Seattle’s Bike Lane Bigotry: Master Planned?</w:t>
        </w:r>
      </w:hyperlink>
    </w:p>
    <w:p w:rsidR="00402418" w:rsidRPr="00A05D9C" w:rsidRDefault="00402418" w:rsidP="00402418">
      <w:pPr>
        <w:pStyle w:val="ListParagraph"/>
        <w:rPr>
          <w:i/>
          <w:sz w:val="24"/>
          <w:szCs w:val="24"/>
        </w:rPr>
      </w:pPr>
      <w:r w:rsidRPr="00A05D9C">
        <w:rPr>
          <w:i/>
          <w:sz w:val="24"/>
          <w:szCs w:val="24"/>
        </w:rPr>
        <w:t>An August 2013 Crosscut article on inequity, the Seattle Bike Master Plan, and implementation of bike friendly alternative routes.</w:t>
      </w:r>
    </w:p>
    <w:p w:rsidR="00402418" w:rsidRPr="0054455A" w:rsidRDefault="00402418" w:rsidP="00402418">
      <w:pPr>
        <w:pStyle w:val="ListParagraph"/>
        <w:rPr>
          <w:sz w:val="24"/>
          <w:szCs w:val="24"/>
        </w:rPr>
      </w:pPr>
    </w:p>
    <w:p w:rsidR="00402418" w:rsidRPr="0054455A" w:rsidRDefault="00402418" w:rsidP="00402418">
      <w:pPr>
        <w:pStyle w:val="ListParagraph"/>
        <w:numPr>
          <w:ilvl w:val="0"/>
          <w:numId w:val="20"/>
        </w:numPr>
        <w:rPr>
          <w:rFonts w:cs="Arial"/>
          <w:sz w:val="24"/>
          <w:szCs w:val="24"/>
        </w:rPr>
      </w:pPr>
      <w:r w:rsidRPr="0054455A">
        <w:rPr>
          <w:rFonts w:cs="Arial"/>
          <w:sz w:val="24"/>
          <w:szCs w:val="24"/>
        </w:rPr>
        <w:t>What do you think of the City Council aide’s assertion that the public will always demand “safety first, across the board, then connectivity, then equity”? What’s the argument for approaching city infrastructure that way? Against?</w:t>
      </w:r>
    </w:p>
    <w:p w:rsidR="00402418" w:rsidRDefault="00402418" w:rsidP="00402418">
      <w:pPr>
        <w:pStyle w:val="ListParagraph"/>
        <w:numPr>
          <w:ilvl w:val="0"/>
          <w:numId w:val="20"/>
        </w:numPr>
        <w:rPr>
          <w:rFonts w:cs="Arial"/>
          <w:sz w:val="24"/>
          <w:szCs w:val="24"/>
        </w:rPr>
      </w:pPr>
      <w:r w:rsidRPr="0054455A">
        <w:rPr>
          <w:rFonts w:cs="Arial"/>
          <w:sz w:val="24"/>
          <w:szCs w:val="24"/>
        </w:rPr>
        <w:t>How does SPU tackle priorities in its infrastructure deci</w:t>
      </w:r>
      <w:r>
        <w:rPr>
          <w:rFonts w:cs="Arial"/>
          <w:sz w:val="24"/>
          <w:szCs w:val="24"/>
        </w:rPr>
        <w:t>sions, and what are the results?</w:t>
      </w:r>
    </w:p>
    <w:p w:rsidR="00CF0DEC" w:rsidRDefault="00CF0DEC">
      <w:pPr>
        <w:rPr>
          <w:rFonts w:asciiTheme="minorHAnsi" w:hAnsiTheme="minorHAnsi"/>
          <w:b/>
        </w:rPr>
      </w:pPr>
    </w:p>
    <w:p w:rsidR="00402418" w:rsidRDefault="00CF2FF0" w:rsidP="00271DF1">
      <w:pPr>
        <w:pStyle w:val="ListParagraph"/>
        <w:numPr>
          <w:ilvl w:val="0"/>
          <w:numId w:val="25"/>
        </w:numPr>
        <w:spacing w:after="0" w:line="240" w:lineRule="auto"/>
        <w:rPr>
          <w:sz w:val="24"/>
          <w:szCs w:val="24"/>
        </w:rPr>
      </w:pPr>
      <w:hyperlink r:id="rId14" w:history="1">
        <w:r w:rsidR="00402418" w:rsidRPr="0054455A">
          <w:rPr>
            <w:rStyle w:val="Hyperlink"/>
            <w:sz w:val="24"/>
            <w:szCs w:val="24"/>
          </w:rPr>
          <w:t>Greening the Hood:  Is Clean Energy Reaching Poor Communities?</w:t>
        </w:r>
      </w:hyperlink>
    </w:p>
    <w:p w:rsidR="00402418" w:rsidRPr="00A05D9C" w:rsidRDefault="00402418" w:rsidP="00271DF1">
      <w:pPr>
        <w:spacing w:line="240" w:lineRule="auto"/>
        <w:ind w:left="720"/>
        <w:rPr>
          <w:rFonts w:asciiTheme="minorHAnsi" w:hAnsiTheme="minorHAnsi"/>
          <w:i/>
          <w:sz w:val="24"/>
          <w:szCs w:val="24"/>
        </w:rPr>
      </w:pPr>
      <w:r w:rsidRPr="00A05D9C">
        <w:rPr>
          <w:rFonts w:asciiTheme="minorHAnsi" w:hAnsiTheme="minorHAnsi"/>
          <w:i/>
          <w:sz w:val="24"/>
          <w:szCs w:val="24"/>
        </w:rPr>
        <w:t>A New American Media article that focuses on residential solar energy conversion outreach efforts to low income communities of color in Oakland, CA.  Describes how inequity plays a central role in the effectiveness of the program.</w:t>
      </w:r>
    </w:p>
    <w:p w:rsidR="00402418" w:rsidRPr="0054455A" w:rsidRDefault="00402418" w:rsidP="00402418">
      <w:pPr>
        <w:ind w:left="720"/>
        <w:rPr>
          <w:sz w:val="24"/>
          <w:szCs w:val="24"/>
        </w:rPr>
      </w:pPr>
    </w:p>
    <w:p w:rsidR="00402418" w:rsidRPr="0054455A" w:rsidRDefault="00402418" w:rsidP="00402418">
      <w:pPr>
        <w:numPr>
          <w:ilvl w:val="0"/>
          <w:numId w:val="7"/>
        </w:numPr>
        <w:ind w:hanging="360"/>
        <w:contextualSpacing/>
        <w:rPr>
          <w:rFonts w:asciiTheme="minorHAnsi" w:hAnsiTheme="minorHAnsi"/>
          <w:sz w:val="24"/>
          <w:szCs w:val="24"/>
        </w:rPr>
      </w:pPr>
      <w:r>
        <w:rPr>
          <w:rFonts w:asciiTheme="minorHAnsi" w:hAnsiTheme="minorHAnsi"/>
          <w:sz w:val="24"/>
          <w:szCs w:val="24"/>
        </w:rPr>
        <w:t>What is our role</w:t>
      </w:r>
      <w:r w:rsidRPr="0054455A">
        <w:rPr>
          <w:rFonts w:asciiTheme="minorHAnsi" w:hAnsiTheme="minorHAnsi"/>
          <w:sz w:val="24"/>
          <w:szCs w:val="24"/>
        </w:rPr>
        <w:t xml:space="preserve"> in combating institutionalized racism? </w:t>
      </w:r>
    </w:p>
    <w:p w:rsidR="00402418" w:rsidRPr="0054455A" w:rsidRDefault="00402418" w:rsidP="00402418">
      <w:pPr>
        <w:numPr>
          <w:ilvl w:val="0"/>
          <w:numId w:val="7"/>
        </w:numPr>
        <w:ind w:hanging="360"/>
        <w:contextualSpacing/>
        <w:rPr>
          <w:rFonts w:asciiTheme="minorHAnsi" w:hAnsiTheme="minorHAnsi"/>
          <w:sz w:val="24"/>
          <w:szCs w:val="24"/>
        </w:rPr>
      </w:pPr>
      <w:r w:rsidRPr="0054455A">
        <w:rPr>
          <w:rFonts w:asciiTheme="minorHAnsi" w:hAnsiTheme="minorHAnsi"/>
          <w:sz w:val="24"/>
          <w:szCs w:val="24"/>
        </w:rPr>
        <w:t xml:space="preserve">What is environmental justice? </w:t>
      </w:r>
    </w:p>
    <w:p w:rsidR="00402418" w:rsidRPr="0054455A" w:rsidRDefault="00402418" w:rsidP="00402418">
      <w:pPr>
        <w:numPr>
          <w:ilvl w:val="0"/>
          <w:numId w:val="7"/>
        </w:numPr>
        <w:ind w:hanging="360"/>
        <w:contextualSpacing/>
        <w:rPr>
          <w:rFonts w:asciiTheme="minorHAnsi" w:hAnsiTheme="minorHAnsi"/>
          <w:sz w:val="24"/>
          <w:szCs w:val="24"/>
        </w:rPr>
      </w:pPr>
      <w:r w:rsidRPr="0054455A">
        <w:rPr>
          <w:rFonts w:asciiTheme="minorHAnsi" w:hAnsiTheme="minorHAnsi"/>
          <w:sz w:val="24"/>
          <w:szCs w:val="24"/>
        </w:rPr>
        <w:t xml:space="preserve">What are the connections between race, income and environmental justice? </w:t>
      </w:r>
    </w:p>
    <w:p w:rsidR="00402418" w:rsidRDefault="00402418">
      <w:pPr>
        <w:rPr>
          <w:rFonts w:asciiTheme="minorHAnsi" w:hAnsiTheme="minorHAnsi"/>
          <w:b/>
        </w:rPr>
      </w:pPr>
    </w:p>
    <w:p w:rsidR="00CF0DEC" w:rsidRDefault="00CF0DEC">
      <w:pPr>
        <w:rPr>
          <w:rFonts w:asciiTheme="minorHAnsi" w:hAnsiTheme="minorHAnsi"/>
          <w:b/>
        </w:rPr>
      </w:pPr>
    </w:p>
    <w:p w:rsidR="008C2EA1" w:rsidRPr="0054455A" w:rsidRDefault="00CF0DEC">
      <w:pPr>
        <w:rPr>
          <w:rFonts w:asciiTheme="minorHAnsi" w:hAnsiTheme="minorHAnsi"/>
          <w:sz w:val="24"/>
          <w:szCs w:val="24"/>
        </w:rPr>
      </w:pPr>
      <w:r>
        <w:rPr>
          <w:rFonts w:asciiTheme="minorHAnsi" w:hAnsiTheme="minorHAnsi"/>
          <w:b/>
        </w:rPr>
        <w:t>The Benefits of Racial Equity</w:t>
      </w:r>
    </w:p>
    <w:p w:rsidR="0054455A" w:rsidRPr="00CF0DEC" w:rsidRDefault="0054455A" w:rsidP="00CF0DEC">
      <w:pPr>
        <w:rPr>
          <w:sz w:val="24"/>
          <w:szCs w:val="24"/>
        </w:rPr>
      </w:pPr>
    </w:p>
    <w:p w:rsidR="00DD086C" w:rsidRPr="00CF0DEC" w:rsidRDefault="00CF2FF0" w:rsidP="00CF0DEC">
      <w:pPr>
        <w:pStyle w:val="ListParagraph"/>
        <w:numPr>
          <w:ilvl w:val="0"/>
          <w:numId w:val="25"/>
        </w:numPr>
        <w:rPr>
          <w:sz w:val="24"/>
          <w:szCs w:val="24"/>
        </w:rPr>
      </w:pPr>
      <w:hyperlink r:id="rId15" w:history="1">
        <w:r w:rsidR="002F26F5" w:rsidRPr="00DD086C">
          <w:rPr>
            <w:rStyle w:val="Hyperlink"/>
            <w:sz w:val="24"/>
            <w:szCs w:val="24"/>
          </w:rPr>
          <w:t>California’s Tomorrow: Equity is the Superior Growth Model</w:t>
        </w:r>
      </w:hyperlink>
    </w:p>
    <w:p w:rsidR="00DD086C" w:rsidRPr="00A05D9C" w:rsidRDefault="00DD086C" w:rsidP="00DD086C">
      <w:pPr>
        <w:pStyle w:val="ListParagraph"/>
        <w:rPr>
          <w:i/>
          <w:sz w:val="24"/>
          <w:szCs w:val="24"/>
        </w:rPr>
      </w:pPr>
      <w:r w:rsidRPr="00A05D9C">
        <w:rPr>
          <w:i/>
          <w:sz w:val="24"/>
          <w:szCs w:val="24"/>
        </w:rPr>
        <w:t>A 2012 PolicyLink report as California continues to grow more racially and ethnically diverse. This diversity will be the key to that state's future economic success—if its leaders take immediate and decisive action to increase fairness and opportunity.</w:t>
      </w:r>
    </w:p>
    <w:p w:rsidR="0054455A" w:rsidRPr="0054455A" w:rsidRDefault="0054455A" w:rsidP="0054455A">
      <w:pPr>
        <w:pStyle w:val="ListParagraph"/>
        <w:rPr>
          <w:sz w:val="24"/>
          <w:szCs w:val="24"/>
        </w:rPr>
      </w:pPr>
    </w:p>
    <w:p w:rsidR="002F26F5" w:rsidRPr="0054455A" w:rsidRDefault="002F26F5" w:rsidP="002F26F5">
      <w:pPr>
        <w:pStyle w:val="ListParagraph"/>
        <w:numPr>
          <w:ilvl w:val="0"/>
          <w:numId w:val="16"/>
        </w:numPr>
        <w:rPr>
          <w:rFonts w:cs="Arial"/>
          <w:sz w:val="24"/>
          <w:szCs w:val="24"/>
        </w:rPr>
      </w:pPr>
      <w:r w:rsidRPr="0054455A">
        <w:rPr>
          <w:rFonts w:cs="Arial"/>
          <w:sz w:val="24"/>
          <w:szCs w:val="24"/>
        </w:rPr>
        <w:t>How does an equity-driven growth model differ from other ways of planning?</w:t>
      </w:r>
    </w:p>
    <w:p w:rsidR="002F26F5" w:rsidRPr="0054455A" w:rsidRDefault="002F26F5" w:rsidP="002F26F5">
      <w:pPr>
        <w:pStyle w:val="ListParagraph"/>
        <w:numPr>
          <w:ilvl w:val="0"/>
          <w:numId w:val="16"/>
        </w:numPr>
        <w:rPr>
          <w:rFonts w:cs="Arial"/>
          <w:sz w:val="24"/>
          <w:szCs w:val="24"/>
        </w:rPr>
      </w:pPr>
      <w:r w:rsidRPr="0054455A">
        <w:rPr>
          <w:rFonts w:cs="Arial"/>
          <w:sz w:val="24"/>
          <w:szCs w:val="24"/>
        </w:rPr>
        <w:t>How do city and util</w:t>
      </w:r>
      <w:r w:rsidR="00A05D9C">
        <w:rPr>
          <w:rFonts w:cs="Arial"/>
          <w:sz w:val="24"/>
          <w:szCs w:val="24"/>
        </w:rPr>
        <w:t>ity initiatives (i.e. RSJI</w:t>
      </w:r>
      <w:r w:rsidRPr="0054455A">
        <w:rPr>
          <w:rFonts w:cs="Arial"/>
          <w:sz w:val="24"/>
          <w:szCs w:val="24"/>
        </w:rPr>
        <w:t>) speak to the implementation strategies of an equity-driven growth model?</w:t>
      </w:r>
    </w:p>
    <w:p w:rsidR="002F26F5" w:rsidRPr="00CF0DEC" w:rsidRDefault="002F26F5" w:rsidP="00CF0DEC">
      <w:pPr>
        <w:rPr>
          <w:sz w:val="24"/>
          <w:szCs w:val="24"/>
        </w:rPr>
      </w:pPr>
      <w:r w:rsidRPr="00CF0DEC">
        <w:rPr>
          <w:sz w:val="24"/>
          <w:szCs w:val="24"/>
        </w:rPr>
        <w:t xml:space="preserve"> </w:t>
      </w:r>
    </w:p>
    <w:p w:rsidR="0054455A" w:rsidRPr="00542606" w:rsidRDefault="00472C2D" w:rsidP="002F26F5">
      <w:pPr>
        <w:rPr>
          <w:rFonts w:asciiTheme="minorHAnsi" w:hAnsiTheme="minorHAnsi"/>
          <w:b/>
          <w:sz w:val="28"/>
          <w:szCs w:val="28"/>
          <w:u w:val="single"/>
        </w:rPr>
      </w:pPr>
      <w:r w:rsidRPr="00542606">
        <w:rPr>
          <w:rFonts w:asciiTheme="minorHAnsi" w:hAnsiTheme="minorHAnsi"/>
          <w:b/>
          <w:sz w:val="28"/>
          <w:szCs w:val="28"/>
          <w:u w:val="single"/>
        </w:rPr>
        <w:t>VIDEOS</w:t>
      </w:r>
    </w:p>
    <w:p w:rsidR="00606809" w:rsidRPr="00606809" w:rsidRDefault="0015205F" w:rsidP="002F26F5">
      <w:pPr>
        <w:rPr>
          <w:rFonts w:asciiTheme="minorHAnsi" w:hAnsiTheme="minorHAnsi"/>
          <w:i/>
          <w:sz w:val="24"/>
          <w:szCs w:val="24"/>
        </w:rPr>
      </w:pPr>
      <w:r>
        <w:rPr>
          <w:rFonts w:asciiTheme="minorHAnsi" w:hAnsiTheme="minorHAnsi"/>
          <w:i/>
          <w:sz w:val="24"/>
          <w:szCs w:val="24"/>
        </w:rPr>
        <w:t>EJSE/SPU owns</w:t>
      </w:r>
      <w:r w:rsidR="00606809">
        <w:rPr>
          <w:rFonts w:asciiTheme="minorHAnsi" w:hAnsiTheme="minorHAnsi"/>
          <w:i/>
          <w:sz w:val="24"/>
          <w:szCs w:val="24"/>
        </w:rPr>
        <w:t xml:space="preserve"> copies of </w:t>
      </w:r>
      <w:r>
        <w:rPr>
          <w:rFonts w:asciiTheme="minorHAnsi" w:hAnsiTheme="minorHAnsi"/>
          <w:i/>
          <w:sz w:val="24"/>
          <w:szCs w:val="24"/>
        </w:rPr>
        <w:t xml:space="preserve">each </w:t>
      </w:r>
      <w:r w:rsidR="00606809">
        <w:rPr>
          <w:rFonts w:asciiTheme="minorHAnsi" w:hAnsiTheme="minorHAnsi"/>
          <w:i/>
          <w:sz w:val="24"/>
          <w:szCs w:val="24"/>
        </w:rPr>
        <w:t>of the videos</w:t>
      </w:r>
      <w:r>
        <w:rPr>
          <w:rFonts w:asciiTheme="minorHAnsi" w:hAnsiTheme="minorHAnsi"/>
          <w:i/>
          <w:sz w:val="24"/>
          <w:szCs w:val="24"/>
        </w:rPr>
        <w:t xml:space="preserve"> listed</w:t>
      </w:r>
      <w:r w:rsidR="00606809">
        <w:rPr>
          <w:rFonts w:asciiTheme="minorHAnsi" w:hAnsiTheme="minorHAnsi"/>
          <w:i/>
          <w:sz w:val="24"/>
          <w:szCs w:val="24"/>
        </w:rPr>
        <w:t xml:space="preserve"> below (except for “13</w:t>
      </w:r>
      <w:r w:rsidR="00606809" w:rsidRPr="00606809">
        <w:rPr>
          <w:rFonts w:asciiTheme="minorHAnsi" w:hAnsiTheme="minorHAnsi"/>
          <w:i/>
          <w:sz w:val="24"/>
          <w:szCs w:val="24"/>
          <w:vertAlign w:val="superscript"/>
        </w:rPr>
        <w:t>th</w:t>
      </w:r>
      <w:r w:rsidR="00606809">
        <w:rPr>
          <w:rFonts w:asciiTheme="minorHAnsi" w:hAnsiTheme="minorHAnsi"/>
          <w:i/>
          <w:sz w:val="24"/>
          <w:szCs w:val="24"/>
        </w:rPr>
        <w:t xml:space="preserve">” which can be streamed on Netflix).  Please contact Natalie Hunter to borrow the videos from the video library. </w:t>
      </w:r>
      <w:r w:rsidR="001671FB">
        <w:rPr>
          <w:rFonts w:asciiTheme="minorHAnsi" w:hAnsiTheme="minorHAnsi"/>
          <w:i/>
          <w:sz w:val="24"/>
          <w:szCs w:val="24"/>
        </w:rPr>
        <w:t xml:space="preserve"> At your request, EJSE can provide discussion questions for each of the videos (mostly developed from educational versions of the films).</w:t>
      </w:r>
    </w:p>
    <w:p w:rsidR="00472C2D" w:rsidRDefault="00472C2D" w:rsidP="002F26F5">
      <w:pPr>
        <w:rPr>
          <w:rFonts w:asciiTheme="minorHAnsi" w:hAnsiTheme="minorHAnsi"/>
          <w:sz w:val="24"/>
          <w:szCs w:val="24"/>
        </w:rPr>
      </w:pPr>
    </w:p>
    <w:p w:rsidR="009B4693" w:rsidRPr="009B4693" w:rsidRDefault="009B4693" w:rsidP="009B4693">
      <w:pPr>
        <w:rPr>
          <w:rFonts w:asciiTheme="minorHAnsi" w:hAnsiTheme="minorHAnsi"/>
          <w:color w:val="0070C0"/>
          <w:sz w:val="24"/>
          <w:szCs w:val="24"/>
          <w:u w:val="single"/>
        </w:rPr>
      </w:pPr>
      <w:r w:rsidRPr="009B4693">
        <w:rPr>
          <w:rFonts w:asciiTheme="minorHAnsi" w:hAnsiTheme="minorHAnsi"/>
          <w:color w:val="0070C0"/>
          <w:sz w:val="24"/>
          <w:szCs w:val="24"/>
          <w:u w:val="single"/>
        </w:rPr>
        <w:t>Race the Power of an Illusion, Part 3:  The House We Live In</w:t>
      </w:r>
    </w:p>
    <w:p w:rsidR="009B4693" w:rsidRDefault="00542606" w:rsidP="002F26F5">
      <w:pPr>
        <w:rPr>
          <w:rFonts w:asciiTheme="minorHAnsi" w:hAnsiTheme="minorHAnsi"/>
          <w:sz w:val="24"/>
          <w:szCs w:val="24"/>
        </w:rPr>
      </w:pPr>
      <w:r>
        <w:rPr>
          <w:rFonts w:asciiTheme="minorHAnsi" w:hAnsiTheme="minorHAnsi"/>
          <w:sz w:val="24"/>
          <w:szCs w:val="24"/>
        </w:rPr>
        <w:t>In the</w:t>
      </w:r>
      <w:r w:rsidR="009B4693">
        <w:rPr>
          <w:rFonts w:asciiTheme="minorHAnsi" w:hAnsiTheme="minorHAnsi"/>
          <w:sz w:val="24"/>
          <w:szCs w:val="24"/>
        </w:rPr>
        <w:t xml:space="preserve"> final episode of </w:t>
      </w:r>
      <w:r>
        <w:rPr>
          <w:rFonts w:asciiTheme="minorHAnsi" w:hAnsiTheme="minorHAnsi"/>
          <w:sz w:val="24"/>
          <w:szCs w:val="24"/>
        </w:rPr>
        <w:t>this</w:t>
      </w:r>
      <w:r w:rsidR="000D3277">
        <w:rPr>
          <w:rFonts w:asciiTheme="minorHAnsi" w:hAnsiTheme="minorHAnsi"/>
          <w:sz w:val="24"/>
          <w:szCs w:val="24"/>
        </w:rPr>
        <w:t xml:space="preserve"> three </w:t>
      </w:r>
      <w:r w:rsidR="009B4693">
        <w:rPr>
          <w:rFonts w:asciiTheme="minorHAnsi" w:hAnsiTheme="minorHAnsi"/>
          <w:sz w:val="24"/>
          <w:szCs w:val="24"/>
        </w:rPr>
        <w:t xml:space="preserve">part series, “The House We Live In” focuses on the ways U.S. institutions and policies advantage some groups at the expense of others.  </w:t>
      </w:r>
      <w:r>
        <w:rPr>
          <w:rFonts w:asciiTheme="minorHAnsi" w:hAnsiTheme="minorHAnsi"/>
          <w:sz w:val="24"/>
          <w:szCs w:val="24"/>
        </w:rPr>
        <w:t>It demonstrates</w:t>
      </w:r>
      <w:r w:rsidR="009B4693">
        <w:rPr>
          <w:rFonts w:asciiTheme="minorHAnsi" w:hAnsiTheme="minorHAnsi"/>
          <w:sz w:val="24"/>
          <w:szCs w:val="24"/>
        </w:rPr>
        <w:t xml:space="preserve"> how benefits quietly and often invisibly accrue to white people, not necessarily because of merit or hard work, but because of the racialized nature of our laws, courts, customs, and perhaps most pertinently, housing.  An excellent </w:t>
      </w:r>
      <w:r w:rsidR="000D3277">
        <w:rPr>
          <w:rFonts w:asciiTheme="minorHAnsi" w:hAnsiTheme="minorHAnsi"/>
          <w:sz w:val="24"/>
          <w:szCs w:val="24"/>
        </w:rPr>
        <w:t xml:space="preserve">overview of the historical nature of racial inequities in the United States and their contemporary legacy. </w:t>
      </w:r>
    </w:p>
    <w:p w:rsidR="009B4693" w:rsidRDefault="009B4693" w:rsidP="002F26F5">
      <w:pPr>
        <w:rPr>
          <w:rFonts w:asciiTheme="minorHAnsi" w:hAnsiTheme="minorHAnsi"/>
          <w:sz w:val="24"/>
          <w:szCs w:val="24"/>
        </w:rPr>
      </w:pPr>
    </w:p>
    <w:p w:rsidR="00472C2D" w:rsidRDefault="00472C2D" w:rsidP="002F26F5">
      <w:pPr>
        <w:rPr>
          <w:rFonts w:asciiTheme="minorHAnsi" w:hAnsiTheme="minorHAnsi"/>
          <w:color w:val="0070C0"/>
          <w:sz w:val="24"/>
          <w:szCs w:val="24"/>
          <w:u w:val="single"/>
        </w:rPr>
      </w:pPr>
      <w:r w:rsidRPr="00A57EBB">
        <w:rPr>
          <w:rFonts w:asciiTheme="minorHAnsi" w:hAnsiTheme="minorHAnsi"/>
          <w:color w:val="0070C0"/>
          <w:sz w:val="24"/>
          <w:szCs w:val="24"/>
          <w:u w:val="single"/>
        </w:rPr>
        <w:t>A Village Called Versailles</w:t>
      </w:r>
    </w:p>
    <w:p w:rsidR="00A57EBB" w:rsidRDefault="00A57EBB" w:rsidP="002F26F5">
      <w:pPr>
        <w:rPr>
          <w:rFonts w:asciiTheme="minorHAnsi" w:hAnsiTheme="minorHAnsi"/>
          <w:sz w:val="24"/>
          <w:szCs w:val="24"/>
          <w:shd w:val="clear" w:color="auto" w:fill="FFFFFF"/>
        </w:rPr>
      </w:pPr>
      <w:r w:rsidRPr="00A57EBB">
        <w:rPr>
          <w:rFonts w:asciiTheme="minorHAnsi" w:hAnsiTheme="minorHAnsi"/>
          <w:sz w:val="24"/>
          <w:szCs w:val="24"/>
          <w:shd w:val="clear" w:color="auto" w:fill="FFFFFF"/>
        </w:rPr>
        <w:t xml:space="preserve">In a New Orleans neighborhood called Versailles, a tight-knit group of Vietnamese Americans overcame obstacles to rebuild after Hurricane Katrina, only to have their homes threatened by a new government-imposed toxic landfill. </w:t>
      </w:r>
      <w:r w:rsidRPr="00A57EBB">
        <w:rPr>
          <w:rFonts w:asciiTheme="minorHAnsi" w:hAnsiTheme="minorHAnsi"/>
          <w:i/>
          <w:sz w:val="24"/>
          <w:szCs w:val="24"/>
          <w:shd w:val="clear" w:color="auto" w:fill="FFFFFF"/>
        </w:rPr>
        <w:t>A Village Called Versailles</w:t>
      </w:r>
      <w:r w:rsidRPr="00A57EBB">
        <w:rPr>
          <w:rFonts w:asciiTheme="minorHAnsi" w:hAnsiTheme="minorHAnsi"/>
          <w:sz w:val="24"/>
          <w:szCs w:val="24"/>
          <w:shd w:val="clear" w:color="auto" w:fill="FFFFFF"/>
        </w:rPr>
        <w:t xml:space="preserve"> is the empowering story of how the Versailles people, who have already suffered so much in their lifetime, turn a devastating disaster into a catalyst for change and a chance for a better future.</w:t>
      </w:r>
    </w:p>
    <w:p w:rsidR="001671FB" w:rsidRDefault="001671FB" w:rsidP="002F26F5">
      <w:pPr>
        <w:rPr>
          <w:rFonts w:asciiTheme="minorHAnsi" w:hAnsiTheme="minorHAnsi"/>
          <w:color w:val="0070C0"/>
          <w:sz w:val="24"/>
          <w:szCs w:val="24"/>
          <w:u w:val="single"/>
          <w:shd w:val="clear" w:color="auto" w:fill="FFFFFF"/>
        </w:rPr>
      </w:pPr>
    </w:p>
    <w:p w:rsidR="001671FB" w:rsidRDefault="00EB1D35" w:rsidP="001671FB">
      <w:pPr>
        <w:rPr>
          <w:rFonts w:asciiTheme="minorHAnsi" w:hAnsiTheme="minorHAnsi"/>
          <w:color w:val="0070C0"/>
          <w:sz w:val="24"/>
          <w:szCs w:val="24"/>
          <w:u w:val="single"/>
          <w:shd w:val="clear" w:color="auto" w:fill="FFFFFF"/>
          <w:vertAlign w:val="superscript"/>
        </w:rPr>
      </w:pPr>
      <w:r w:rsidRPr="00EB1D35">
        <w:rPr>
          <w:rFonts w:asciiTheme="minorHAnsi" w:hAnsiTheme="minorHAnsi"/>
          <w:color w:val="0070C0"/>
          <w:sz w:val="24"/>
          <w:szCs w:val="24"/>
          <w:u w:val="single"/>
          <w:shd w:val="clear" w:color="auto" w:fill="FFFFFF"/>
        </w:rPr>
        <w:lastRenderedPageBreak/>
        <w:t>13</w:t>
      </w:r>
      <w:r w:rsidRPr="00EB1D35">
        <w:rPr>
          <w:rFonts w:asciiTheme="minorHAnsi" w:hAnsiTheme="minorHAnsi"/>
          <w:color w:val="0070C0"/>
          <w:sz w:val="24"/>
          <w:szCs w:val="24"/>
          <w:u w:val="single"/>
          <w:shd w:val="clear" w:color="auto" w:fill="FFFFFF"/>
          <w:vertAlign w:val="superscript"/>
        </w:rPr>
        <w:t>th</w:t>
      </w:r>
    </w:p>
    <w:p w:rsidR="00EB1D35" w:rsidRPr="001671FB" w:rsidRDefault="00EB1D35" w:rsidP="001671FB">
      <w:pPr>
        <w:rPr>
          <w:rStyle w:val="apple-converted-space"/>
          <w:rFonts w:asciiTheme="minorHAnsi" w:hAnsiTheme="minorHAnsi"/>
          <w:color w:val="0070C0"/>
          <w:sz w:val="24"/>
          <w:szCs w:val="24"/>
          <w:u w:val="single"/>
          <w:shd w:val="clear" w:color="auto" w:fill="FFFFFF"/>
        </w:rPr>
      </w:pPr>
      <w:r w:rsidRPr="00EB1D35">
        <w:rPr>
          <w:rFonts w:asciiTheme="minorHAnsi" w:hAnsiTheme="minorHAnsi"/>
          <w:b/>
          <w:bCs/>
          <w:i/>
          <w:iCs/>
        </w:rPr>
        <w:t>13th</w:t>
      </w:r>
      <w:r w:rsidRPr="00EB1D35">
        <w:rPr>
          <w:rStyle w:val="apple-converted-space"/>
          <w:rFonts w:asciiTheme="minorHAnsi" w:hAnsiTheme="minorHAnsi"/>
        </w:rPr>
        <w:t> </w:t>
      </w:r>
      <w:r w:rsidR="00542606">
        <w:rPr>
          <w:rFonts w:asciiTheme="minorHAnsi" w:hAnsiTheme="minorHAnsi"/>
        </w:rPr>
        <w:t>is a 2016</w:t>
      </w:r>
      <w:r w:rsidRPr="00EB1D35">
        <w:rPr>
          <w:rFonts w:asciiTheme="minorHAnsi" w:hAnsiTheme="minorHAnsi"/>
        </w:rPr>
        <w:t xml:space="preserve"> documentary by director</w:t>
      </w:r>
      <w:r w:rsidRPr="00EB1D35">
        <w:rPr>
          <w:rStyle w:val="apple-converted-space"/>
          <w:rFonts w:asciiTheme="minorHAnsi" w:hAnsiTheme="minorHAnsi"/>
        </w:rPr>
        <w:t> </w:t>
      </w:r>
      <w:hyperlink r:id="rId16" w:tooltip="Ava DuVernay" w:history="1">
        <w:r w:rsidRPr="00EB1D35">
          <w:rPr>
            <w:rStyle w:val="Hyperlink"/>
            <w:rFonts w:asciiTheme="minorHAnsi" w:hAnsiTheme="minorHAnsi"/>
            <w:color w:val="auto"/>
            <w:u w:val="none"/>
          </w:rPr>
          <w:t>Ava DuVernay</w:t>
        </w:r>
      </w:hyperlink>
      <w:r w:rsidRPr="00EB1D35">
        <w:rPr>
          <w:rFonts w:asciiTheme="minorHAnsi" w:hAnsiTheme="minorHAnsi"/>
        </w:rPr>
        <w:t xml:space="preserve">. The film explores the intersection of race, justice and mass incarceration in the United States.  </w:t>
      </w:r>
      <w:r w:rsidR="00542606">
        <w:rPr>
          <w:rFonts w:asciiTheme="minorHAnsi" w:hAnsiTheme="minorHAnsi"/>
        </w:rPr>
        <w:t>I</w:t>
      </w:r>
      <w:r w:rsidRPr="00EB1D35">
        <w:rPr>
          <w:rFonts w:asciiTheme="minorHAnsi" w:hAnsiTheme="minorHAnsi"/>
        </w:rPr>
        <w:t>t is titled after the</w:t>
      </w:r>
      <w:r w:rsidRPr="00EB1D35">
        <w:rPr>
          <w:rStyle w:val="apple-converted-space"/>
          <w:rFonts w:asciiTheme="minorHAnsi" w:hAnsiTheme="minorHAnsi"/>
        </w:rPr>
        <w:t> </w:t>
      </w:r>
      <w:hyperlink r:id="rId17" w:tooltip="Thirteenth Amendment to the United States Constitution" w:history="1">
        <w:r w:rsidRPr="00EB1D35">
          <w:rPr>
            <w:rStyle w:val="Hyperlink"/>
            <w:rFonts w:asciiTheme="minorHAnsi" w:hAnsiTheme="minorHAnsi"/>
            <w:color w:val="auto"/>
            <w:u w:val="none"/>
          </w:rPr>
          <w:t>Thirteenth Amendment to the United States Constitution</w:t>
        </w:r>
      </w:hyperlink>
      <w:r w:rsidRPr="00EB1D35">
        <w:rPr>
          <w:rFonts w:asciiTheme="minorHAnsi" w:hAnsiTheme="minorHAnsi"/>
        </w:rPr>
        <w:t>, which freed the slaves and prohibited slavery (unless as punishment for a crime).</w:t>
      </w:r>
      <w:r>
        <w:rPr>
          <w:rFonts w:asciiTheme="minorHAnsi" w:hAnsiTheme="minorHAnsi"/>
        </w:rPr>
        <w:t xml:space="preserve"> </w:t>
      </w:r>
      <w:r w:rsidRPr="00EB1D35">
        <w:rPr>
          <w:rFonts w:asciiTheme="minorHAnsi" w:hAnsiTheme="minorHAnsi"/>
          <w:shd w:val="clear" w:color="auto" w:fill="FFFFFF"/>
        </w:rPr>
        <w:t>The movie tracks the criminalization of African Americans from the end of the Civil War to the present day, assailing a broken prison system and other examples of institutionalized racial bias with a measured gaze.</w:t>
      </w:r>
      <w:r w:rsidRPr="00EB1D35">
        <w:rPr>
          <w:rStyle w:val="apple-converted-space"/>
          <w:rFonts w:asciiTheme="minorHAnsi" w:hAnsiTheme="minorHAnsi"/>
          <w:shd w:val="clear" w:color="auto" w:fill="FFFFFF"/>
        </w:rPr>
        <w:t> </w:t>
      </w:r>
    </w:p>
    <w:p w:rsidR="00EB1D35" w:rsidRPr="00EB1D35" w:rsidRDefault="00EB1D35" w:rsidP="00EB1D35">
      <w:pPr>
        <w:pStyle w:val="NormalWeb"/>
        <w:shd w:val="clear" w:color="auto" w:fill="FFFFFF"/>
        <w:spacing w:before="120" w:beforeAutospacing="0" w:after="120" w:afterAutospacing="0"/>
        <w:rPr>
          <w:rStyle w:val="apple-converted-space"/>
          <w:rFonts w:asciiTheme="minorHAnsi" w:hAnsiTheme="minorHAnsi" w:cs="Arial"/>
        </w:rPr>
      </w:pPr>
    </w:p>
    <w:p w:rsidR="00472C2D" w:rsidRDefault="00472C2D" w:rsidP="002F26F5">
      <w:pPr>
        <w:rPr>
          <w:rFonts w:asciiTheme="minorHAnsi" w:hAnsiTheme="minorHAnsi"/>
          <w:color w:val="0070C0"/>
          <w:sz w:val="24"/>
          <w:szCs w:val="24"/>
          <w:u w:val="single"/>
        </w:rPr>
      </w:pPr>
      <w:r w:rsidRPr="00A57EBB">
        <w:rPr>
          <w:rFonts w:asciiTheme="minorHAnsi" w:hAnsiTheme="minorHAnsi"/>
          <w:color w:val="0070C0"/>
          <w:sz w:val="24"/>
          <w:szCs w:val="24"/>
          <w:u w:val="single"/>
        </w:rPr>
        <w:t>Brooklyn Matters</w:t>
      </w:r>
    </w:p>
    <w:p w:rsidR="00A57EBB" w:rsidRPr="00A57EBB" w:rsidRDefault="00A57EBB" w:rsidP="002F26F5">
      <w:pPr>
        <w:rPr>
          <w:rFonts w:asciiTheme="minorHAnsi" w:hAnsiTheme="minorHAnsi"/>
          <w:color w:val="0070C0"/>
          <w:sz w:val="24"/>
          <w:szCs w:val="24"/>
        </w:rPr>
      </w:pPr>
      <w:r>
        <w:rPr>
          <w:rFonts w:asciiTheme="minorHAnsi" w:hAnsiTheme="minorHAnsi"/>
          <w:color w:val="auto"/>
          <w:sz w:val="24"/>
          <w:szCs w:val="24"/>
        </w:rPr>
        <w:t>Brooklyn Matters exposes how, in one community, powerful real</w:t>
      </w:r>
      <w:r w:rsidR="0015205F">
        <w:rPr>
          <w:rFonts w:asciiTheme="minorHAnsi" w:hAnsiTheme="minorHAnsi"/>
          <w:color w:val="auto"/>
          <w:sz w:val="24"/>
          <w:szCs w:val="24"/>
        </w:rPr>
        <w:t xml:space="preserve"> estate interests and politician</w:t>
      </w:r>
      <w:r>
        <w:rPr>
          <w:rFonts w:asciiTheme="minorHAnsi" w:hAnsiTheme="minorHAnsi"/>
          <w:color w:val="auto"/>
          <w:sz w:val="24"/>
          <w:szCs w:val="24"/>
        </w:rPr>
        <w:t>s collaborate to circumvent local laws, seize private property through eminent domain, and manipulate public participation and racial politics to push forward what could become the densest development in the United States. The film raises important questions such as: What role does environment</w:t>
      </w:r>
      <w:r w:rsidR="0015205F">
        <w:rPr>
          <w:rFonts w:asciiTheme="minorHAnsi" w:hAnsiTheme="minorHAnsi"/>
          <w:color w:val="auto"/>
          <w:sz w:val="24"/>
          <w:szCs w:val="24"/>
        </w:rPr>
        <w:t>al</w:t>
      </w:r>
      <w:r>
        <w:rPr>
          <w:rFonts w:asciiTheme="minorHAnsi" w:hAnsiTheme="minorHAnsi"/>
          <w:color w:val="auto"/>
          <w:sz w:val="24"/>
          <w:szCs w:val="24"/>
        </w:rPr>
        <w:t xml:space="preserve"> and economic justice play in </w:t>
      </w:r>
      <w:r w:rsidR="0015205F">
        <w:rPr>
          <w:rFonts w:asciiTheme="minorHAnsi" w:hAnsiTheme="minorHAnsi"/>
          <w:color w:val="auto"/>
          <w:sz w:val="24"/>
          <w:szCs w:val="24"/>
        </w:rPr>
        <w:t>government-sponsored projects?</w:t>
      </w:r>
    </w:p>
    <w:p w:rsidR="00A57EBB" w:rsidRDefault="00A57EBB" w:rsidP="00472C2D">
      <w:pPr>
        <w:rPr>
          <w:rFonts w:asciiTheme="minorHAnsi" w:hAnsiTheme="minorHAnsi"/>
          <w:sz w:val="24"/>
          <w:szCs w:val="24"/>
        </w:rPr>
      </w:pPr>
    </w:p>
    <w:p w:rsidR="00542606" w:rsidRDefault="00A57EBB" w:rsidP="00542606">
      <w:pPr>
        <w:rPr>
          <w:rFonts w:asciiTheme="minorHAnsi" w:hAnsiTheme="minorHAnsi"/>
          <w:color w:val="0070C0"/>
          <w:sz w:val="24"/>
          <w:szCs w:val="24"/>
          <w:u w:val="single"/>
        </w:rPr>
      </w:pPr>
      <w:r w:rsidRPr="00EE307E">
        <w:rPr>
          <w:rFonts w:asciiTheme="minorHAnsi" w:hAnsiTheme="minorHAnsi"/>
          <w:color w:val="0070C0"/>
          <w:sz w:val="24"/>
          <w:szCs w:val="24"/>
          <w:u w:val="single"/>
        </w:rPr>
        <w:t>Princess Angeline</w:t>
      </w:r>
    </w:p>
    <w:p w:rsidR="00A57EBB" w:rsidRDefault="00A57EBB" w:rsidP="00542606">
      <w:pPr>
        <w:rPr>
          <w:rFonts w:asciiTheme="minorHAnsi" w:hAnsiTheme="minorHAnsi"/>
        </w:rPr>
      </w:pPr>
      <w:r>
        <w:rPr>
          <w:rFonts w:asciiTheme="minorHAnsi" w:hAnsiTheme="minorHAnsi"/>
        </w:rPr>
        <w:t xml:space="preserve">Princess Angeline, daughter of Chief Seattle, </w:t>
      </w:r>
      <w:r w:rsidRPr="00606809">
        <w:rPr>
          <w:rFonts w:asciiTheme="minorHAnsi" w:hAnsiTheme="minorHAnsi"/>
        </w:rPr>
        <w:t xml:space="preserve">was one of the few Duwamish people left in Seattle by the 1890s, only thirty-five years after the peace treaty was signed guaranteeing that land would be reserved for </w:t>
      </w:r>
      <w:r>
        <w:rPr>
          <w:rFonts w:asciiTheme="minorHAnsi" w:hAnsiTheme="minorHAnsi"/>
        </w:rPr>
        <w:t>the Duwamish people</w:t>
      </w:r>
      <w:r w:rsidRPr="00606809">
        <w:rPr>
          <w:rFonts w:asciiTheme="minorHAnsi" w:hAnsiTheme="minorHAnsi"/>
        </w:rPr>
        <w:t>.</w:t>
      </w:r>
      <w:r>
        <w:rPr>
          <w:rFonts w:asciiTheme="minorHAnsi" w:hAnsiTheme="minorHAnsi"/>
        </w:rPr>
        <w:t xml:space="preserve"> </w:t>
      </w:r>
      <w:r w:rsidRPr="00606809">
        <w:rPr>
          <w:rFonts w:asciiTheme="minorHAnsi" w:hAnsiTheme="minorHAnsi"/>
          <w:sz w:val="24"/>
          <w:szCs w:val="24"/>
          <w:shd w:val="clear" w:color="auto" w:fill="FFFFFF"/>
        </w:rPr>
        <w:t>The film is a dramatic telling of the growth of Seattle and the Duwamish people’s struggle to retain a foothold on their own lands.</w:t>
      </w:r>
      <w:r w:rsidRPr="00606809">
        <w:rPr>
          <w:rStyle w:val="apple-converted-space"/>
          <w:rFonts w:asciiTheme="minorHAnsi" w:hAnsiTheme="minorHAnsi"/>
          <w:sz w:val="24"/>
          <w:szCs w:val="24"/>
          <w:shd w:val="clear" w:color="auto" w:fill="FFFFFF"/>
        </w:rPr>
        <w:t> </w:t>
      </w:r>
      <w:r>
        <w:rPr>
          <w:rFonts w:asciiTheme="minorHAnsi" w:hAnsiTheme="minorHAnsi"/>
        </w:rPr>
        <w:t xml:space="preserve"> </w:t>
      </w:r>
      <w:r w:rsidRPr="00606809">
        <w:rPr>
          <w:rFonts w:asciiTheme="minorHAnsi" w:hAnsiTheme="minorHAnsi"/>
        </w:rPr>
        <w:t>With historical photographs, interviews, and narration, this documentary explores the story of the Duwamish people and their unrecognized tribal status</w:t>
      </w:r>
      <w:r>
        <w:rPr>
          <w:rFonts w:asciiTheme="minorHAnsi" w:hAnsiTheme="minorHAnsi"/>
        </w:rPr>
        <w:t xml:space="preserve">.  The film is an essential piece to understanding Seattle’s history.  </w:t>
      </w:r>
    </w:p>
    <w:p w:rsidR="00542606" w:rsidRPr="00542606" w:rsidRDefault="00542606" w:rsidP="00542606">
      <w:pPr>
        <w:rPr>
          <w:rFonts w:asciiTheme="minorHAnsi" w:hAnsiTheme="minorHAnsi"/>
          <w:color w:val="0070C0"/>
          <w:sz w:val="24"/>
          <w:szCs w:val="24"/>
          <w:u w:val="single"/>
        </w:rPr>
      </w:pPr>
    </w:p>
    <w:p w:rsidR="00472C2D" w:rsidRDefault="00472C2D" w:rsidP="00472C2D">
      <w:pPr>
        <w:rPr>
          <w:rFonts w:asciiTheme="minorHAnsi" w:hAnsiTheme="minorHAnsi"/>
          <w:color w:val="auto"/>
          <w:sz w:val="24"/>
          <w:szCs w:val="24"/>
        </w:rPr>
      </w:pPr>
      <w:r w:rsidRPr="00AD16E7">
        <w:rPr>
          <w:rFonts w:asciiTheme="minorHAnsi" w:hAnsiTheme="minorHAnsi"/>
          <w:color w:val="0070C0"/>
          <w:sz w:val="24"/>
          <w:szCs w:val="24"/>
          <w:u w:val="single"/>
        </w:rPr>
        <w:t>Cracking the Codes</w:t>
      </w:r>
    </w:p>
    <w:p w:rsidR="00AD16E7" w:rsidRDefault="00542606" w:rsidP="00472C2D">
      <w:pPr>
        <w:rPr>
          <w:rFonts w:asciiTheme="minorHAnsi" w:hAnsiTheme="minorHAnsi"/>
          <w:color w:val="auto"/>
          <w:sz w:val="24"/>
          <w:szCs w:val="24"/>
        </w:rPr>
      </w:pPr>
      <w:r>
        <w:rPr>
          <w:rFonts w:asciiTheme="minorHAnsi" w:hAnsiTheme="minorHAnsi"/>
          <w:color w:val="auto"/>
          <w:sz w:val="24"/>
          <w:szCs w:val="24"/>
        </w:rPr>
        <w:t xml:space="preserve">In the U.S. race – more than any other demographic factor – determines levels of individual educational achievement, health and life expectancy, possibility of incarceration, and wealth.  This film reveals a self-perpetuating system of inequity in which internal factors play out in external structures: institutions, policy, and law.  Designed for dialogue and learning.  </w:t>
      </w:r>
    </w:p>
    <w:p w:rsidR="001671FB" w:rsidRDefault="001671FB" w:rsidP="00472C2D">
      <w:pPr>
        <w:rPr>
          <w:rFonts w:asciiTheme="minorHAnsi" w:hAnsiTheme="minorHAnsi"/>
          <w:color w:val="auto"/>
          <w:sz w:val="24"/>
          <w:szCs w:val="24"/>
        </w:rPr>
      </w:pPr>
    </w:p>
    <w:p w:rsidR="001671FB" w:rsidRPr="00AD16E7" w:rsidRDefault="001671FB" w:rsidP="00472C2D">
      <w:pPr>
        <w:rPr>
          <w:rFonts w:asciiTheme="minorHAnsi" w:hAnsiTheme="minorHAnsi"/>
          <w:color w:val="auto"/>
          <w:sz w:val="24"/>
          <w:szCs w:val="24"/>
        </w:rPr>
      </w:pPr>
      <w:hyperlink r:id="rId18" w:history="1">
        <w:r w:rsidRPr="001671FB">
          <w:rPr>
            <w:rStyle w:val="Hyperlink"/>
            <w:rFonts w:asciiTheme="minorHAnsi" w:hAnsiTheme="minorHAnsi"/>
            <w:sz w:val="24"/>
            <w:szCs w:val="24"/>
          </w:rPr>
          <w:t>Race &amp; Social Equity:  A Nervous Area of Government</w:t>
        </w:r>
      </w:hyperlink>
    </w:p>
    <w:p w:rsidR="001671FB" w:rsidRPr="001671FB" w:rsidRDefault="001671FB" w:rsidP="001671FB">
      <w:pPr>
        <w:rPr>
          <w:rFonts w:asciiTheme="minorHAnsi" w:hAnsiTheme="minorHAnsi" w:cstheme="minorHAnsi"/>
          <w:sz w:val="24"/>
          <w:szCs w:val="24"/>
        </w:rPr>
      </w:pPr>
      <w:r w:rsidRPr="001671FB">
        <w:rPr>
          <w:rFonts w:asciiTheme="minorHAnsi" w:hAnsiTheme="minorHAnsi" w:cstheme="minorHAnsi"/>
          <w:sz w:val="24"/>
          <w:szCs w:val="24"/>
          <w:lang w:val="en"/>
        </w:rPr>
        <w:t xml:space="preserve">Seattle Channel video of a </w:t>
      </w:r>
      <w:r>
        <w:rPr>
          <w:rFonts w:asciiTheme="minorHAnsi" w:hAnsiTheme="minorHAnsi" w:cstheme="minorHAnsi"/>
          <w:sz w:val="24"/>
          <w:szCs w:val="24"/>
          <w:lang w:val="en"/>
        </w:rPr>
        <w:t xml:space="preserve">UW Evans School </w:t>
      </w:r>
      <w:r w:rsidRPr="001671FB">
        <w:rPr>
          <w:rFonts w:asciiTheme="minorHAnsi" w:hAnsiTheme="minorHAnsi" w:cstheme="minorHAnsi"/>
          <w:sz w:val="24"/>
          <w:szCs w:val="24"/>
          <w:lang w:val="en"/>
        </w:rPr>
        <w:t xml:space="preserve">lecture by professor </w:t>
      </w:r>
      <w:r>
        <w:rPr>
          <w:rFonts w:asciiTheme="minorHAnsi" w:hAnsiTheme="minorHAnsi" w:cstheme="minorHAnsi"/>
          <w:sz w:val="24"/>
          <w:szCs w:val="24"/>
          <w:lang w:val="en"/>
        </w:rPr>
        <w:t>of P</w:t>
      </w:r>
      <w:r w:rsidRPr="001671FB">
        <w:rPr>
          <w:rFonts w:asciiTheme="minorHAnsi" w:hAnsiTheme="minorHAnsi" w:cstheme="minorHAnsi"/>
          <w:sz w:val="24"/>
          <w:szCs w:val="24"/>
          <w:lang w:val="en"/>
        </w:rPr>
        <w:t xml:space="preserve">ublic Administration at Virginia Commonwealth University Susan T. Gooden, </w:t>
      </w:r>
      <w:r>
        <w:rPr>
          <w:rFonts w:asciiTheme="minorHAnsi" w:hAnsiTheme="minorHAnsi" w:cstheme="minorHAnsi"/>
          <w:sz w:val="24"/>
          <w:szCs w:val="24"/>
          <w:lang w:val="en"/>
        </w:rPr>
        <w:t>who has spent most of her career researching social equity and government.</w:t>
      </w:r>
      <w:r w:rsidR="00082C81">
        <w:rPr>
          <w:rFonts w:asciiTheme="minorHAnsi" w:hAnsiTheme="minorHAnsi" w:cstheme="minorHAnsi"/>
          <w:sz w:val="24"/>
          <w:szCs w:val="24"/>
          <w:lang w:val="en"/>
        </w:rPr>
        <w:t xml:space="preserve">  She discusses motivations and barriers, history of efforts, and leadership roles.</w:t>
      </w:r>
    </w:p>
    <w:p w:rsidR="001671FB" w:rsidRDefault="001671FB" w:rsidP="001671FB"/>
    <w:p w:rsidR="002F051C" w:rsidRDefault="002F051C" w:rsidP="002F051C">
      <w:pPr>
        <w:rPr>
          <w:sz w:val="24"/>
          <w:szCs w:val="24"/>
        </w:rPr>
      </w:pPr>
    </w:p>
    <w:p w:rsidR="00A05D9C" w:rsidRDefault="00A05D9C" w:rsidP="00A05D9C">
      <w:pPr>
        <w:pStyle w:val="ListParagraph"/>
        <w:ind w:left="1080"/>
        <w:rPr>
          <w:rFonts w:cs="Arial"/>
          <w:sz w:val="24"/>
          <w:szCs w:val="24"/>
        </w:rPr>
      </w:pPr>
    </w:p>
    <w:p w:rsidR="00A05D9C" w:rsidRPr="002903C7" w:rsidRDefault="00A05D9C" w:rsidP="002903C7">
      <w:pPr>
        <w:rPr>
          <w:i/>
          <w:sz w:val="24"/>
          <w:szCs w:val="24"/>
        </w:rPr>
      </w:pPr>
      <w:bookmarkStart w:id="0" w:name="_GoBack"/>
      <w:bookmarkEnd w:id="0"/>
    </w:p>
    <w:sectPr w:rsidR="00A05D9C" w:rsidRPr="002903C7">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F0" w:rsidRDefault="00CF2FF0" w:rsidP="00271DF1">
      <w:pPr>
        <w:spacing w:line="240" w:lineRule="auto"/>
      </w:pPr>
      <w:r>
        <w:separator/>
      </w:r>
    </w:p>
  </w:endnote>
  <w:endnote w:type="continuationSeparator" w:id="0">
    <w:p w:rsidR="00CF2FF0" w:rsidRDefault="00CF2FF0" w:rsidP="00271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479594"/>
      <w:docPartObj>
        <w:docPartGallery w:val="Page Numbers (Bottom of Page)"/>
        <w:docPartUnique/>
      </w:docPartObj>
    </w:sdtPr>
    <w:sdtEndPr>
      <w:rPr>
        <w:noProof/>
      </w:rPr>
    </w:sdtEndPr>
    <w:sdtContent>
      <w:p w:rsidR="00271DF1" w:rsidRDefault="00271DF1">
        <w:pPr>
          <w:pStyle w:val="Footer"/>
          <w:jc w:val="right"/>
        </w:pPr>
        <w:r>
          <w:fldChar w:fldCharType="begin"/>
        </w:r>
        <w:r>
          <w:instrText xml:space="preserve"> PAGE   \* MERGEFORMAT </w:instrText>
        </w:r>
        <w:r>
          <w:fldChar w:fldCharType="separate"/>
        </w:r>
        <w:r w:rsidR="002903C7">
          <w:rPr>
            <w:noProof/>
          </w:rPr>
          <w:t>4</w:t>
        </w:r>
        <w:r>
          <w:rPr>
            <w:noProof/>
          </w:rPr>
          <w:fldChar w:fldCharType="end"/>
        </w:r>
      </w:p>
    </w:sdtContent>
  </w:sdt>
  <w:p w:rsidR="00271DF1" w:rsidRDefault="0027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F0" w:rsidRDefault="00CF2FF0" w:rsidP="00271DF1">
      <w:pPr>
        <w:spacing w:line="240" w:lineRule="auto"/>
      </w:pPr>
      <w:r>
        <w:separator/>
      </w:r>
    </w:p>
  </w:footnote>
  <w:footnote w:type="continuationSeparator" w:id="0">
    <w:p w:rsidR="00CF2FF0" w:rsidRDefault="00CF2FF0" w:rsidP="00271D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DA0"/>
    <w:multiLevelType w:val="multilevel"/>
    <w:tmpl w:val="AFB64B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043DB7"/>
    <w:multiLevelType w:val="multilevel"/>
    <w:tmpl w:val="A1724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3971D0"/>
    <w:multiLevelType w:val="hybridMultilevel"/>
    <w:tmpl w:val="FA9865AC"/>
    <w:lvl w:ilvl="0" w:tplc="9E36F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073B2"/>
    <w:multiLevelType w:val="hybridMultilevel"/>
    <w:tmpl w:val="31DAE1E0"/>
    <w:lvl w:ilvl="0" w:tplc="D352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3662D"/>
    <w:multiLevelType w:val="multilevel"/>
    <w:tmpl w:val="48567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46A57E2"/>
    <w:multiLevelType w:val="hybridMultilevel"/>
    <w:tmpl w:val="ABEC1B86"/>
    <w:lvl w:ilvl="0" w:tplc="49105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330BB"/>
    <w:multiLevelType w:val="multilevel"/>
    <w:tmpl w:val="7D7A47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0FC29A7"/>
    <w:multiLevelType w:val="multilevel"/>
    <w:tmpl w:val="476EB796"/>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8" w15:restartNumberingAfterBreak="0">
    <w:nsid w:val="21A325F8"/>
    <w:multiLevelType w:val="hybridMultilevel"/>
    <w:tmpl w:val="8CBC6BF8"/>
    <w:lvl w:ilvl="0" w:tplc="7F9AB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D7C0F"/>
    <w:multiLevelType w:val="multilevel"/>
    <w:tmpl w:val="19DA3B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08A6DFE"/>
    <w:multiLevelType w:val="multilevel"/>
    <w:tmpl w:val="04FA6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1EA2106"/>
    <w:multiLevelType w:val="multilevel"/>
    <w:tmpl w:val="175A1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30761FF"/>
    <w:multiLevelType w:val="multilevel"/>
    <w:tmpl w:val="616E257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3" w15:restartNumberingAfterBreak="0">
    <w:nsid w:val="3D34368D"/>
    <w:multiLevelType w:val="hybridMultilevel"/>
    <w:tmpl w:val="8CBC6BF8"/>
    <w:lvl w:ilvl="0" w:tplc="7F9AB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E1FB8"/>
    <w:multiLevelType w:val="hybridMultilevel"/>
    <w:tmpl w:val="830846F2"/>
    <w:lvl w:ilvl="0" w:tplc="BF8CE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AE03E7"/>
    <w:multiLevelType w:val="hybridMultilevel"/>
    <w:tmpl w:val="D8C0B7A2"/>
    <w:lvl w:ilvl="0" w:tplc="13307CD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E70C7"/>
    <w:multiLevelType w:val="hybridMultilevel"/>
    <w:tmpl w:val="D8C0B7A2"/>
    <w:lvl w:ilvl="0" w:tplc="13307CD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329E6"/>
    <w:multiLevelType w:val="hybridMultilevel"/>
    <w:tmpl w:val="346440DC"/>
    <w:lvl w:ilvl="0" w:tplc="EFDEC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C611C"/>
    <w:multiLevelType w:val="hybridMultilevel"/>
    <w:tmpl w:val="F02208A0"/>
    <w:lvl w:ilvl="0" w:tplc="D1D46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0F0A51"/>
    <w:multiLevelType w:val="hybridMultilevel"/>
    <w:tmpl w:val="86E0D3F8"/>
    <w:lvl w:ilvl="0" w:tplc="6520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6414F"/>
    <w:multiLevelType w:val="multilevel"/>
    <w:tmpl w:val="7FEAC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55657D9"/>
    <w:multiLevelType w:val="multilevel"/>
    <w:tmpl w:val="DD3600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5BD3F83"/>
    <w:multiLevelType w:val="multilevel"/>
    <w:tmpl w:val="AAD431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709E4088"/>
    <w:multiLevelType w:val="hybridMultilevel"/>
    <w:tmpl w:val="D5581884"/>
    <w:lvl w:ilvl="0" w:tplc="DD000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A172A"/>
    <w:multiLevelType w:val="multilevel"/>
    <w:tmpl w:val="9E0247F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num w:numId="1">
    <w:abstractNumId w:val="10"/>
  </w:num>
  <w:num w:numId="2">
    <w:abstractNumId w:val="20"/>
  </w:num>
  <w:num w:numId="3">
    <w:abstractNumId w:val="21"/>
  </w:num>
  <w:num w:numId="4">
    <w:abstractNumId w:val="4"/>
  </w:num>
  <w:num w:numId="5">
    <w:abstractNumId w:val="12"/>
  </w:num>
  <w:num w:numId="6">
    <w:abstractNumId w:val="22"/>
  </w:num>
  <w:num w:numId="7">
    <w:abstractNumId w:val="24"/>
  </w:num>
  <w:num w:numId="8">
    <w:abstractNumId w:val="6"/>
  </w:num>
  <w:num w:numId="9">
    <w:abstractNumId w:val="7"/>
  </w:num>
  <w:num w:numId="10">
    <w:abstractNumId w:val="11"/>
  </w:num>
  <w:num w:numId="11">
    <w:abstractNumId w:val="9"/>
  </w:num>
  <w:num w:numId="12">
    <w:abstractNumId w:val="0"/>
  </w:num>
  <w:num w:numId="13">
    <w:abstractNumId w:val="1"/>
  </w:num>
  <w:num w:numId="14">
    <w:abstractNumId w:val="14"/>
  </w:num>
  <w:num w:numId="15">
    <w:abstractNumId w:val="18"/>
  </w:num>
  <w:num w:numId="16">
    <w:abstractNumId w:val="2"/>
  </w:num>
  <w:num w:numId="17">
    <w:abstractNumId w:val="5"/>
  </w:num>
  <w:num w:numId="18">
    <w:abstractNumId w:val="3"/>
  </w:num>
  <w:num w:numId="19">
    <w:abstractNumId w:val="19"/>
  </w:num>
  <w:num w:numId="20">
    <w:abstractNumId w:val="8"/>
  </w:num>
  <w:num w:numId="21">
    <w:abstractNumId w:val="17"/>
  </w:num>
  <w:num w:numId="22">
    <w:abstractNumId w:val="23"/>
  </w:num>
  <w:num w:numId="23">
    <w:abstractNumId w:val="16"/>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A1"/>
    <w:rsid w:val="0000080C"/>
    <w:rsid w:val="00082C81"/>
    <w:rsid w:val="000D3277"/>
    <w:rsid w:val="0015205F"/>
    <w:rsid w:val="001671FB"/>
    <w:rsid w:val="00172EAA"/>
    <w:rsid w:val="00271DF1"/>
    <w:rsid w:val="002903C7"/>
    <w:rsid w:val="002B4AFF"/>
    <w:rsid w:val="002C3242"/>
    <w:rsid w:val="002F051C"/>
    <w:rsid w:val="002F26F5"/>
    <w:rsid w:val="00302FC0"/>
    <w:rsid w:val="00402418"/>
    <w:rsid w:val="00445501"/>
    <w:rsid w:val="00472C2D"/>
    <w:rsid w:val="00497841"/>
    <w:rsid w:val="004B367A"/>
    <w:rsid w:val="004D569D"/>
    <w:rsid w:val="00542606"/>
    <w:rsid w:val="0054455A"/>
    <w:rsid w:val="00556843"/>
    <w:rsid w:val="00606809"/>
    <w:rsid w:val="008B5787"/>
    <w:rsid w:val="008C2EA1"/>
    <w:rsid w:val="009B4693"/>
    <w:rsid w:val="00A04647"/>
    <w:rsid w:val="00A05D9C"/>
    <w:rsid w:val="00A57EBB"/>
    <w:rsid w:val="00AD16E7"/>
    <w:rsid w:val="00AF73AD"/>
    <w:rsid w:val="00C33178"/>
    <w:rsid w:val="00CF0DEC"/>
    <w:rsid w:val="00CF2FF0"/>
    <w:rsid w:val="00D105BF"/>
    <w:rsid w:val="00D4331A"/>
    <w:rsid w:val="00DD086C"/>
    <w:rsid w:val="00EB1D35"/>
    <w:rsid w:val="00E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1B7"/>
  <w15:docId w15:val="{CBCFE034-4259-4540-94A1-73C0D72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F26F5"/>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8B5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87"/>
    <w:rPr>
      <w:rFonts w:ascii="Segoe UI" w:hAnsi="Segoe UI" w:cs="Segoe UI"/>
      <w:sz w:val="18"/>
      <w:szCs w:val="18"/>
    </w:rPr>
  </w:style>
  <w:style w:type="character" w:styleId="Hyperlink">
    <w:name w:val="Hyperlink"/>
    <w:basedOn w:val="DefaultParagraphFont"/>
    <w:uiPriority w:val="99"/>
    <w:unhideWhenUsed/>
    <w:rsid w:val="0054455A"/>
    <w:rPr>
      <w:color w:val="0563C1" w:themeColor="hyperlink"/>
      <w:u w:val="single"/>
    </w:rPr>
  </w:style>
  <w:style w:type="character" w:styleId="FollowedHyperlink">
    <w:name w:val="FollowedHyperlink"/>
    <w:basedOn w:val="DefaultParagraphFont"/>
    <w:uiPriority w:val="99"/>
    <w:semiHidden/>
    <w:unhideWhenUsed/>
    <w:rsid w:val="00402418"/>
    <w:rPr>
      <w:color w:val="954F72" w:themeColor="followedHyperlink"/>
      <w:u w:val="single"/>
    </w:rPr>
  </w:style>
  <w:style w:type="paragraph" w:styleId="Header">
    <w:name w:val="header"/>
    <w:basedOn w:val="Normal"/>
    <w:link w:val="HeaderChar"/>
    <w:uiPriority w:val="99"/>
    <w:unhideWhenUsed/>
    <w:rsid w:val="00271DF1"/>
    <w:pPr>
      <w:tabs>
        <w:tab w:val="center" w:pos="4680"/>
        <w:tab w:val="right" w:pos="9360"/>
      </w:tabs>
      <w:spacing w:line="240" w:lineRule="auto"/>
    </w:pPr>
  </w:style>
  <w:style w:type="character" w:customStyle="1" w:styleId="HeaderChar">
    <w:name w:val="Header Char"/>
    <w:basedOn w:val="DefaultParagraphFont"/>
    <w:link w:val="Header"/>
    <w:uiPriority w:val="99"/>
    <w:rsid w:val="00271DF1"/>
  </w:style>
  <w:style w:type="paragraph" w:styleId="Footer">
    <w:name w:val="footer"/>
    <w:basedOn w:val="Normal"/>
    <w:link w:val="FooterChar"/>
    <w:uiPriority w:val="99"/>
    <w:unhideWhenUsed/>
    <w:rsid w:val="00271DF1"/>
    <w:pPr>
      <w:tabs>
        <w:tab w:val="center" w:pos="4680"/>
        <w:tab w:val="right" w:pos="9360"/>
      </w:tabs>
      <w:spacing w:line="240" w:lineRule="auto"/>
    </w:pPr>
  </w:style>
  <w:style w:type="character" w:customStyle="1" w:styleId="FooterChar">
    <w:name w:val="Footer Char"/>
    <w:basedOn w:val="DefaultParagraphFont"/>
    <w:link w:val="Footer"/>
    <w:uiPriority w:val="99"/>
    <w:rsid w:val="00271DF1"/>
  </w:style>
  <w:style w:type="paragraph" w:styleId="NormalWeb">
    <w:name w:val="Normal (Web)"/>
    <w:basedOn w:val="Normal"/>
    <w:uiPriority w:val="99"/>
    <w:unhideWhenUsed/>
    <w:rsid w:val="006068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0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6592">
      <w:bodyDiv w:val="1"/>
      <w:marLeft w:val="0"/>
      <w:marRight w:val="0"/>
      <w:marTop w:val="0"/>
      <w:marBottom w:val="0"/>
      <w:divBdr>
        <w:top w:val="none" w:sz="0" w:space="0" w:color="auto"/>
        <w:left w:val="none" w:sz="0" w:space="0" w:color="auto"/>
        <w:bottom w:val="none" w:sz="0" w:space="0" w:color="auto"/>
        <w:right w:val="none" w:sz="0" w:space="0" w:color="auto"/>
      </w:divBdr>
    </w:div>
    <w:div w:id="1361128743">
      <w:bodyDiv w:val="1"/>
      <w:marLeft w:val="0"/>
      <w:marRight w:val="0"/>
      <w:marTop w:val="0"/>
      <w:marBottom w:val="0"/>
      <w:divBdr>
        <w:top w:val="none" w:sz="0" w:space="0" w:color="auto"/>
        <w:left w:val="none" w:sz="0" w:space="0" w:color="auto"/>
        <w:bottom w:val="none" w:sz="0" w:space="0" w:color="auto"/>
        <w:right w:val="none" w:sz="0" w:space="0" w:color="auto"/>
      </w:divBdr>
    </w:div>
    <w:div w:id="1433477942">
      <w:bodyDiv w:val="1"/>
      <w:marLeft w:val="0"/>
      <w:marRight w:val="0"/>
      <w:marTop w:val="0"/>
      <w:marBottom w:val="0"/>
      <w:divBdr>
        <w:top w:val="none" w:sz="0" w:space="0" w:color="auto"/>
        <w:left w:val="none" w:sz="0" w:space="0" w:color="auto"/>
        <w:bottom w:val="none" w:sz="0" w:space="0" w:color="auto"/>
        <w:right w:val="none" w:sz="0" w:space="0" w:color="auto"/>
      </w:divBdr>
    </w:div>
    <w:div w:id="158298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discrimination-by-design" TargetMode="External"/><Relationship Id="rId13" Type="http://schemas.openxmlformats.org/officeDocument/2006/relationships/hyperlink" Target="http://crosscut.com/2013/08/bicycle-hell-and-hope-seattles-streets/?page=single" TargetMode="External"/><Relationship Id="rId18" Type="http://schemas.openxmlformats.org/officeDocument/2006/relationships/hyperlink" Target="http://www.seattlechannel.org/misc-video?videoid=x683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br.org/2014/01/cracking-the-code-that-stalls-multicultural-professionals" TargetMode="External"/><Relationship Id="rId12" Type="http://schemas.openxmlformats.org/officeDocument/2006/relationships/hyperlink" Target="http://www.sustainablecitynetwork.com/topic_channels/policy/article_608299f0-8eb5-11e3-9837-0017a43b2370.html" TargetMode="External"/><Relationship Id="rId17" Type="http://schemas.openxmlformats.org/officeDocument/2006/relationships/hyperlink" Target="https://en.wikipedia.org/wiki/Thirteenth_Amendment_to_the_United_States_Constitution" TargetMode="External"/><Relationship Id="rId2" Type="http://schemas.openxmlformats.org/officeDocument/2006/relationships/styles" Target="styles.xml"/><Relationship Id="rId16" Type="http://schemas.openxmlformats.org/officeDocument/2006/relationships/hyperlink" Target="https://en.wikipedia.org/wiki/Ava_DuVerna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4/04/07/business/economy/cities-advancing-inequality-fight.html?ref=us&amp;_r=1" TargetMode="External"/><Relationship Id="rId5" Type="http://schemas.openxmlformats.org/officeDocument/2006/relationships/footnotes" Target="footnotes.xml"/><Relationship Id="rId15" Type="http://schemas.openxmlformats.org/officeDocument/2006/relationships/hyperlink" Target="http://www.policylink.org/sites/default/files/CA_ESGM_FINAL.PDF" TargetMode="External"/><Relationship Id="rId10" Type="http://schemas.openxmlformats.org/officeDocument/2006/relationships/hyperlink" Target="https://thsppl.com/its-not-about-race-fb140bac8f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ld.seattletimes.com/html/opinion/2024273776_robindiangeloopedwhiterace10xml.html" TargetMode="External"/><Relationship Id="rId14" Type="http://schemas.openxmlformats.org/officeDocument/2006/relationships/hyperlink" Target="http://newamericamedia.org/2013/11/greening-the-hood-is-clean-energy-reaching-poor-communi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Percival, Emily S.</dc:creator>
  <cp:lastModifiedBy>Hamai, Steve S.</cp:lastModifiedBy>
  <cp:revision>4</cp:revision>
  <cp:lastPrinted>2017-02-16T22:34:00Z</cp:lastPrinted>
  <dcterms:created xsi:type="dcterms:W3CDTF">2017-02-23T23:59:00Z</dcterms:created>
  <dcterms:modified xsi:type="dcterms:W3CDTF">2017-02-24T01:18:00Z</dcterms:modified>
</cp:coreProperties>
</file>