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FC" w:rsidRDefault="001A2FFC" w:rsidP="001A2FFC"/>
    <w:p w:rsidR="001A2FFC" w:rsidRDefault="001A2FFC" w:rsidP="001A2FFC">
      <w:pPr>
        <w:jc w:val="center"/>
      </w:pPr>
      <w:r w:rsidRPr="00545886">
        <w:t xml:space="preserve">Abstract </w:t>
      </w:r>
      <w:r w:rsidR="002213CD">
        <w:t xml:space="preserve">to be </w:t>
      </w:r>
      <w:r w:rsidRPr="00545886">
        <w:t xml:space="preserve">submitted for the 4th Rural Health and Research Congress </w:t>
      </w:r>
    </w:p>
    <w:p w:rsidR="001A2FFC" w:rsidRPr="00545886" w:rsidRDefault="001A2FFC" w:rsidP="001A2FFC">
      <w:pPr>
        <w:jc w:val="center"/>
      </w:pPr>
      <w:proofErr w:type="spellStart"/>
      <w:r w:rsidRPr="00545886">
        <w:t>Armidale</w:t>
      </w:r>
      <w:proofErr w:type="spellEnd"/>
      <w:r w:rsidRPr="00545886">
        <w:t xml:space="preserve"> 4-6 November 2015</w:t>
      </w:r>
    </w:p>
    <w:p w:rsidR="001A2FFC" w:rsidRPr="00545886" w:rsidRDefault="001A2FFC" w:rsidP="001A2FFC">
      <w:r w:rsidRPr="00D71517">
        <w:rPr>
          <w:b/>
        </w:rPr>
        <w:t>Congress Stream:</w:t>
      </w:r>
      <w:r w:rsidRPr="00545886">
        <w:t xml:space="preserve"> No </w:t>
      </w:r>
      <w:r w:rsidR="002A6658">
        <w:t>3</w:t>
      </w:r>
      <w:r w:rsidR="00C611E8">
        <w:t>:</w:t>
      </w:r>
      <w:r w:rsidRPr="00545886">
        <w:t xml:space="preserve"> </w:t>
      </w:r>
      <w:r w:rsidR="002A6658">
        <w:t>Social determinants of health – the changing landscape</w:t>
      </w:r>
    </w:p>
    <w:p w:rsidR="001A2FFC" w:rsidRPr="00545886" w:rsidRDefault="001A2FFC" w:rsidP="001A2FFC">
      <w:r w:rsidRPr="00D71517">
        <w:rPr>
          <w:b/>
        </w:rPr>
        <w:t>Abstract Title:</w:t>
      </w:r>
      <w:r w:rsidRPr="00545886">
        <w:t xml:space="preserve"> </w:t>
      </w:r>
      <w:r w:rsidR="00C65533">
        <w:t>Intimate partner violence and self-reported health: A comparison of women living in metropolitan, regional and rural areas.</w:t>
      </w:r>
    </w:p>
    <w:p w:rsidR="001A2FFC" w:rsidRPr="00545886" w:rsidRDefault="001A2FFC" w:rsidP="001A2FFC">
      <w:r w:rsidRPr="00D71517">
        <w:rPr>
          <w:b/>
        </w:rPr>
        <w:t>Author/s:</w:t>
      </w:r>
      <w:r w:rsidRPr="00545886">
        <w:t xml:space="preserve"> </w:t>
      </w:r>
      <w:r w:rsidR="002A6658">
        <w:t>Gina Dillon</w:t>
      </w:r>
      <w:r>
        <w:t xml:space="preserve">, Rafat Hussain, </w:t>
      </w:r>
      <w:r w:rsidR="002A6658">
        <w:t>Deborah Loxton</w:t>
      </w:r>
    </w:p>
    <w:p w:rsidR="00380213" w:rsidRDefault="001A2FFC" w:rsidP="001A2FFC">
      <w:pPr>
        <w:rPr>
          <w:strike/>
          <w:sz w:val="23"/>
          <w:szCs w:val="23"/>
        </w:rPr>
      </w:pPr>
      <w:r w:rsidRPr="00545886">
        <w:rPr>
          <w:b/>
        </w:rPr>
        <w:t>Background</w:t>
      </w:r>
      <w:r w:rsidRPr="00545886">
        <w:t xml:space="preserve"> – </w:t>
      </w:r>
      <w:r w:rsidR="00B120F6">
        <w:t xml:space="preserve">Intimate partner violence (IPV) is recognized as a major public health concern.  </w:t>
      </w:r>
      <w:r w:rsidR="00B120F6">
        <w:rPr>
          <w:sz w:val="23"/>
          <w:szCs w:val="23"/>
        </w:rPr>
        <w:t xml:space="preserve">IPV has been identified as a significant contributor to the burden of disease through its association with physical and mental ill-health. </w:t>
      </w:r>
      <w:r w:rsidR="009659CC">
        <w:rPr>
          <w:sz w:val="23"/>
          <w:szCs w:val="23"/>
        </w:rPr>
        <w:t xml:space="preserve">Regional and rural areas of Australia have </w:t>
      </w:r>
      <w:r w:rsidR="00D67338">
        <w:rPr>
          <w:sz w:val="23"/>
          <w:szCs w:val="23"/>
        </w:rPr>
        <w:t>reduced</w:t>
      </w:r>
      <w:r w:rsidR="009659CC">
        <w:rPr>
          <w:sz w:val="23"/>
          <w:szCs w:val="23"/>
        </w:rPr>
        <w:t xml:space="preserve"> health </w:t>
      </w:r>
      <w:r w:rsidR="00D67338">
        <w:rPr>
          <w:sz w:val="23"/>
          <w:szCs w:val="23"/>
        </w:rPr>
        <w:t xml:space="preserve">and </w:t>
      </w:r>
      <w:r w:rsidR="009659CC">
        <w:rPr>
          <w:sz w:val="23"/>
          <w:szCs w:val="23"/>
        </w:rPr>
        <w:t>IPV related services</w:t>
      </w:r>
      <w:r w:rsidR="00420A22">
        <w:rPr>
          <w:sz w:val="23"/>
          <w:szCs w:val="23"/>
        </w:rPr>
        <w:t xml:space="preserve"> but, t</w:t>
      </w:r>
      <w:r w:rsidR="009659CC">
        <w:rPr>
          <w:sz w:val="23"/>
          <w:szCs w:val="23"/>
        </w:rPr>
        <w:t>o date</w:t>
      </w:r>
      <w:r w:rsidR="00420A22">
        <w:rPr>
          <w:sz w:val="23"/>
          <w:szCs w:val="23"/>
        </w:rPr>
        <w:t>,</w:t>
      </w:r>
      <w:r w:rsidR="009659CC">
        <w:rPr>
          <w:sz w:val="23"/>
          <w:szCs w:val="23"/>
        </w:rPr>
        <w:t xml:space="preserve"> </w:t>
      </w:r>
      <w:r w:rsidR="00D67338">
        <w:rPr>
          <w:sz w:val="23"/>
          <w:szCs w:val="23"/>
        </w:rPr>
        <w:t>most</w:t>
      </w:r>
      <w:r w:rsidR="009659CC">
        <w:rPr>
          <w:sz w:val="23"/>
          <w:szCs w:val="23"/>
        </w:rPr>
        <w:t xml:space="preserve"> Australian IPV research has focused on metropolitan areas</w:t>
      </w:r>
      <w:r w:rsidR="002213CD">
        <w:rPr>
          <w:sz w:val="23"/>
          <w:szCs w:val="23"/>
        </w:rPr>
        <w:t>,</w:t>
      </w:r>
      <w:r w:rsidR="009659CC">
        <w:rPr>
          <w:sz w:val="23"/>
          <w:szCs w:val="23"/>
        </w:rPr>
        <w:t xml:space="preserve"> and the impact of reduced service access on the health of regional and rural IPV victims </w:t>
      </w:r>
      <w:r w:rsidR="00380213">
        <w:rPr>
          <w:sz w:val="23"/>
          <w:szCs w:val="23"/>
        </w:rPr>
        <w:t>remains</w:t>
      </w:r>
      <w:r w:rsidR="009659CC">
        <w:rPr>
          <w:sz w:val="23"/>
          <w:szCs w:val="23"/>
        </w:rPr>
        <w:t xml:space="preserve"> unexplored.</w:t>
      </w:r>
      <w:r w:rsidR="002051FC">
        <w:rPr>
          <w:sz w:val="23"/>
          <w:szCs w:val="23"/>
        </w:rPr>
        <w:t xml:space="preserve">  </w:t>
      </w:r>
    </w:p>
    <w:p w:rsidR="009659CC" w:rsidRDefault="001A2FFC" w:rsidP="001A2FFC">
      <w:pPr>
        <w:rPr>
          <w:rFonts w:eastAsia="Times New Roman"/>
          <w:bCs/>
        </w:rPr>
      </w:pPr>
      <w:r w:rsidRPr="00545886">
        <w:rPr>
          <w:b/>
        </w:rPr>
        <w:t>Approach</w:t>
      </w:r>
      <w:r w:rsidRPr="00545886">
        <w:t xml:space="preserve"> –</w:t>
      </w:r>
      <w:r>
        <w:rPr>
          <w:rFonts w:eastAsia="Times New Roman"/>
        </w:rPr>
        <w:t xml:space="preserve"> </w:t>
      </w:r>
      <w:r w:rsidRPr="00545886">
        <w:rPr>
          <w:rFonts w:eastAsia="Times New Roman"/>
          <w:bCs/>
        </w:rPr>
        <w:t>Th</w:t>
      </w:r>
      <w:r>
        <w:rPr>
          <w:rFonts w:eastAsia="Times New Roman"/>
          <w:bCs/>
        </w:rPr>
        <w:t xml:space="preserve">is </w:t>
      </w:r>
      <w:r w:rsidR="002051FC">
        <w:rPr>
          <w:rFonts w:eastAsia="Times New Roman"/>
          <w:bCs/>
        </w:rPr>
        <w:t xml:space="preserve">study used data from the Australian Longitudinal Study on Women’s Health (ALSWH) to investigate self-reported physical and mental health for a cohort of over 14,000 women.  The health of women with a history of IPV was compared to women without a history of IPV.  </w:t>
      </w:r>
      <w:r w:rsidR="00380213">
        <w:rPr>
          <w:rFonts w:eastAsia="Times New Roman"/>
          <w:bCs/>
        </w:rPr>
        <w:t>Additionally, a</w:t>
      </w:r>
      <w:r w:rsidR="002051FC">
        <w:rPr>
          <w:rFonts w:eastAsia="Times New Roman"/>
          <w:bCs/>
        </w:rPr>
        <w:t>mongst IPV affected women, comparisons were made between the self-reported health of women living in metropolitan, regional and rural areas.</w:t>
      </w:r>
    </w:p>
    <w:p w:rsidR="001A2FFC" w:rsidRPr="00545886" w:rsidRDefault="001A2FFC" w:rsidP="001A2FFC">
      <w:r w:rsidRPr="00545886">
        <w:rPr>
          <w:b/>
        </w:rPr>
        <w:t>Outcomes/results</w:t>
      </w:r>
      <w:r w:rsidRPr="00545886">
        <w:t xml:space="preserve"> – </w:t>
      </w:r>
      <w:r w:rsidR="002051FC">
        <w:rPr>
          <w:sz w:val="23"/>
          <w:szCs w:val="23"/>
        </w:rPr>
        <w:t xml:space="preserve">A history of IPV was associated with </w:t>
      </w:r>
      <w:r w:rsidR="002213CD">
        <w:rPr>
          <w:sz w:val="23"/>
          <w:szCs w:val="23"/>
        </w:rPr>
        <w:t xml:space="preserve">significantly </w:t>
      </w:r>
      <w:r w:rsidR="002051FC">
        <w:rPr>
          <w:sz w:val="23"/>
          <w:szCs w:val="23"/>
        </w:rPr>
        <w:t xml:space="preserve">lower self-reported health. Amongst women with a history of IPV, there was no significant difference in the mean self-reported general health scores of women from major cities compared to inner regional or rural areas after accounting for socio-demographic variables. Women from rural areas with a history of IPV had marginally higher mean self-reported mental health scores than their counterparts from major </w:t>
      </w:r>
      <w:r w:rsidR="00DC01C3">
        <w:rPr>
          <w:sz w:val="23"/>
          <w:szCs w:val="23"/>
        </w:rPr>
        <w:t>cities and regional areas.</w:t>
      </w:r>
    </w:p>
    <w:p w:rsidR="00420A22" w:rsidRPr="00420A22" w:rsidRDefault="001A2FFC" w:rsidP="00420A22">
      <w:pPr>
        <w:pStyle w:val="NormalWeb"/>
        <w:shd w:val="clear" w:color="auto" w:fill="FFFFFF"/>
        <w:rPr>
          <w:rFonts w:ascii="Arial" w:hAnsi="Arial" w:cs="Arial"/>
          <w:sz w:val="23"/>
          <w:szCs w:val="23"/>
          <w:lang w:val="en-US" w:eastAsia="en-US"/>
        </w:rPr>
      </w:pPr>
      <w:bookmarkStart w:id="0" w:name="_GoBack"/>
      <w:r w:rsidRPr="00420A22">
        <w:rPr>
          <w:rFonts w:ascii="Arial" w:hAnsi="Arial" w:cs="Arial"/>
          <w:b/>
          <w:sz w:val="23"/>
          <w:szCs w:val="23"/>
          <w:lang w:val="en-US" w:eastAsia="en-US"/>
        </w:rPr>
        <w:t>Take Home Message</w:t>
      </w:r>
      <w:r w:rsidRPr="00420A22">
        <w:rPr>
          <w:rFonts w:ascii="Arial" w:hAnsi="Arial" w:cs="Arial"/>
          <w:sz w:val="23"/>
          <w:szCs w:val="23"/>
          <w:lang w:val="en-US" w:eastAsia="en-US"/>
        </w:rPr>
        <w:t xml:space="preserve"> </w:t>
      </w:r>
      <w:bookmarkEnd w:id="0"/>
      <w:r w:rsidRPr="00420A22">
        <w:rPr>
          <w:rFonts w:ascii="Arial" w:hAnsi="Arial" w:cs="Arial"/>
          <w:sz w:val="23"/>
          <w:szCs w:val="23"/>
          <w:lang w:val="en-US" w:eastAsia="en-US"/>
        </w:rPr>
        <w:t>–</w:t>
      </w:r>
      <w:r w:rsidR="00380213" w:rsidRPr="00420A22">
        <w:rPr>
          <w:rFonts w:ascii="Arial" w:hAnsi="Arial" w:cs="Arial"/>
          <w:sz w:val="23"/>
          <w:szCs w:val="23"/>
          <w:lang w:val="en-US" w:eastAsia="en-US"/>
        </w:rPr>
        <w:t xml:space="preserve"> </w:t>
      </w:r>
      <w:r w:rsidR="00C65533" w:rsidRPr="00420A22">
        <w:rPr>
          <w:rFonts w:ascii="Arial" w:hAnsi="Arial" w:cs="Arial"/>
          <w:sz w:val="23"/>
          <w:szCs w:val="23"/>
          <w:lang w:val="en-US" w:eastAsia="en-US"/>
        </w:rPr>
        <w:t xml:space="preserve">IPV had a significant negative impact on health for the women in the study. </w:t>
      </w:r>
      <w:r w:rsidR="00380213" w:rsidRPr="00420A22">
        <w:rPr>
          <w:rFonts w:ascii="Arial" w:hAnsi="Arial" w:cs="Arial"/>
          <w:sz w:val="23"/>
          <w:szCs w:val="23"/>
          <w:lang w:val="en-US" w:eastAsia="en-US"/>
        </w:rPr>
        <w:t>Despite having reduced access to health and IPV related services</w:t>
      </w:r>
      <w:r w:rsidR="002213CD" w:rsidRPr="00420A22">
        <w:rPr>
          <w:rFonts w:ascii="Arial" w:hAnsi="Arial" w:cs="Arial"/>
          <w:sz w:val="23"/>
          <w:szCs w:val="23"/>
          <w:lang w:val="en-US" w:eastAsia="en-US"/>
        </w:rPr>
        <w:t>,</w:t>
      </w:r>
      <w:r w:rsidR="00380213" w:rsidRPr="00420A22">
        <w:rPr>
          <w:rFonts w:ascii="Arial" w:hAnsi="Arial" w:cs="Arial"/>
          <w:sz w:val="23"/>
          <w:szCs w:val="23"/>
          <w:lang w:val="en-US" w:eastAsia="en-US"/>
        </w:rPr>
        <w:t xml:space="preserve"> victims of IPV living in non-metropolitan areas did not </w:t>
      </w:r>
      <w:r w:rsidR="00C65533" w:rsidRPr="00420A22">
        <w:rPr>
          <w:rFonts w:ascii="Arial" w:hAnsi="Arial" w:cs="Arial"/>
          <w:sz w:val="23"/>
          <w:szCs w:val="23"/>
          <w:lang w:val="en-US" w:eastAsia="en-US"/>
        </w:rPr>
        <w:t>report worse health than those living in metropolitan centres.</w:t>
      </w:r>
      <w:r w:rsidR="00420A22" w:rsidRPr="00420A22">
        <w:rPr>
          <w:rFonts w:ascii="Arial" w:hAnsi="Arial" w:cs="Arial"/>
          <w:sz w:val="23"/>
          <w:szCs w:val="23"/>
          <w:lang w:val="en-US" w:eastAsia="en-US"/>
        </w:rPr>
        <w:t xml:space="preserve"> </w:t>
      </w:r>
      <w:r w:rsidR="00420A22" w:rsidRPr="00420A22">
        <w:rPr>
          <w:rFonts w:ascii="Arial" w:hAnsi="Arial" w:cs="Arial"/>
          <w:sz w:val="23"/>
          <w:szCs w:val="23"/>
          <w:lang w:val="en-US" w:eastAsia="en-US"/>
        </w:rPr>
        <w:t>However, the limited support services in rural areas for victims of IPV deserves action in its own right.  </w:t>
      </w:r>
    </w:p>
    <w:p w:rsidR="001A2FFC" w:rsidRDefault="001A2FFC" w:rsidP="001A2FFC"/>
    <w:p w:rsidR="001A2FFC" w:rsidRDefault="001A2FFC" w:rsidP="001A2FFC"/>
    <w:p w:rsidR="001A2FFC" w:rsidRDefault="001A2FFC" w:rsidP="001A2FFC"/>
    <w:p w:rsidR="001A2FFC" w:rsidRDefault="001A2FFC" w:rsidP="001A2FFC"/>
    <w:p w:rsidR="001A2FFC" w:rsidRDefault="001A2FFC" w:rsidP="001A2FFC"/>
    <w:p w:rsidR="001A2FFC" w:rsidRDefault="001A2FFC" w:rsidP="001A2FFC"/>
    <w:p w:rsidR="001A2FFC" w:rsidRDefault="001A2FFC" w:rsidP="001A2FFC"/>
    <w:p w:rsidR="001A2FFC" w:rsidRPr="001F0689" w:rsidRDefault="001A2FFC" w:rsidP="001A2FFC">
      <w:r>
        <w:t xml:space="preserve"> </w:t>
      </w:r>
    </w:p>
    <w:p w:rsidR="00B5121B" w:rsidRDefault="00B5121B"/>
    <w:sectPr w:rsidR="00B5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C"/>
    <w:rsid w:val="000C65BF"/>
    <w:rsid w:val="001A2FFC"/>
    <w:rsid w:val="00202F3C"/>
    <w:rsid w:val="002051FC"/>
    <w:rsid w:val="002213CD"/>
    <w:rsid w:val="00243E8F"/>
    <w:rsid w:val="002A6658"/>
    <w:rsid w:val="00380213"/>
    <w:rsid w:val="00420A22"/>
    <w:rsid w:val="004A0002"/>
    <w:rsid w:val="0061766A"/>
    <w:rsid w:val="006B2FFD"/>
    <w:rsid w:val="009659CC"/>
    <w:rsid w:val="00B120F6"/>
    <w:rsid w:val="00B5121B"/>
    <w:rsid w:val="00C611E8"/>
    <w:rsid w:val="00C65533"/>
    <w:rsid w:val="00D67338"/>
    <w:rsid w:val="00DC01C3"/>
    <w:rsid w:val="00F43406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FC"/>
    <w:pPr>
      <w:spacing w:line="240" w:lineRule="auto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A22"/>
    <w:pPr>
      <w:spacing w:after="0"/>
    </w:pPr>
    <w:rPr>
      <w:rFonts w:ascii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FC"/>
    <w:pPr>
      <w:spacing w:line="240" w:lineRule="auto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A22"/>
    <w:pPr>
      <w:spacing w:after="0"/>
    </w:pPr>
    <w:rPr>
      <w:rFonts w:ascii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reviewer</dc:creator>
  <cp:lastModifiedBy>New reviewer</cp:lastModifiedBy>
  <cp:revision>6</cp:revision>
  <dcterms:created xsi:type="dcterms:W3CDTF">2015-07-22T06:14:00Z</dcterms:created>
  <dcterms:modified xsi:type="dcterms:W3CDTF">2015-07-24T00:22:00Z</dcterms:modified>
</cp:coreProperties>
</file>