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C586" w14:textId="13B43181" w:rsidR="00FC753E" w:rsidRPr="0041053F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Table 1. </w:t>
      </w:r>
      <w:r w:rsidRPr="0041053F">
        <w:rPr>
          <w:rFonts w:ascii="Arial" w:hAnsi="Arial" w:cs="Arial"/>
          <w:b/>
          <w:sz w:val="20"/>
          <w:szCs w:val="20"/>
          <w:u w:val="single"/>
        </w:rPr>
        <w:t xml:space="preserve">Risk for </w:t>
      </w:r>
      <w:r>
        <w:rPr>
          <w:rFonts w:ascii="Arial" w:hAnsi="Arial" w:cs="Arial"/>
          <w:b/>
          <w:sz w:val="20"/>
          <w:szCs w:val="20"/>
          <w:u w:val="single"/>
        </w:rPr>
        <w:t xml:space="preserve">antibiotic </w:t>
      </w:r>
      <w:r w:rsidRPr="0041053F">
        <w:rPr>
          <w:rFonts w:ascii="Arial" w:hAnsi="Arial" w:cs="Arial"/>
          <w:b/>
          <w:sz w:val="20"/>
          <w:szCs w:val="20"/>
          <w:u w:val="single"/>
        </w:rPr>
        <w:t>prescription within 24 hours of admission</w:t>
      </w:r>
    </w:p>
    <w:p w14:paraId="3E545DF4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728"/>
        <w:gridCol w:w="2117"/>
        <w:gridCol w:w="717"/>
        <w:gridCol w:w="1700"/>
      </w:tblGrid>
      <w:tr w:rsidR="00FC753E" w:rsidRPr="009D03A3" w14:paraId="144607F9" w14:textId="77777777" w:rsidTr="0098215A">
        <w:trPr>
          <w:trHeight w:val="340"/>
        </w:trPr>
        <w:tc>
          <w:tcPr>
            <w:tcW w:w="4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1CED" w14:textId="77777777" w:rsidR="00FC753E" w:rsidRPr="00BB39AB" w:rsidRDefault="00FC753E" w:rsidP="0098215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538E4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Univariate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86465C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Multivariate</w:t>
            </w:r>
          </w:p>
        </w:tc>
      </w:tr>
      <w:tr w:rsidR="00FC753E" w:rsidRPr="009D03A3" w14:paraId="527314A3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AC990C" w14:textId="77777777" w:rsidR="00FC753E" w:rsidRPr="009D03A3" w:rsidRDefault="00FC753E" w:rsidP="0098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78470A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A10C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7209A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E8BBA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FC753E" w:rsidRPr="009D03A3" w14:paraId="2420CA99" w14:textId="77777777" w:rsidTr="0098215A">
        <w:trPr>
          <w:trHeight w:val="340"/>
        </w:trPr>
        <w:tc>
          <w:tcPr>
            <w:tcW w:w="4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B8270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D8A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7F70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DB8E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2B7C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4A6A7BD0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14BE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Age (months)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899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A4D9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(0.98, 1.08)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4F2C0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16207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(0.98, 1.09)</w:t>
            </w:r>
          </w:p>
        </w:tc>
      </w:tr>
      <w:tr w:rsidR="00FC753E" w:rsidRPr="009D03A3" w14:paraId="6F816864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A929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 xml:space="preserve">Comorbidities (ref: </w:t>
            </w:r>
            <w:proofErr w:type="gramStart"/>
            <w:r w:rsidRPr="009D03A3">
              <w:rPr>
                <w:rFonts w:ascii="Arial" w:hAnsi="Arial" w:cs="Arial"/>
                <w:sz w:val="20"/>
                <w:szCs w:val="20"/>
              </w:rPr>
              <w:t>no)*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2787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5312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(0.67, 2.34)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B3B33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AD670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(0.57, 2.19)</w:t>
            </w:r>
          </w:p>
        </w:tc>
      </w:tr>
      <w:tr w:rsidR="00FC753E" w:rsidRPr="009D03A3" w14:paraId="6A29CD04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BF23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Hospital site (ref: MCH)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7707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5B6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2D8C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5375E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79DD4D2B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AF150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CHUSJ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86241" w14:textId="77777777" w:rsidR="00FC753E" w:rsidRPr="000C12D7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2970" w14:textId="77777777" w:rsidR="00FC753E" w:rsidRPr="000C12D7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(0.77, 2.31)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86EA6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9C2A7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(0.28, 1.48)</w:t>
            </w:r>
          </w:p>
        </w:tc>
      </w:tr>
      <w:tr w:rsidR="00FC753E" w:rsidRPr="009D03A3" w14:paraId="7516E372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655EB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CHEO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AF66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CC0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(0.61, 3.38)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FC126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1B202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(0.88, 8.1)</w:t>
            </w:r>
          </w:p>
        </w:tc>
      </w:tr>
      <w:tr w:rsidR="00FC753E" w:rsidRPr="009D03A3" w14:paraId="034C779C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7BD6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ASP present (ref: no)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B781E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D34A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(0.38, 1.20)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5A728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EC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A8B3C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EC6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(0.08, 0.77)</w:t>
            </w:r>
          </w:p>
        </w:tc>
      </w:tr>
      <w:tr w:rsidR="00FC753E" w:rsidRPr="009D03A3" w14:paraId="6B89605F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43FC" w14:textId="77777777" w:rsidR="00FC753E" w:rsidRPr="005E344E" w:rsidRDefault="00FC753E" w:rsidP="0098215A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factors at admission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E9C0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3501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416D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5D92C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53E" w:rsidRPr="009D03A3" w14:paraId="7B3702D1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123A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(ref: none performed)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FC5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32ABC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B50D3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8A962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15F1D9E8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138D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results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EB301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22B3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(0.62, 3.74)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E1819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66A6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(0.55, 3.55)</w:t>
            </w:r>
          </w:p>
        </w:tc>
      </w:tr>
      <w:tr w:rsidR="00FC753E" w:rsidRPr="009D03A3" w14:paraId="331528DF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14676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Abnormality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0B03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84C8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(0.53, 1.85)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CBA1A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C2FDF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(0.44, 1.64)</w:t>
            </w:r>
          </w:p>
        </w:tc>
      </w:tr>
      <w:tr w:rsidR="00FC753E" w:rsidRPr="009D03A3" w14:paraId="68B91BB0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C8F4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31F9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FD3BA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A4151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8837D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1632785D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82181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PRISM III score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2149" w14:textId="77777777" w:rsidR="00FC753E" w:rsidRPr="007E3C9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DC0A" w14:textId="77777777" w:rsidR="00FC753E" w:rsidRPr="007E3C9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(0.98, 1.17)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54267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129EF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(0.98, 1.18)</w:t>
            </w:r>
          </w:p>
        </w:tc>
      </w:tr>
      <w:tr w:rsidR="00FC753E" w:rsidRPr="009D03A3" w14:paraId="0099BFD1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046A7" w14:textId="77777777" w:rsidR="00FC753E" w:rsidRPr="009D03A3" w:rsidRDefault="00FC753E" w:rsidP="0098215A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3375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6AD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35ABB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C857B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20452B39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5945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Winter season (ref: season 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D633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40E55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(0.68, 1.86)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6B0EA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DD946" w14:textId="77777777" w:rsidR="00FC753E" w:rsidRPr="003A0EC6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C6">
              <w:rPr>
                <w:rFonts w:ascii="Arial" w:hAnsi="Arial" w:cs="Arial"/>
                <w:color w:val="000000"/>
                <w:sz w:val="20"/>
                <w:szCs w:val="20"/>
              </w:rPr>
              <w:t>(0.91, 3.41)</w:t>
            </w:r>
          </w:p>
        </w:tc>
      </w:tr>
    </w:tbl>
    <w:p w14:paraId="1897E68D" w14:textId="77777777" w:rsidR="00FC753E" w:rsidRDefault="00FC753E" w:rsidP="00FC753E">
      <w:pPr>
        <w:rPr>
          <w:rFonts w:ascii="Arial" w:hAnsi="Arial" w:cs="Arial"/>
          <w:b/>
          <w:sz w:val="20"/>
          <w:szCs w:val="20"/>
          <w:lang w:val="pt-BR"/>
        </w:rPr>
      </w:pPr>
    </w:p>
    <w:p w14:paraId="46B0FAFC" w14:textId="06D2DBDF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= odds ratio; CI = confidence interval; MCH = Montreal Children’s Hospital; CHUSJ = Centre Hospitalier Universitaire Sainte-Justine; CHEO = Children’s Hospital of Eastern Ontario; ASP = Antimicrobial Stewardship Program; PRISM = Pediatric risk of mortality</w:t>
      </w:r>
    </w:p>
    <w:p w14:paraId="6249A82A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16747595" w14:textId="02DBD618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Comorbidities include cardiac congenital malformations, prematurity, cystic fibrosis, chronic lung disease/bronchopulmonary dysplasia, tracheostomy, use of respiratory support at home, immunodeficiency, and use of systemic steroids</w:t>
      </w:r>
    </w:p>
    <w:p w14:paraId="0CCF9E1D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13F16EDE" w14:textId="77777777" w:rsidR="00FC753E" w:rsidRDefault="00FC753E" w:rsidP="00FC753E"/>
    <w:p w14:paraId="3036F432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4742E8D2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6CEAA524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0CE42A7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3DFBBCA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3933F3ED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19218B46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36E8AB30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16FC111A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5F28E2EB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3E962E5C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227D42DC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3A7AB7AE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1E89008C" w14:textId="77777777" w:rsidR="00FC753E" w:rsidRDefault="00FC753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0E56C2D" w14:textId="5D82D0F5" w:rsidR="00FC753E" w:rsidRPr="00C36304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Table 2. </w:t>
      </w:r>
      <w:r w:rsidRPr="00C36304">
        <w:rPr>
          <w:rFonts w:ascii="Arial" w:hAnsi="Arial" w:cs="Arial"/>
          <w:b/>
          <w:sz w:val="20"/>
          <w:szCs w:val="20"/>
          <w:u w:val="single"/>
        </w:rPr>
        <w:t xml:space="preserve">Predictors of </w:t>
      </w:r>
      <w:r>
        <w:rPr>
          <w:rFonts w:ascii="Arial" w:hAnsi="Arial" w:cs="Arial"/>
          <w:b/>
          <w:sz w:val="20"/>
          <w:szCs w:val="20"/>
          <w:u w:val="single"/>
        </w:rPr>
        <w:t>antibiotic</w:t>
      </w:r>
      <w:r w:rsidRPr="00C36304">
        <w:rPr>
          <w:rFonts w:ascii="Arial" w:hAnsi="Arial" w:cs="Arial"/>
          <w:b/>
          <w:sz w:val="20"/>
          <w:szCs w:val="20"/>
          <w:u w:val="single"/>
        </w:rPr>
        <w:t xml:space="preserve"> duration</w:t>
      </w:r>
    </w:p>
    <w:p w14:paraId="4C73A548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728"/>
        <w:gridCol w:w="2117"/>
        <w:gridCol w:w="717"/>
        <w:gridCol w:w="1700"/>
      </w:tblGrid>
      <w:tr w:rsidR="00FC753E" w:rsidRPr="009D03A3" w14:paraId="0DF5350C" w14:textId="77777777" w:rsidTr="0098215A">
        <w:trPr>
          <w:trHeight w:val="340"/>
        </w:trPr>
        <w:tc>
          <w:tcPr>
            <w:tcW w:w="4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9812" w14:textId="77777777" w:rsidR="00FC753E" w:rsidRPr="00BB39AB" w:rsidRDefault="00FC753E" w:rsidP="0098215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EA701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Univariate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29C19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Multivariate</w:t>
            </w:r>
          </w:p>
        </w:tc>
      </w:tr>
      <w:tr w:rsidR="00FC753E" w:rsidRPr="009D03A3" w14:paraId="11A8BCFE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00C9C1" w14:textId="77777777" w:rsidR="00FC753E" w:rsidRPr="009D03A3" w:rsidRDefault="00FC753E" w:rsidP="0098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48B407" w14:textId="144DAFD5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ß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2F2BE3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77E9" w14:textId="766FEB92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ß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BF45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FC753E" w:rsidRPr="009D03A3" w14:paraId="44A3C109" w14:textId="77777777" w:rsidTr="0098215A">
        <w:trPr>
          <w:trHeight w:val="340"/>
        </w:trPr>
        <w:tc>
          <w:tcPr>
            <w:tcW w:w="4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70F87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B6AC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D6CF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999BE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E45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1576A627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15188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Age (months)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1B163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FAC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(-0.11, 0.14)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A000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1F591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(-0.17, 0.11)</w:t>
            </w:r>
          </w:p>
        </w:tc>
      </w:tr>
      <w:tr w:rsidR="00FC753E" w:rsidRPr="009D03A3" w14:paraId="6E22315F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DDFE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 xml:space="preserve">Comorbidities (ref: </w:t>
            </w:r>
            <w:proofErr w:type="gramStart"/>
            <w:r w:rsidRPr="009D03A3">
              <w:rPr>
                <w:rFonts w:ascii="Arial" w:hAnsi="Arial" w:cs="Arial"/>
                <w:sz w:val="20"/>
                <w:szCs w:val="20"/>
              </w:rPr>
              <w:t>no)*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1191C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3E1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(-1.81, 1.63)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8FA8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B0CAD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(-1.8, 1.74)</w:t>
            </w:r>
          </w:p>
        </w:tc>
      </w:tr>
      <w:tr w:rsidR="00FC753E" w:rsidRPr="009D03A3" w14:paraId="37EC3872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F243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Hospital site (ref: MCH)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6CBC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908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9287D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2C03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548DFF78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4095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CHUSJ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085CB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1.80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ABB6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(0.25, 3.36)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D65C6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60BC2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(-2.35, 2.74)</w:t>
            </w:r>
          </w:p>
        </w:tc>
      </w:tr>
      <w:tr w:rsidR="00FC753E" w:rsidRPr="009D03A3" w14:paraId="5EC3BCB4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914F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CHEO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6110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62B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(-2.43, 2.23)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5116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098D3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(-0.61, 6.13)</w:t>
            </w:r>
          </w:p>
        </w:tc>
      </w:tr>
      <w:tr w:rsidR="00FC753E" w:rsidRPr="009D03A3" w14:paraId="74CE8389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2E85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ASP present (ref: no)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51BA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-2.18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02E4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(-3.81, -0.54)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BD91F" w14:textId="77777777" w:rsidR="00FC753E" w:rsidRPr="00C36304" w:rsidRDefault="00FC753E" w:rsidP="009821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304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-3.22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2A24" w14:textId="77777777" w:rsidR="00FC753E" w:rsidRPr="00C36304" w:rsidRDefault="00FC753E" w:rsidP="009821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304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(-6.66, 0.21)</w:t>
            </w:r>
          </w:p>
        </w:tc>
      </w:tr>
      <w:tr w:rsidR="00FC753E" w:rsidRPr="009D03A3" w14:paraId="754AABF8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2485" w14:textId="77777777" w:rsidR="00FC753E" w:rsidRPr="005E344E" w:rsidRDefault="00FC753E" w:rsidP="0098215A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factors at admission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ABEA2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02F29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F75D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7587D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53E" w:rsidRPr="009D03A3" w14:paraId="345A92D3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2CE6" w14:textId="77777777" w:rsidR="00FC753E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Fever present (ref: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no)*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4B4C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470FD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sz w:val="20"/>
                <w:szCs w:val="20"/>
              </w:rPr>
              <w:t>(0.55, 3.64)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F4D3C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2E0E5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(-0.27, 3.02)</w:t>
            </w:r>
          </w:p>
        </w:tc>
      </w:tr>
      <w:tr w:rsidR="00FC753E" w:rsidRPr="009D03A3" w14:paraId="75372C16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7622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(ref: none performed)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A2C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C7D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869B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B9AE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3A0EC6" w14:paraId="400A5425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4D10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results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4F6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090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(-3.95, 0.79)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11E7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ACC3F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(-3.8, 1.32)</w:t>
            </w:r>
          </w:p>
        </w:tc>
      </w:tr>
      <w:tr w:rsidR="00FC753E" w:rsidRPr="003A0EC6" w14:paraId="3AD60A1B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DF50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Abnormality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F20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2DAF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(-0.78, 2.70)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5F0A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D667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(-0.98, 2.73)</w:t>
            </w:r>
          </w:p>
        </w:tc>
      </w:tr>
      <w:tr w:rsidR="00FC753E" w:rsidRPr="003A0EC6" w14:paraId="72FDE38F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E7BBC" w14:textId="77777777" w:rsidR="00FC753E" w:rsidRPr="00EB5004" w:rsidRDefault="00FC753E" w:rsidP="0098215A">
            <w:pPr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 w:rsidRPr="00EB5004">
              <w:rPr>
                <w:rFonts w:ascii="Arial" w:hAnsi="Arial" w:cs="Arial"/>
                <w:b/>
                <w:sz w:val="20"/>
                <w:szCs w:val="20"/>
              </w:rPr>
              <w:t>Ancillary tests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B18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D79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BC199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F138C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3A0EC6" w14:paraId="4D41392C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CEFA" w14:textId="77777777" w:rsidR="00FC753E" w:rsidRDefault="00FC753E" w:rsidP="0098215A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NPA result (ref: no)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4013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B3B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(-2.25, 1.06)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DB3B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5F85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(-1.71, 1.59)</w:t>
            </w:r>
          </w:p>
        </w:tc>
      </w:tr>
      <w:tr w:rsidR="00FC753E" w:rsidRPr="009D03A3" w14:paraId="4C97BA3B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2E3D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D18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7C2B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D9CB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12F7E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2F56EBC5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51E1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PRISM III score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22CE3" w14:textId="77777777" w:rsidR="00FC753E" w:rsidRPr="007E3C9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B598" w14:textId="77777777" w:rsidR="00FC753E" w:rsidRPr="007E3C9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(0.04, 0.50)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33362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DBB2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(0.01, 0.47)</w:t>
            </w:r>
          </w:p>
        </w:tc>
      </w:tr>
      <w:tr w:rsidR="00FC753E" w:rsidRPr="009D03A3" w14:paraId="26F245DA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AF92" w14:textId="77777777" w:rsidR="00FC753E" w:rsidRPr="009D03A3" w:rsidRDefault="00FC753E" w:rsidP="0098215A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F470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5EE2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2B8E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E669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51AAD493" w14:textId="77777777" w:rsidTr="0098215A">
        <w:trPr>
          <w:trHeight w:val="340"/>
        </w:trPr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E91D7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Winter season (ref: season 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B02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CD50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(-0.24, 2.59)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6A66C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B4E63" w14:textId="77777777" w:rsidR="00FC753E" w:rsidRPr="00932004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004">
              <w:rPr>
                <w:rFonts w:ascii="Arial" w:hAnsi="Arial" w:cs="Arial"/>
                <w:color w:val="000000"/>
                <w:sz w:val="20"/>
                <w:szCs w:val="20"/>
              </w:rPr>
              <w:t>(-0.41, 3.6)</w:t>
            </w:r>
          </w:p>
        </w:tc>
      </w:tr>
    </w:tbl>
    <w:p w14:paraId="21A9F67A" w14:textId="327EAEC8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52CC818D" w14:textId="3BF5BC61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 = confidence interval; MCH = Montreal Children’s Hospital; CHUSJ = Centre Hospitalier Universitaire Sainte-Justine; CHEO = Children’s Hospital of Eastern Ontario; ASP = Antimicrobial Stewardship Program; </w:t>
      </w:r>
      <w:r>
        <w:rPr>
          <w:rFonts w:ascii="Arial" w:hAnsi="Arial" w:cs="Arial"/>
          <w:sz w:val="20"/>
          <w:szCs w:val="20"/>
        </w:rPr>
        <w:t xml:space="preserve">NPA = nasopharyngeal aspirate; </w:t>
      </w:r>
      <w:r>
        <w:rPr>
          <w:rFonts w:ascii="Arial" w:hAnsi="Arial" w:cs="Arial"/>
          <w:sz w:val="20"/>
          <w:szCs w:val="20"/>
        </w:rPr>
        <w:t>PRISM = Pediatric risk of mortality</w:t>
      </w:r>
    </w:p>
    <w:p w14:paraId="410408A5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10616F74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Comorbidities include cardiac congenital malformations, prematurity, cystic fibrosis, chronic lung disease/bronchopulmonary dysplasia, tracheostomy, use of respiratory support at home, immunodeficiency, and use of systemic steroids</w:t>
      </w:r>
    </w:p>
    <w:p w14:paraId="04FD7369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Fever defined as &gt;38ºC (oral) or &gt;38.5ºC (rectal/axillary)</w:t>
      </w:r>
    </w:p>
    <w:p w14:paraId="0A413473" w14:textId="77777777" w:rsidR="00FC753E" w:rsidRDefault="00FC753E" w:rsidP="00FC753E"/>
    <w:p w14:paraId="0285E730" w14:textId="77777777" w:rsidR="00FC753E" w:rsidRDefault="00FC753E" w:rsidP="00FC753E"/>
    <w:p w14:paraId="6602D3E2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15876ED5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7B390D0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EC72E38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A44C5BB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0B6250EE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55C78490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62357ACD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38B4F94B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11CC7E87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6D1EB112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4D7BE9F0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25CA7355" w14:textId="77777777" w:rsidR="00FC753E" w:rsidRDefault="00FC753E" w:rsidP="00FC753E">
      <w:pPr>
        <w:rPr>
          <w:rFonts w:ascii="Arial" w:hAnsi="Arial" w:cs="Arial"/>
          <w:b/>
          <w:sz w:val="20"/>
          <w:szCs w:val="20"/>
          <w:u w:val="single"/>
        </w:rPr>
      </w:pPr>
    </w:p>
    <w:p w14:paraId="59D8F4DA" w14:textId="68FB3F6B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Table 3. </w:t>
      </w:r>
      <w:r w:rsidRPr="00F2408D">
        <w:rPr>
          <w:rFonts w:ascii="Arial" w:hAnsi="Arial" w:cs="Arial"/>
          <w:b/>
          <w:sz w:val="20"/>
          <w:szCs w:val="20"/>
          <w:u w:val="single"/>
        </w:rPr>
        <w:t xml:space="preserve">Risk for stopping </w:t>
      </w:r>
      <w:r>
        <w:rPr>
          <w:rFonts w:ascii="Arial" w:hAnsi="Arial" w:cs="Arial"/>
          <w:b/>
          <w:sz w:val="20"/>
          <w:szCs w:val="20"/>
          <w:u w:val="single"/>
        </w:rPr>
        <w:t xml:space="preserve">antibiotics </w:t>
      </w:r>
      <w:r w:rsidRPr="00F2408D">
        <w:rPr>
          <w:rFonts w:ascii="Arial" w:hAnsi="Arial" w:cs="Arial"/>
          <w:b/>
          <w:sz w:val="20"/>
          <w:szCs w:val="20"/>
          <w:u w:val="single"/>
        </w:rPr>
        <w:t xml:space="preserve">within 72 hours </w:t>
      </w:r>
      <w:r>
        <w:rPr>
          <w:rFonts w:ascii="Arial" w:hAnsi="Arial" w:cs="Arial"/>
          <w:b/>
          <w:sz w:val="20"/>
          <w:szCs w:val="20"/>
          <w:u w:val="single"/>
        </w:rPr>
        <w:t>of admission</w:t>
      </w:r>
      <w:r w:rsidRPr="00F2408D">
        <w:rPr>
          <w:rFonts w:ascii="Arial" w:hAnsi="Arial" w:cs="Arial"/>
          <w:sz w:val="20"/>
          <w:szCs w:val="20"/>
        </w:rPr>
        <w:t xml:space="preserve"> </w:t>
      </w:r>
    </w:p>
    <w:p w14:paraId="73363984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860"/>
        <w:gridCol w:w="1964"/>
        <w:gridCol w:w="764"/>
        <w:gridCol w:w="1686"/>
      </w:tblGrid>
      <w:tr w:rsidR="00FC753E" w:rsidRPr="009D03A3" w14:paraId="06746E03" w14:textId="77777777" w:rsidTr="0098215A">
        <w:trPr>
          <w:trHeight w:val="340"/>
        </w:trPr>
        <w:tc>
          <w:tcPr>
            <w:tcW w:w="4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9737E" w14:textId="77777777" w:rsidR="00FC753E" w:rsidRPr="00BB39AB" w:rsidRDefault="00FC753E" w:rsidP="0098215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06A09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Univariate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0BD20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Multivariate</w:t>
            </w:r>
          </w:p>
        </w:tc>
      </w:tr>
      <w:tr w:rsidR="00FC753E" w:rsidRPr="009D03A3" w14:paraId="3C28DB2C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D2675" w14:textId="77777777" w:rsidR="00FC753E" w:rsidRPr="009D03A3" w:rsidRDefault="00FC753E" w:rsidP="0098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A9274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4A14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BC6D4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8E4A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FC753E" w:rsidRPr="009D03A3" w14:paraId="13D398CB" w14:textId="77777777" w:rsidTr="0098215A">
        <w:trPr>
          <w:trHeight w:val="340"/>
        </w:trPr>
        <w:tc>
          <w:tcPr>
            <w:tcW w:w="4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EE2C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9B08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FAC4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2153B" w14:textId="77777777" w:rsidR="00FC753E" w:rsidRPr="00B969D0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6515" w14:textId="77777777" w:rsidR="00FC753E" w:rsidRPr="00B969D0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7B9B9327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6622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Age (months)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FDA5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6DD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(0.91, 1.02)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D010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3DDAA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(0.86, 1.01)</w:t>
            </w:r>
          </w:p>
        </w:tc>
      </w:tr>
      <w:tr w:rsidR="00FC753E" w:rsidRPr="009D03A3" w14:paraId="608AEF98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3B8D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 xml:space="preserve">Comorbidities (ref: </w:t>
            </w:r>
            <w:proofErr w:type="gramStart"/>
            <w:r w:rsidRPr="009D03A3">
              <w:rPr>
                <w:rFonts w:ascii="Arial" w:hAnsi="Arial" w:cs="Arial"/>
                <w:sz w:val="20"/>
                <w:szCs w:val="20"/>
              </w:rPr>
              <w:t>no)*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E57C7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590A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(0.39, 2.20)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6B61E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55C83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(0.46, 3.61)</w:t>
            </w:r>
          </w:p>
        </w:tc>
      </w:tr>
      <w:tr w:rsidR="00FC753E" w:rsidRPr="009D03A3" w14:paraId="2FAF3CB7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68A89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Hospital site (ref: MCH)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D8E52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9D6D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434CD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5A83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02D347B4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90C3F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CHUSJ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7CFF1" w14:textId="77777777" w:rsidR="00FC753E" w:rsidRPr="000C12D7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0F830" w14:textId="77777777" w:rsidR="00FC753E" w:rsidRPr="000C12D7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(0.25, 1.31)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E26A7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86A6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(0.34, 5.76)</w:t>
            </w:r>
          </w:p>
        </w:tc>
      </w:tr>
      <w:tr w:rsidR="00FC753E" w:rsidRPr="009D03A3" w14:paraId="1806BF6F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27D1C" w14:textId="77777777" w:rsidR="00FC753E" w:rsidRPr="009D03A3" w:rsidRDefault="00FC753E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CHEO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884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69B9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(0.23, 3.28)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C494C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C719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(0.01, 0.63)</w:t>
            </w:r>
          </w:p>
        </w:tc>
      </w:tr>
      <w:tr w:rsidR="00FC753E" w:rsidRPr="009D03A3" w14:paraId="72D17F25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C563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ASP present (ref: no)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34C6B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sz w:val="20"/>
                <w:szCs w:val="20"/>
              </w:rPr>
              <w:t>2.58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77C76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sz w:val="20"/>
                <w:szCs w:val="20"/>
              </w:rPr>
              <w:t>(1.04, 7.08)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A1AA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FF0D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(2.16, 198.6)</w:t>
            </w:r>
          </w:p>
        </w:tc>
      </w:tr>
      <w:tr w:rsidR="00FC753E" w:rsidRPr="009D03A3" w14:paraId="50D9BC2C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9E15" w14:textId="77777777" w:rsidR="00FC753E" w:rsidRPr="008C1606" w:rsidRDefault="00FC753E" w:rsidP="0098215A">
            <w:pPr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factors at admission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7E5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3D355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F23CC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CFA43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397D3F3F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CA09" w14:textId="77777777" w:rsidR="00FC753E" w:rsidRPr="009D03A3" w:rsidRDefault="00FC753E" w:rsidP="0098215A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X-ray (ref: none performed)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7A43E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CAB8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9C5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C4E1B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62A6C2DE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01AC6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results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CAF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1F93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(0.69, 15.00)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2CF0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AA131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(0.6, 17.91)</w:t>
            </w:r>
          </w:p>
        </w:tc>
      </w:tr>
      <w:tr w:rsidR="00FC753E" w:rsidRPr="009D03A3" w14:paraId="7715FFF6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B855" w14:textId="77777777" w:rsidR="00FC753E" w:rsidRDefault="00FC753E" w:rsidP="0098215A">
            <w:pPr>
              <w:ind w:left="8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6E1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75B8E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(0.31, 1.99)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0438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EA392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(0.35, 2.63)</w:t>
            </w:r>
          </w:p>
        </w:tc>
      </w:tr>
      <w:tr w:rsidR="00FC753E" w:rsidRPr="009D03A3" w14:paraId="07E242FF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97E19" w14:textId="77777777" w:rsidR="00FC753E" w:rsidRDefault="00FC753E" w:rsidP="0098215A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C1606">
              <w:rPr>
                <w:rFonts w:ascii="Arial" w:hAnsi="Arial" w:cs="Arial"/>
                <w:b/>
                <w:sz w:val="20"/>
                <w:szCs w:val="20"/>
              </w:rPr>
              <w:t>Ancillary tests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5720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662DC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B4B8B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E11E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53E" w:rsidRPr="009D03A3" w14:paraId="371D57FA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F74C" w14:textId="77777777" w:rsidR="00FC753E" w:rsidRDefault="00FC753E" w:rsidP="0098215A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NPA result (ref: no)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DD1A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DF4A8" w14:textId="77777777" w:rsidR="00FC753E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(0.59, 3.22)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8C12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93D6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(0.46, 3.06)</w:t>
            </w:r>
          </w:p>
        </w:tc>
      </w:tr>
      <w:tr w:rsidR="00FC753E" w:rsidRPr="009D03A3" w14:paraId="2554841F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E67C" w14:textId="77777777" w:rsidR="00FC753E" w:rsidRPr="009D03A3" w:rsidRDefault="00FC753E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2CFD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CF2F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1FC7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6101A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7F597F5B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6876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PELOD day 3 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D507B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561D0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361">
              <w:rPr>
                <w:rFonts w:ascii="Arial" w:hAnsi="Arial" w:cs="Arial"/>
                <w:sz w:val="20"/>
                <w:szCs w:val="20"/>
              </w:rPr>
              <w:t>(0.80, 1.07)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64E51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4687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(0.68, 0.99)</w:t>
            </w:r>
          </w:p>
        </w:tc>
      </w:tr>
      <w:tr w:rsidR="00FC753E" w:rsidRPr="009D03A3" w14:paraId="5B24006D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CFDB" w14:textId="77777777" w:rsidR="00FC753E" w:rsidRPr="009D03A3" w:rsidRDefault="00FC753E" w:rsidP="0098215A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B989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805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F6C1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A1FD6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53E" w:rsidRPr="009D03A3" w14:paraId="3DAF45A7" w14:textId="77777777" w:rsidTr="0098215A">
        <w:trPr>
          <w:trHeight w:val="34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12B78" w14:textId="77777777" w:rsidR="00FC753E" w:rsidRPr="009D03A3" w:rsidRDefault="00FC753E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Winter season (ref: season 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D5436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48F9B" w14:textId="77777777" w:rsidR="00FC753E" w:rsidRPr="009D03A3" w:rsidRDefault="00FC753E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(0.34, 1.42)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60E0B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58295" w14:textId="77777777" w:rsidR="00FC753E" w:rsidRPr="00763361" w:rsidRDefault="00FC753E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361">
              <w:rPr>
                <w:rFonts w:ascii="Arial" w:hAnsi="Arial" w:cs="Arial"/>
                <w:color w:val="000000"/>
                <w:sz w:val="20"/>
                <w:szCs w:val="20"/>
              </w:rPr>
              <w:t>(0.13, 1.15)</w:t>
            </w:r>
          </w:p>
        </w:tc>
      </w:tr>
    </w:tbl>
    <w:p w14:paraId="080FE200" w14:textId="7E973346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0996F054" w14:textId="2A83E582" w:rsidR="00FC753E" w:rsidRPr="00D726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= odds ratio; CI = confidence interval; MCH = Montreal Children’s Hospital; CHUSJ = Centre Hospitalier Universitaire Sainte-Justine; CHEO = Children’s Hospital of Eastern Ontario; ASP = Antimicrobial Stewardship Program;</w:t>
      </w:r>
      <w:r>
        <w:rPr>
          <w:rFonts w:ascii="Arial" w:hAnsi="Arial" w:cs="Arial"/>
          <w:sz w:val="20"/>
          <w:szCs w:val="20"/>
        </w:rPr>
        <w:t xml:space="preserve"> NPA = nasopharyngeal aspirate;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PELOD = Pediatric Logistic Organ Dysfunction score</w:t>
      </w:r>
      <w:bookmarkStart w:id="0" w:name="_GoBack"/>
      <w:bookmarkEnd w:id="0"/>
    </w:p>
    <w:p w14:paraId="645DD4AB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</w:p>
    <w:p w14:paraId="7EB48693" w14:textId="77777777" w:rsidR="00FC753E" w:rsidRDefault="00FC753E" w:rsidP="00FC7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Comorbidities include cardiac congenital malformations, prematurity, cystic fibrosis, chronic lung disease/bronchopulmonary dysplasia, tracheostomy, use of respiratory support at home, immunodeficiency, and use of systemic steroids</w:t>
      </w:r>
    </w:p>
    <w:p w14:paraId="6E9BA92A" w14:textId="77777777" w:rsidR="001866B0" w:rsidRDefault="001866B0"/>
    <w:sectPr w:rsidR="001866B0" w:rsidSect="00E7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3E"/>
    <w:rsid w:val="00102C17"/>
    <w:rsid w:val="001866B0"/>
    <w:rsid w:val="001A14B3"/>
    <w:rsid w:val="004940E7"/>
    <w:rsid w:val="00546232"/>
    <w:rsid w:val="005E1033"/>
    <w:rsid w:val="00606F38"/>
    <w:rsid w:val="006D0884"/>
    <w:rsid w:val="006E0671"/>
    <w:rsid w:val="00805CB0"/>
    <w:rsid w:val="00BC1FF3"/>
    <w:rsid w:val="00CB5A2E"/>
    <w:rsid w:val="00CD4A00"/>
    <w:rsid w:val="00D6536D"/>
    <w:rsid w:val="00D810A5"/>
    <w:rsid w:val="00E45D8E"/>
    <w:rsid w:val="00E62C2C"/>
    <w:rsid w:val="00E71227"/>
    <w:rsid w:val="00E86C48"/>
    <w:rsid w:val="00F23B73"/>
    <w:rsid w:val="00F82D5D"/>
    <w:rsid w:val="00FA51A7"/>
    <w:rsid w:val="00FC0FBC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9F6DD"/>
  <w15:chartTrackingRefBased/>
  <w15:docId w15:val="{E7A41342-CFA7-474B-BA49-C020ECB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3E"/>
    <w:pPr>
      <w:ind w:left="720"/>
      <w:contextualSpacing/>
    </w:pPr>
  </w:style>
  <w:style w:type="table" w:styleId="TableGrid">
    <w:name w:val="Table Grid"/>
    <w:basedOn w:val="TableNormal"/>
    <w:uiPriority w:val="39"/>
    <w:rsid w:val="00FC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Chloe Noel</dc:creator>
  <cp:keywords/>
  <dc:description/>
  <cp:lastModifiedBy>Kim Chloe Noel</cp:lastModifiedBy>
  <cp:revision>1</cp:revision>
  <dcterms:created xsi:type="dcterms:W3CDTF">2019-07-18T02:55:00Z</dcterms:created>
  <dcterms:modified xsi:type="dcterms:W3CDTF">2019-07-18T02:59:00Z</dcterms:modified>
</cp:coreProperties>
</file>