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523"/>
        <w:gridCol w:w="2398"/>
        <w:gridCol w:w="1099"/>
      </w:tblGrid>
      <w:tr w:rsidR="00344045" w14:paraId="48AA8939" w14:textId="77777777" w:rsidTr="001931A7">
        <w:tc>
          <w:tcPr>
            <w:tcW w:w="9606" w:type="dxa"/>
            <w:gridSpan w:val="4"/>
          </w:tcPr>
          <w:p w14:paraId="21475592" w14:textId="77777777" w:rsidR="00344045" w:rsidRDefault="00344045" w:rsidP="001931A7">
            <w:pPr>
              <w:jc w:val="center"/>
            </w:pPr>
            <w:r>
              <w:t>Babies discharged exclusively breast feeding with or without home BMF</w:t>
            </w:r>
          </w:p>
        </w:tc>
      </w:tr>
      <w:tr w:rsidR="00344045" w14:paraId="163E6C9B" w14:textId="77777777" w:rsidTr="001931A7">
        <w:tc>
          <w:tcPr>
            <w:tcW w:w="3227" w:type="dxa"/>
          </w:tcPr>
          <w:p w14:paraId="515F189D" w14:textId="77777777" w:rsidR="00344045" w:rsidRDefault="00344045" w:rsidP="001931A7"/>
        </w:tc>
        <w:tc>
          <w:tcPr>
            <w:tcW w:w="2693" w:type="dxa"/>
          </w:tcPr>
          <w:p w14:paraId="48400EC2" w14:textId="77777777" w:rsidR="00344045" w:rsidRDefault="00344045" w:rsidP="001931A7">
            <w:r>
              <w:t>Discharged on BMF</w:t>
            </w:r>
          </w:p>
        </w:tc>
        <w:tc>
          <w:tcPr>
            <w:tcW w:w="2552" w:type="dxa"/>
          </w:tcPr>
          <w:p w14:paraId="5C830C81" w14:textId="77777777" w:rsidR="00344045" w:rsidRDefault="00344045" w:rsidP="001931A7">
            <w:r>
              <w:t>Discharged without BMF</w:t>
            </w:r>
          </w:p>
        </w:tc>
        <w:tc>
          <w:tcPr>
            <w:tcW w:w="1134" w:type="dxa"/>
          </w:tcPr>
          <w:p w14:paraId="2A839D83" w14:textId="77777777" w:rsidR="00344045" w:rsidRDefault="00344045" w:rsidP="001931A7">
            <w:r>
              <w:t>P value</w:t>
            </w:r>
          </w:p>
        </w:tc>
      </w:tr>
      <w:tr w:rsidR="00344045" w14:paraId="4E83845A" w14:textId="77777777" w:rsidTr="001931A7">
        <w:tc>
          <w:tcPr>
            <w:tcW w:w="3227" w:type="dxa"/>
          </w:tcPr>
          <w:p w14:paraId="73D92AC1" w14:textId="77777777" w:rsidR="00344045" w:rsidRDefault="00344045" w:rsidP="001931A7">
            <w:r>
              <w:t xml:space="preserve">Number </w:t>
            </w:r>
          </w:p>
        </w:tc>
        <w:tc>
          <w:tcPr>
            <w:tcW w:w="2693" w:type="dxa"/>
          </w:tcPr>
          <w:p w14:paraId="6D4A3402" w14:textId="77777777" w:rsidR="00344045" w:rsidRDefault="00344045" w:rsidP="001931A7">
            <w:r>
              <w:t>129</w:t>
            </w:r>
          </w:p>
        </w:tc>
        <w:tc>
          <w:tcPr>
            <w:tcW w:w="2552" w:type="dxa"/>
          </w:tcPr>
          <w:p w14:paraId="52BA2158" w14:textId="77777777" w:rsidR="00344045" w:rsidRDefault="00344045" w:rsidP="001931A7">
            <w:r>
              <w:t>399</w:t>
            </w:r>
          </w:p>
        </w:tc>
        <w:tc>
          <w:tcPr>
            <w:tcW w:w="1134" w:type="dxa"/>
          </w:tcPr>
          <w:p w14:paraId="499E071B" w14:textId="77777777" w:rsidR="00344045" w:rsidRDefault="00344045" w:rsidP="001931A7"/>
        </w:tc>
      </w:tr>
      <w:tr w:rsidR="00344045" w14:paraId="2BA7E314" w14:textId="77777777" w:rsidTr="001931A7">
        <w:tc>
          <w:tcPr>
            <w:tcW w:w="3227" w:type="dxa"/>
          </w:tcPr>
          <w:p w14:paraId="26795FF7" w14:textId="77777777" w:rsidR="00344045" w:rsidRDefault="00344045" w:rsidP="001931A7">
            <w:r>
              <w:t>Mean birth weight (SD)</w:t>
            </w:r>
          </w:p>
        </w:tc>
        <w:tc>
          <w:tcPr>
            <w:tcW w:w="2693" w:type="dxa"/>
          </w:tcPr>
          <w:p w14:paraId="19635675" w14:textId="77777777" w:rsidR="00344045" w:rsidRDefault="00344045" w:rsidP="001931A7">
            <w:r>
              <w:t>1139 (329)</w:t>
            </w:r>
          </w:p>
        </w:tc>
        <w:tc>
          <w:tcPr>
            <w:tcW w:w="2552" w:type="dxa"/>
          </w:tcPr>
          <w:p w14:paraId="12F8842C" w14:textId="77777777" w:rsidR="00344045" w:rsidRDefault="00344045" w:rsidP="001931A7">
            <w:r>
              <w:t>1551 (428)</w:t>
            </w:r>
          </w:p>
        </w:tc>
        <w:tc>
          <w:tcPr>
            <w:tcW w:w="1134" w:type="dxa"/>
          </w:tcPr>
          <w:p w14:paraId="62F35244" w14:textId="77777777" w:rsidR="00344045" w:rsidRDefault="00344045" w:rsidP="001931A7">
            <w:r>
              <w:t>&lt;0.001</w:t>
            </w:r>
          </w:p>
        </w:tc>
      </w:tr>
      <w:tr w:rsidR="00344045" w14:paraId="26CA818A" w14:textId="77777777" w:rsidTr="001931A7">
        <w:tc>
          <w:tcPr>
            <w:tcW w:w="3227" w:type="dxa"/>
          </w:tcPr>
          <w:p w14:paraId="62BF5114" w14:textId="77777777" w:rsidR="00344045" w:rsidRDefault="00344045" w:rsidP="001931A7">
            <w:r>
              <w:t>Singletons</w:t>
            </w:r>
          </w:p>
        </w:tc>
        <w:tc>
          <w:tcPr>
            <w:tcW w:w="2693" w:type="dxa"/>
          </w:tcPr>
          <w:p w14:paraId="60964BCC" w14:textId="77777777" w:rsidR="00344045" w:rsidRDefault="00344045" w:rsidP="001931A7">
            <w:r>
              <w:t>98</w:t>
            </w:r>
          </w:p>
        </w:tc>
        <w:tc>
          <w:tcPr>
            <w:tcW w:w="2552" w:type="dxa"/>
          </w:tcPr>
          <w:p w14:paraId="00E6C1A8" w14:textId="77777777" w:rsidR="00344045" w:rsidRDefault="00344045" w:rsidP="001931A7">
            <w:r>
              <w:t>269</w:t>
            </w:r>
          </w:p>
        </w:tc>
        <w:tc>
          <w:tcPr>
            <w:tcW w:w="1134" w:type="dxa"/>
          </w:tcPr>
          <w:p w14:paraId="2F9FF6C4" w14:textId="77777777" w:rsidR="00344045" w:rsidRDefault="00344045" w:rsidP="001931A7"/>
        </w:tc>
      </w:tr>
      <w:tr w:rsidR="00344045" w14:paraId="19F8CA3D" w14:textId="77777777" w:rsidTr="001931A7">
        <w:tc>
          <w:tcPr>
            <w:tcW w:w="3227" w:type="dxa"/>
          </w:tcPr>
          <w:p w14:paraId="41D86349" w14:textId="77777777" w:rsidR="00344045" w:rsidRDefault="00344045" w:rsidP="001931A7">
            <w:r>
              <w:t xml:space="preserve">Female </w:t>
            </w:r>
          </w:p>
        </w:tc>
        <w:tc>
          <w:tcPr>
            <w:tcW w:w="2693" w:type="dxa"/>
          </w:tcPr>
          <w:p w14:paraId="2565C90A" w14:textId="77777777" w:rsidR="00344045" w:rsidRDefault="00344045" w:rsidP="001931A7">
            <w:r>
              <w:t>65</w:t>
            </w:r>
          </w:p>
        </w:tc>
        <w:tc>
          <w:tcPr>
            <w:tcW w:w="2552" w:type="dxa"/>
          </w:tcPr>
          <w:p w14:paraId="4CDE5ACD" w14:textId="77777777" w:rsidR="00344045" w:rsidRDefault="00344045" w:rsidP="001931A7">
            <w:r>
              <w:t>192</w:t>
            </w:r>
          </w:p>
        </w:tc>
        <w:tc>
          <w:tcPr>
            <w:tcW w:w="1134" w:type="dxa"/>
          </w:tcPr>
          <w:p w14:paraId="094E3FF8" w14:textId="77777777" w:rsidR="00344045" w:rsidRDefault="00344045" w:rsidP="001931A7"/>
        </w:tc>
      </w:tr>
      <w:tr w:rsidR="00344045" w14:paraId="6364DEC0" w14:textId="77777777" w:rsidTr="001931A7">
        <w:tc>
          <w:tcPr>
            <w:tcW w:w="3227" w:type="dxa"/>
          </w:tcPr>
          <w:p w14:paraId="78734206" w14:textId="77777777" w:rsidR="00344045" w:rsidRDefault="00344045" w:rsidP="001931A7">
            <w:r>
              <w:t>Mean gestational age at birth (SD)</w:t>
            </w:r>
          </w:p>
        </w:tc>
        <w:tc>
          <w:tcPr>
            <w:tcW w:w="2693" w:type="dxa"/>
          </w:tcPr>
          <w:p w14:paraId="78B8E566" w14:textId="77777777" w:rsidR="00344045" w:rsidRDefault="00344045" w:rsidP="001931A7">
            <w:r>
              <w:t>29.3 (2.5)</w:t>
            </w:r>
          </w:p>
        </w:tc>
        <w:tc>
          <w:tcPr>
            <w:tcW w:w="2552" w:type="dxa"/>
          </w:tcPr>
          <w:p w14:paraId="684578C2" w14:textId="77777777" w:rsidR="00344045" w:rsidRDefault="00344045" w:rsidP="001931A7">
            <w:r>
              <w:t>31.5(2.4)</w:t>
            </w:r>
          </w:p>
        </w:tc>
        <w:tc>
          <w:tcPr>
            <w:tcW w:w="1134" w:type="dxa"/>
          </w:tcPr>
          <w:p w14:paraId="4C368A4F" w14:textId="77777777" w:rsidR="00344045" w:rsidRDefault="00344045" w:rsidP="001931A7">
            <w:r>
              <w:t>&lt;0.001</w:t>
            </w:r>
          </w:p>
        </w:tc>
      </w:tr>
      <w:tr w:rsidR="00344045" w14:paraId="2938D084" w14:textId="77777777" w:rsidTr="001931A7">
        <w:tc>
          <w:tcPr>
            <w:tcW w:w="3227" w:type="dxa"/>
          </w:tcPr>
          <w:p w14:paraId="2FC254BA" w14:textId="77777777" w:rsidR="00344045" w:rsidRDefault="00344045" w:rsidP="001931A7">
            <w:r>
              <w:t>Mean gestational age at discharge (SD)</w:t>
            </w:r>
          </w:p>
        </w:tc>
        <w:tc>
          <w:tcPr>
            <w:tcW w:w="2693" w:type="dxa"/>
          </w:tcPr>
          <w:p w14:paraId="4D392967" w14:textId="77777777" w:rsidR="00344045" w:rsidRDefault="00344045" w:rsidP="001931A7">
            <w:r>
              <w:t>37.1 (1.9)</w:t>
            </w:r>
          </w:p>
        </w:tc>
        <w:tc>
          <w:tcPr>
            <w:tcW w:w="2552" w:type="dxa"/>
          </w:tcPr>
          <w:p w14:paraId="24F63959" w14:textId="77777777" w:rsidR="00344045" w:rsidRDefault="00344045" w:rsidP="001931A7">
            <w:r>
              <w:t>36.4 (1.8)</w:t>
            </w:r>
          </w:p>
        </w:tc>
        <w:tc>
          <w:tcPr>
            <w:tcW w:w="1134" w:type="dxa"/>
          </w:tcPr>
          <w:p w14:paraId="1502D883" w14:textId="77777777" w:rsidR="00344045" w:rsidRDefault="00344045" w:rsidP="001931A7">
            <w:r>
              <w:t>&lt;0.001</w:t>
            </w:r>
          </w:p>
        </w:tc>
      </w:tr>
      <w:tr w:rsidR="00344045" w14:paraId="72784F83" w14:textId="77777777" w:rsidTr="001931A7">
        <w:tc>
          <w:tcPr>
            <w:tcW w:w="3227" w:type="dxa"/>
          </w:tcPr>
          <w:p w14:paraId="03A410E7" w14:textId="77777777" w:rsidR="00344045" w:rsidRDefault="00344045" w:rsidP="001931A7">
            <w:r>
              <w:t>Mean gestational age at follow up (SD)</w:t>
            </w:r>
          </w:p>
        </w:tc>
        <w:tc>
          <w:tcPr>
            <w:tcW w:w="2693" w:type="dxa"/>
          </w:tcPr>
          <w:p w14:paraId="48292331" w14:textId="77777777" w:rsidR="00344045" w:rsidRDefault="00344045" w:rsidP="001931A7">
            <w:r>
              <w:t>44.7 (6.1)</w:t>
            </w:r>
          </w:p>
        </w:tc>
        <w:tc>
          <w:tcPr>
            <w:tcW w:w="2552" w:type="dxa"/>
          </w:tcPr>
          <w:p w14:paraId="6D37EE42" w14:textId="77777777" w:rsidR="00344045" w:rsidRDefault="00344045" w:rsidP="001931A7">
            <w:r>
              <w:t>44.2 (9.6)</w:t>
            </w:r>
          </w:p>
        </w:tc>
        <w:tc>
          <w:tcPr>
            <w:tcW w:w="1134" w:type="dxa"/>
          </w:tcPr>
          <w:p w14:paraId="15BC438E" w14:textId="77777777" w:rsidR="00344045" w:rsidRDefault="00344045" w:rsidP="001931A7">
            <w:r>
              <w:t>0.5318</w:t>
            </w:r>
          </w:p>
        </w:tc>
      </w:tr>
      <w:tr w:rsidR="00344045" w14:paraId="6C548ABD" w14:textId="77777777" w:rsidTr="001931A7">
        <w:tc>
          <w:tcPr>
            <w:tcW w:w="3227" w:type="dxa"/>
          </w:tcPr>
          <w:p w14:paraId="0C8F45E3" w14:textId="77777777" w:rsidR="00344045" w:rsidRDefault="00344045" w:rsidP="001931A7">
            <w:r>
              <w:t>Lost to follow up, number (%)</w:t>
            </w:r>
          </w:p>
        </w:tc>
        <w:tc>
          <w:tcPr>
            <w:tcW w:w="2693" w:type="dxa"/>
          </w:tcPr>
          <w:p w14:paraId="6F78BB27" w14:textId="77777777" w:rsidR="00344045" w:rsidRDefault="00344045" w:rsidP="001931A7">
            <w:r>
              <w:t>3 (2.3%)</w:t>
            </w:r>
          </w:p>
        </w:tc>
        <w:tc>
          <w:tcPr>
            <w:tcW w:w="2552" w:type="dxa"/>
          </w:tcPr>
          <w:p w14:paraId="05B0AF06" w14:textId="77777777" w:rsidR="00344045" w:rsidRDefault="00344045" w:rsidP="001931A7">
            <w:r>
              <w:t>18 (4.3%)</w:t>
            </w:r>
          </w:p>
        </w:tc>
        <w:tc>
          <w:tcPr>
            <w:tcW w:w="1134" w:type="dxa"/>
          </w:tcPr>
          <w:p w14:paraId="6637235D" w14:textId="77777777" w:rsidR="00344045" w:rsidRDefault="00344045" w:rsidP="001931A7">
            <w:r>
              <w:t>0.304</w:t>
            </w:r>
          </w:p>
        </w:tc>
      </w:tr>
      <w:tr w:rsidR="00344045" w14:paraId="77783DFC" w14:textId="77777777" w:rsidTr="001931A7">
        <w:tc>
          <w:tcPr>
            <w:tcW w:w="3227" w:type="dxa"/>
          </w:tcPr>
          <w:p w14:paraId="025B5A58" w14:textId="77777777" w:rsidR="00344045" w:rsidRDefault="00344045" w:rsidP="001931A7">
            <w:r>
              <w:t>Exclusive breast feeding at follow up, number (%)</w:t>
            </w:r>
          </w:p>
        </w:tc>
        <w:tc>
          <w:tcPr>
            <w:tcW w:w="2693" w:type="dxa"/>
          </w:tcPr>
          <w:p w14:paraId="05A581D1" w14:textId="77777777" w:rsidR="00344045" w:rsidRPr="00951818" w:rsidRDefault="00344045" w:rsidP="001931A7">
            <w:r w:rsidRPr="00951818">
              <w:t>61 (47%)</w:t>
            </w:r>
          </w:p>
        </w:tc>
        <w:tc>
          <w:tcPr>
            <w:tcW w:w="2552" w:type="dxa"/>
          </w:tcPr>
          <w:p w14:paraId="3971E9F9" w14:textId="77777777" w:rsidR="00344045" w:rsidRPr="00951818" w:rsidRDefault="00344045" w:rsidP="001931A7">
            <w:r w:rsidRPr="00951818">
              <w:t>140 (35%)</w:t>
            </w:r>
          </w:p>
        </w:tc>
        <w:tc>
          <w:tcPr>
            <w:tcW w:w="1134" w:type="dxa"/>
          </w:tcPr>
          <w:p w14:paraId="6229C505" w14:textId="77777777" w:rsidR="00344045" w:rsidRDefault="00344045" w:rsidP="001931A7">
            <w:r>
              <w:t>0.013</w:t>
            </w:r>
          </w:p>
        </w:tc>
      </w:tr>
      <w:tr w:rsidR="00344045" w14:paraId="542E4066" w14:textId="77777777" w:rsidTr="001931A7">
        <w:tc>
          <w:tcPr>
            <w:tcW w:w="3227" w:type="dxa"/>
          </w:tcPr>
          <w:p w14:paraId="5AEEDF56" w14:textId="77777777" w:rsidR="00344045" w:rsidRDefault="00344045" w:rsidP="001931A7">
            <w:r>
              <w:t>All formula at follow up, number (%)</w:t>
            </w:r>
          </w:p>
        </w:tc>
        <w:tc>
          <w:tcPr>
            <w:tcW w:w="2693" w:type="dxa"/>
          </w:tcPr>
          <w:p w14:paraId="18FACA93" w14:textId="77777777" w:rsidR="00344045" w:rsidRPr="00951818" w:rsidRDefault="00344045" w:rsidP="001931A7">
            <w:r w:rsidRPr="00951818">
              <w:t>26 (20%)</w:t>
            </w:r>
          </w:p>
        </w:tc>
        <w:tc>
          <w:tcPr>
            <w:tcW w:w="2552" w:type="dxa"/>
          </w:tcPr>
          <w:p w14:paraId="683A2531" w14:textId="77777777" w:rsidR="00344045" w:rsidRPr="00951818" w:rsidRDefault="00344045" w:rsidP="001931A7">
            <w:r w:rsidRPr="00951818">
              <w:t>87 (21.8)</w:t>
            </w:r>
          </w:p>
        </w:tc>
        <w:tc>
          <w:tcPr>
            <w:tcW w:w="1134" w:type="dxa"/>
          </w:tcPr>
          <w:p w14:paraId="19B1C70F" w14:textId="77777777" w:rsidR="00344045" w:rsidRDefault="00344045" w:rsidP="001931A7">
            <w:r>
              <w:t>0.691</w:t>
            </w:r>
          </w:p>
        </w:tc>
      </w:tr>
    </w:tbl>
    <w:p w14:paraId="5061C79C" w14:textId="77777777" w:rsidR="00E04EC7" w:rsidRDefault="00344045">
      <w:bookmarkStart w:id="0" w:name="_GoBack"/>
      <w:bookmarkEnd w:id="0"/>
    </w:p>
    <w:sectPr w:rsidR="00E04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BB"/>
    <w:rsid w:val="00321BBB"/>
    <w:rsid w:val="00344045"/>
    <w:rsid w:val="00620D0F"/>
    <w:rsid w:val="00C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279FE-0813-49CE-94FD-E8CEB2FD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king</dc:creator>
  <cp:keywords/>
  <dc:description/>
  <cp:lastModifiedBy>caroline king</cp:lastModifiedBy>
  <cp:revision>2</cp:revision>
  <dcterms:created xsi:type="dcterms:W3CDTF">2019-04-29T22:17:00Z</dcterms:created>
  <dcterms:modified xsi:type="dcterms:W3CDTF">2019-04-29T22:17:00Z</dcterms:modified>
</cp:coreProperties>
</file>