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4AE" w:rsidRPr="006C00CC" w:rsidRDefault="0012420C">
      <w:pPr>
        <w:pStyle w:val="Heading1"/>
        <w:spacing w:before="120" w:after="120"/>
        <w:ind w:right="-14"/>
        <w:jc w:val="center"/>
        <w:rPr>
          <w:b w:val="0"/>
          <w:sz w:val="36"/>
        </w:rPr>
      </w:pPr>
      <w:bookmarkStart w:id="0" w:name="_GoBack"/>
      <w:bookmarkEnd w:id="0"/>
      <w:r w:rsidRPr="006C00CC">
        <w:rPr>
          <w:b w:val="0"/>
          <w:sz w:val="36"/>
        </w:rPr>
        <w:t>Recommended</w:t>
      </w:r>
      <w:r w:rsidR="00AF662E" w:rsidRPr="006C00CC">
        <w:rPr>
          <w:b w:val="0"/>
          <w:sz w:val="36"/>
        </w:rPr>
        <w:t xml:space="preserve"> S</w:t>
      </w:r>
      <w:r w:rsidR="009114AE" w:rsidRPr="006C00CC">
        <w:rPr>
          <w:b w:val="0"/>
          <w:sz w:val="36"/>
        </w:rPr>
        <w:t xml:space="preserve">ubmission Format for </w:t>
      </w:r>
      <w:r w:rsidR="00251052" w:rsidRPr="006C00CC">
        <w:rPr>
          <w:b w:val="0"/>
          <w:sz w:val="36"/>
        </w:rPr>
        <w:t>CPEM 201</w:t>
      </w:r>
      <w:r w:rsidR="00D32836" w:rsidRPr="006C00CC">
        <w:rPr>
          <w:b w:val="0"/>
          <w:sz w:val="36"/>
        </w:rPr>
        <w:t>6</w:t>
      </w:r>
      <w:r w:rsidR="009114AE" w:rsidRPr="006C00CC">
        <w:rPr>
          <w:b w:val="0"/>
          <w:sz w:val="36"/>
        </w:rPr>
        <w:t xml:space="preserve"> </w:t>
      </w:r>
    </w:p>
    <w:p w:rsidR="009114AE" w:rsidRPr="006C00CC" w:rsidRDefault="00CA207A" w:rsidP="001046BC">
      <w:pPr>
        <w:pStyle w:val="BodyTextIndent3"/>
        <w:ind w:left="0" w:right="-14"/>
        <w:rPr>
          <w:rFonts w:ascii="Times New Roman" w:hAnsi="Times New Roman"/>
          <w:highlight w:val="yellow"/>
          <w:vertAlign w:val="superscript"/>
        </w:rPr>
      </w:pPr>
      <w:r w:rsidRPr="006C00CC">
        <w:rPr>
          <w:rFonts w:ascii="Times New Roman" w:hAnsi="Times New Roman"/>
        </w:rPr>
        <w:t>Author1</w:t>
      </w:r>
      <w:r w:rsidR="00786798" w:rsidRPr="006C00CC">
        <w:rPr>
          <w:rFonts w:ascii="Times New Roman" w:hAnsi="Times New Roman"/>
          <w:vertAlign w:val="superscript"/>
        </w:rPr>
        <w:t>1</w:t>
      </w:r>
      <w:r w:rsidR="001046BC" w:rsidRPr="006C00CC">
        <w:rPr>
          <w:rFonts w:ascii="Times New Roman" w:hAnsi="Times New Roman"/>
        </w:rPr>
        <w:t xml:space="preserve">, </w:t>
      </w:r>
      <w:r w:rsidRPr="006C00CC">
        <w:rPr>
          <w:rFonts w:ascii="Times New Roman" w:hAnsi="Times New Roman"/>
        </w:rPr>
        <w:t>Author2</w:t>
      </w:r>
      <w:r w:rsidR="00786798" w:rsidRPr="006C00CC">
        <w:rPr>
          <w:rFonts w:ascii="Times New Roman" w:hAnsi="Times New Roman"/>
          <w:vertAlign w:val="superscript"/>
        </w:rPr>
        <w:t>2</w:t>
      </w:r>
      <w:r w:rsidR="00D22443" w:rsidRPr="006C00CC">
        <w:rPr>
          <w:rFonts w:ascii="Times New Roman" w:hAnsi="Times New Roman"/>
        </w:rPr>
        <w:t>, and</w:t>
      </w:r>
      <w:r w:rsidR="001046BC" w:rsidRPr="006C00CC">
        <w:rPr>
          <w:rFonts w:ascii="Times New Roman" w:hAnsi="Times New Roman"/>
        </w:rPr>
        <w:t xml:space="preserve"> </w:t>
      </w:r>
      <w:r w:rsidRPr="006C00CC">
        <w:rPr>
          <w:rFonts w:ascii="Times New Roman" w:hAnsi="Times New Roman"/>
        </w:rPr>
        <w:t>Author3</w:t>
      </w:r>
      <w:r w:rsidR="00786798" w:rsidRPr="006C00CC">
        <w:rPr>
          <w:rFonts w:ascii="Times New Roman" w:hAnsi="Times New Roman"/>
          <w:vertAlign w:val="superscript"/>
        </w:rPr>
        <w:t>1</w:t>
      </w:r>
    </w:p>
    <w:p w:rsidR="00AC4D65" w:rsidRPr="006C00CC" w:rsidRDefault="00786798" w:rsidP="007125A3">
      <w:pPr>
        <w:pStyle w:val="Heading3"/>
        <w:spacing w:before="0" w:after="0"/>
        <w:ind w:right="-14"/>
        <w:rPr>
          <w:b w:val="0"/>
          <w:caps w:val="0"/>
          <w:sz w:val="22"/>
        </w:rPr>
      </w:pPr>
      <w:r w:rsidRPr="006C00CC">
        <w:rPr>
          <w:b w:val="0"/>
          <w:caps w:val="0"/>
          <w:sz w:val="22"/>
          <w:vertAlign w:val="superscript"/>
        </w:rPr>
        <w:t>1</w:t>
      </w:r>
      <w:r w:rsidR="009114AE" w:rsidRPr="006C00CC">
        <w:rPr>
          <w:b w:val="0"/>
          <w:caps w:val="0"/>
          <w:sz w:val="22"/>
        </w:rPr>
        <w:t>Affiliation</w:t>
      </w:r>
      <w:r w:rsidR="00AC4D65" w:rsidRPr="006C00CC">
        <w:rPr>
          <w:b w:val="0"/>
          <w:caps w:val="0"/>
          <w:sz w:val="22"/>
        </w:rPr>
        <w:t>1</w:t>
      </w:r>
    </w:p>
    <w:p w:rsidR="007125A3" w:rsidRPr="006C00CC" w:rsidRDefault="007125A3" w:rsidP="007125A3">
      <w:pPr>
        <w:jc w:val="center"/>
        <w:rPr>
          <w:sz w:val="22"/>
        </w:rPr>
      </w:pPr>
      <w:r w:rsidRPr="006C00CC">
        <w:rPr>
          <w:sz w:val="22"/>
        </w:rPr>
        <w:t>E-mail1</w:t>
      </w:r>
    </w:p>
    <w:p w:rsidR="007125A3" w:rsidRPr="006C00CC" w:rsidRDefault="00786798" w:rsidP="007125A3">
      <w:pPr>
        <w:pStyle w:val="Heading3"/>
        <w:spacing w:after="120"/>
        <w:ind w:right="-14"/>
        <w:rPr>
          <w:b w:val="0"/>
          <w:caps w:val="0"/>
          <w:sz w:val="22"/>
        </w:rPr>
      </w:pPr>
      <w:r w:rsidRPr="006C00CC">
        <w:rPr>
          <w:b w:val="0"/>
          <w:caps w:val="0"/>
          <w:sz w:val="22"/>
          <w:vertAlign w:val="superscript"/>
        </w:rPr>
        <w:t>2</w:t>
      </w:r>
      <w:r w:rsidR="00AC4D65" w:rsidRPr="006C00CC">
        <w:rPr>
          <w:b w:val="0"/>
          <w:caps w:val="0"/>
          <w:sz w:val="22"/>
        </w:rPr>
        <w:t xml:space="preserve">Affiliation2 </w:t>
      </w:r>
    </w:p>
    <w:p w:rsidR="006B12ED" w:rsidRPr="006C00CC" w:rsidRDefault="006B12ED" w:rsidP="006B12ED">
      <w:pPr>
        <w:jc w:val="center"/>
      </w:pPr>
      <w:r w:rsidRPr="006C00CC">
        <w:t xml:space="preserve">(Please give e-mail </w:t>
      </w:r>
      <w:r w:rsidR="008506CD" w:rsidRPr="006C00CC">
        <w:t>address of</w:t>
      </w:r>
      <w:r w:rsidRPr="006C00CC">
        <w:t xml:space="preserve"> corresponding author; other e-mails </w:t>
      </w:r>
      <w:r w:rsidR="008506CD" w:rsidRPr="006C00CC">
        <w:t xml:space="preserve">are </w:t>
      </w:r>
      <w:r w:rsidRPr="006C00CC">
        <w:t>optional)</w:t>
      </w:r>
    </w:p>
    <w:p w:rsidR="009114AE" w:rsidRPr="006C00CC" w:rsidRDefault="009114AE" w:rsidP="007125A3">
      <w:pPr>
        <w:rPr>
          <w:sz w:val="24"/>
        </w:rPr>
      </w:pPr>
    </w:p>
    <w:p w:rsidR="009114AE" w:rsidRPr="006C00CC" w:rsidRDefault="009114AE">
      <w:pPr>
        <w:pStyle w:val="Heading3"/>
        <w:sectPr w:rsidR="009114AE" w:rsidRPr="006C00CC" w:rsidSect="00DD2126">
          <w:footerReference w:type="even" r:id="rId9"/>
          <w:footerReference w:type="first" r:id="rId10"/>
          <w:pgSz w:w="12240" w:h="15840"/>
          <w:pgMar w:top="1080" w:right="907" w:bottom="1440" w:left="907" w:header="0" w:footer="1162" w:gutter="0"/>
          <w:cols w:space="720"/>
          <w:titlePg/>
          <w:docGrid w:linePitch="272"/>
        </w:sectPr>
      </w:pPr>
    </w:p>
    <w:p w:rsidR="009114AE" w:rsidRPr="006C00CC" w:rsidRDefault="00073199" w:rsidP="002064A5">
      <w:pPr>
        <w:pStyle w:val="Heading3"/>
        <w:spacing w:before="40" w:line="200" w:lineRule="exact"/>
        <w:ind w:firstLine="187"/>
        <w:jc w:val="both"/>
        <w:rPr>
          <w:caps w:val="0"/>
          <w:kern w:val="6"/>
          <w:sz w:val="18"/>
        </w:rPr>
      </w:pPr>
      <w:r w:rsidRPr="006C00CC">
        <w:rPr>
          <w:i/>
          <w:caps w:val="0"/>
          <w:kern w:val="6"/>
          <w:sz w:val="18"/>
        </w:rPr>
        <w:lastRenderedPageBreak/>
        <w:t xml:space="preserve">Abstract  </w:t>
      </w:r>
      <w:r w:rsidRPr="006C00CC">
        <w:rPr>
          <w:caps w:val="0"/>
          <w:kern w:val="6"/>
          <w:sz w:val="18"/>
        </w:rPr>
        <w:t xml:space="preserve">— </w:t>
      </w:r>
      <w:r w:rsidR="009114AE" w:rsidRPr="006C00CC">
        <w:rPr>
          <w:caps w:val="0"/>
          <w:kern w:val="6"/>
          <w:sz w:val="18"/>
        </w:rPr>
        <w:t xml:space="preserve"> </w:t>
      </w:r>
      <w:r w:rsidR="00CA207A" w:rsidRPr="006C00CC">
        <w:rPr>
          <w:caps w:val="0"/>
          <w:kern w:val="6"/>
          <w:sz w:val="18"/>
        </w:rPr>
        <w:t>This paper describes how to prepare a 2-page summary paper for CPEM 201</w:t>
      </w:r>
      <w:r w:rsidR="00D32836" w:rsidRPr="006C00CC">
        <w:rPr>
          <w:caps w:val="0"/>
          <w:kern w:val="6"/>
          <w:sz w:val="18"/>
        </w:rPr>
        <w:t>6</w:t>
      </w:r>
      <w:r w:rsidR="00CA207A" w:rsidRPr="006C00CC">
        <w:rPr>
          <w:caps w:val="0"/>
          <w:kern w:val="6"/>
          <w:sz w:val="18"/>
        </w:rPr>
        <w:t xml:space="preserve">.  Please observe the instructions carefully.  The abstract is the first paragraph of the summary: </w:t>
      </w:r>
      <w:r w:rsidR="002064A5" w:rsidRPr="006C00CC">
        <w:rPr>
          <w:caps w:val="0"/>
          <w:kern w:val="6"/>
          <w:sz w:val="18"/>
        </w:rPr>
        <w:t xml:space="preserve">   </w:t>
      </w:r>
      <w:r w:rsidR="00CA207A" w:rsidRPr="006C00CC">
        <w:rPr>
          <w:caps w:val="0"/>
          <w:kern w:val="6"/>
          <w:sz w:val="18"/>
        </w:rPr>
        <w:t>it identifies the paper and its major contribution.  It should be limited to a few lines (no more than 100 words).</w:t>
      </w:r>
      <w:r w:rsidR="00051F48" w:rsidRPr="006C00CC">
        <w:rPr>
          <w:caps w:val="0"/>
          <w:kern w:val="6"/>
          <w:sz w:val="18"/>
        </w:rPr>
        <w:t xml:space="preserve"> </w:t>
      </w:r>
      <w:r w:rsidR="009114AE" w:rsidRPr="006C00CC">
        <w:rPr>
          <w:caps w:val="0"/>
          <w:kern w:val="6"/>
          <w:sz w:val="18"/>
        </w:rPr>
        <w:t>After the abstract, you should list key words that describe your paper</w:t>
      </w:r>
      <w:r w:rsidR="00051F48" w:rsidRPr="006C00CC">
        <w:rPr>
          <w:caps w:val="0"/>
          <w:kern w:val="6"/>
          <w:sz w:val="18"/>
        </w:rPr>
        <w:t xml:space="preserve"> </w:t>
      </w:r>
      <w:r w:rsidR="002064A5" w:rsidRPr="006C00CC">
        <w:rPr>
          <w:caps w:val="0"/>
          <w:kern w:val="6"/>
          <w:sz w:val="18"/>
        </w:rPr>
        <w:t xml:space="preserve">   </w:t>
      </w:r>
      <w:r w:rsidR="00051F48" w:rsidRPr="006C00CC">
        <w:rPr>
          <w:caps w:val="0"/>
          <w:kern w:val="6"/>
          <w:sz w:val="18"/>
        </w:rPr>
        <w:t>(see IEEE approved Index Terms at ieee.org/documents/</w:t>
      </w:r>
      <w:r w:rsidR="002064A5" w:rsidRPr="006C00CC">
        <w:rPr>
          <w:caps w:val="0"/>
          <w:kern w:val="6"/>
          <w:sz w:val="18"/>
        </w:rPr>
        <w:t xml:space="preserve"> </w:t>
      </w:r>
      <w:r w:rsidR="00051F48" w:rsidRPr="006C00CC">
        <w:rPr>
          <w:caps w:val="0"/>
          <w:kern w:val="6"/>
          <w:sz w:val="18"/>
        </w:rPr>
        <w:t xml:space="preserve">taxonomy_v101.pdf for </w:t>
      </w:r>
      <w:r w:rsidR="002064A5" w:rsidRPr="006C00CC">
        <w:rPr>
          <w:caps w:val="0"/>
          <w:kern w:val="6"/>
          <w:sz w:val="18"/>
        </w:rPr>
        <w:t>recommended terms</w:t>
      </w:r>
      <w:r w:rsidR="00051F48" w:rsidRPr="006C00CC">
        <w:rPr>
          <w:caps w:val="0"/>
          <w:kern w:val="6"/>
          <w:sz w:val="18"/>
        </w:rPr>
        <w:t>). Typically, you should list</w:t>
      </w:r>
      <w:r w:rsidR="002064A5" w:rsidRPr="006C00CC">
        <w:rPr>
          <w:caps w:val="0"/>
          <w:kern w:val="6"/>
          <w:sz w:val="18"/>
        </w:rPr>
        <w:t xml:space="preserve"> </w:t>
      </w:r>
      <w:r w:rsidR="00051F48" w:rsidRPr="006C00CC">
        <w:rPr>
          <w:caps w:val="0"/>
          <w:kern w:val="6"/>
          <w:sz w:val="18"/>
        </w:rPr>
        <w:t>about 5 to 7 key words, alphabetically</w:t>
      </w:r>
      <w:r w:rsidR="009114AE" w:rsidRPr="006C00CC">
        <w:rPr>
          <w:caps w:val="0"/>
          <w:kern w:val="6"/>
          <w:sz w:val="18"/>
        </w:rPr>
        <w:t xml:space="preserve">. </w:t>
      </w:r>
    </w:p>
    <w:p w:rsidR="009114AE" w:rsidRPr="006C00CC" w:rsidRDefault="009114AE">
      <w:pPr>
        <w:pStyle w:val="Heading3"/>
        <w:spacing w:before="40" w:after="0" w:line="200" w:lineRule="exact"/>
        <w:ind w:firstLine="187"/>
        <w:jc w:val="both"/>
        <w:rPr>
          <w:i/>
          <w:sz w:val="18"/>
        </w:rPr>
      </w:pPr>
      <w:r w:rsidRPr="006C00CC">
        <w:rPr>
          <w:i/>
          <w:caps w:val="0"/>
          <w:kern w:val="6"/>
          <w:sz w:val="18"/>
        </w:rPr>
        <w:t xml:space="preserve">Index Terms </w:t>
      </w:r>
      <w:r w:rsidRPr="006C00CC">
        <w:rPr>
          <w:caps w:val="0"/>
          <w:kern w:val="6"/>
          <w:sz w:val="18"/>
        </w:rPr>
        <w:t>—</w:t>
      </w:r>
      <w:r w:rsidR="00651B52" w:rsidRPr="006C00CC">
        <w:rPr>
          <w:caps w:val="0"/>
          <w:kern w:val="6"/>
          <w:sz w:val="18"/>
        </w:rPr>
        <w:t xml:space="preserve"> </w:t>
      </w:r>
      <w:r w:rsidR="00AC4D65" w:rsidRPr="006C00CC">
        <w:rPr>
          <w:caps w:val="0"/>
          <w:kern w:val="6"/>
          <w:sz w:val="18"/>
        </w:rPr>
        <w:t>M</w:t>
      </w:r>
      <w:r w:rsidR="00316797" w:rsidRPr="006C00CC">
        <w:rPr>
          <w:caps w:val="0"/>
          <w:kern w:val="6"/>
          <w:sz w:val="18"/>
        </w:rPr>
        <w:t xml:space="preserve">easurement, </w:t>
      </w:r>
      <w:r w:rsidR="00981DD7" w:rsidRPr="006C00CC">
        <w:rPr>
          <w:caps w:val="0"/>
          <w:kern w:val="6"/>
          <w:sz w:val="18"/>
        </w:rPr>
        <w:t xml:space="preserve">measurement standards, measurement </w:t>
      </w:r>
      <w:r w:rsidR="00316797" w:rsidRPr="006C00CC">
        <w:rPr>
          <w:caps w:val="0"/>
          <w:kern w:val="6"/>
          <w:sz w:val="18"/>
        </w:rPr>
        <w:t>techniques</w:t>
      </w:r>
      <w:r w:rsidRPr="006C00CC">
        <w:rPr>
          <w:caps w:val="0"/>
          <w:kern w:val="6"/>
          <w:sz w:val="18"/>
        </w:rPr>
        <w:t xml:space="preserve">, </w:t>
      </w:r>
      <w:r w:rsidR="00316797" w:rsidRPr="006C00CC">
        <w:rPr>
          <w:caps w:val="0"/>
          <w:kern w:val="6"/>
          <w:sz w:val="18"/>
        </w:rPr>
        <w:t>measurement uncertainty,</w:t>
      </w:r>
      <w:r w:rsidR="00AC4D65" w:rsidRPr="006C00CC">
        <w:rPr>
          <w:caps w:val="0"/>
          <w:kern w:val="6"/>
          <w:sz w:val="18"/>
        </w:rPr>
        <w:t xml:space="preserve"> precision measurements,</w:t>
      </w:r>
      <w:r w:rsidR="00316797" w:rsidRPr="006C00CC">
        <w:rPr>
          <w:caps w:val="0"/>
          <w:kern w:val="6"/>
          <w:sz w:val="18"/>
        </w:rPr>
        <w:t xml:space="preserve"> uncertainty</w:t>
      </w:r>
      <w:r w:rsidRPr="006C00CC">
        <w:rPr>
          <w:caps w:val="0"/>
          <w:kern w:val="6"/>
          <w:sz w:val="18"/>
        </w:rPr>
        <w:t>.</w:t>
      </w:r>
    </w:p>
    <w:p w:rsidR="009114AE" w:rsidRPr="006C00CC" w:rsidRDefault="009114AE">
      <w:pPr>
        <w:pStyle w:val="Heading3"/>
        <w:spacing w:before="360" w:after="120" w:line="240" w:lineRule="exact"/>
        <w:rPr>
          <w:sz w:val="20"/>
        </w:rPr>
      </w:pPr>
      <w:r w:rsidRPr="006C00CC">
        <w:rPr>
          <w:b w:val="0"/>
          <w:sz w:val="20"/>
        </w:rPr>
        <w:t xml:space="preserve">I. </w:t>
      </w:r>
      <w:r w:rsidR="00495DBE" w:rsidRPr="006C00CC">
        <w:rPr>
          <w:b w:val="0"/>
          <w:caps w:val="0"/>
          <w:smallCaps/>
          <w:sz w:val="20"/>
        </w:rPr>
        <w:t>introduction</w:t>
      </w:r>
    </w:p>
    <w:p w:rsidR="009114AE" w:rsidRPr="006C00CC" w:rsidRDefault="009114AE" w:rsidP="00CA207A">
      <w:pPr>
        <w:spacing w:line="240" w:lineRule="exact"/>
        <w:ind w:firstLine="180"/>
        <w:jc w:val="both"/>
      </w:pPr>
      <w:r w:rsidRPr="006C00CC">
        <w:t>Please read through this entire template before you start using it to create your paper</w:t>
      </w:r>
      <w:r w:rsidR="00CA207A" w:rsidRPr="006C00CC">
        <w:t>.</w:t>
      </w:r>
      <w:r w:rsidRPr="006C00CC">
        <w:t xml:space="preserve"> This will save you and the </w:t>
      </w:r>
      <w:r w:rsidR="00CA207A" w:rsidRPr="006C00CC">
        <w:t>CPEM organizers</w:t>
      </w:r>
      <w:r w:rsidRPr="006C00CC">
        <w:t xml:space="preserve"> considerable time</w:t>
      </w:r>
      <w:r w:rsidR="00CA207A" w:rsidRPr="006C00CC">
        <w:t xml:space="preserve"> and improve your paper’s chances for acceptance.  </w:t>
      </w:r>
      <w:r w:rsidRPr="006C00CC">
        <w:t xml:space="preserve">This </w:t>
      </w:r>
      <w:r w:rsidR="0047220D" w:rsidRPr="006C00CC">
        <w:t>template</w:t>
      </w:r>
      <w:r w:rsidRPr="006C00CC">
        <w:t xml:space="preserve"> is being made available for your convenience. </w:t>
      </w:r>
      <w:r w:rsidR="003A2CB6" w:rsidRPr="006C00CC">
        <w:t>We request that you follow these guidelines as closely as possible so that the Digest has a professional look and resembles the I&amp;M Transactions.</w:t>
      </w:r>
    </w:p>
    <w:p w:rsidR="009114AE" w:rsidRPr="006C00CC" w:rsidRDefault="009114AE">
      <w:pPr>
        <w:pStyle w:val="Heading3"/>
        <w:spacing w:before="360" w:after="120" w:line="240" w:lineRule="exact"/>
        <w:rPr>
          <w:sz w:val="20"/>
        </w:rPr>
      </w:pPr>
      <w:r w:rsidRPr="006C00CC">
        <w:rPr>
          <w:b w:val="0"/>
          <w:sz w:val="20"/>
        </w:rPr>
        <w:t xml:space="preserve">II. </w:t>
      </w:r>
      <w:r w:rsidRPr="006C00CC">
        <w:rPr>
          <w:b w:val="0"/>
          <w:caps w:val="0"/>
          <w:smallCaps/>
          <w:sz w:val="20"/>
        </w:rPr>
        <w:t>Overview of the Digest Format</w:t>
      </w:r>
    </w:p>
    <w:p w:rsidR="009114AE" w:rsidRPr="006C00CC" w:rsidRDefault="0012420C">
      <w:pPr>
        <w:spacing w:line="240" w:lineRule="exact"/>
        <w:ind w:firstLine="180"/>
        <w:jc w:val="both"/>
      </w:pPr>
      <w:r w:rsidRPr="006C00CC">
        <w:t xml:space="preserve">The length of the paper is strictly limited to two pages, including illustrations and references. </w:t>
      </w:r>
      <w:r w:rsidR="00147E88" w:rsidRPr="006C00CC">
        <w:t>Use</w:t>
      </w:r>
      <w:r w:rsidRPr="006C00CC">
        <w:t xml:space="preserve"> 8.5 x 11-inch paper, </w:t>
      </w:r>
      <w:r w:rsidR="00147E88" w:rsidRPr="006C00CC">
        <w:t>with a</w:t>
      </w:r>
      <w:r w:rsidRPr="006C00CC">
        <w:t xml:space="preserve"> top margin </w:t>
      </w:r>
      <w:r w:rsidR="00147E88" w:rsidRPr="006C00CC">
        <w:t>of</w:t>
      </w:r>
      <w:r w:rsidRPr="006C00CC">
        <w:t xml:space="preserve"> 0.75 inch, </w:t>
      </w:r>
      <w:r w:rsidR="00147E88" w:rsidRPr="006C00CC">
        <w:t>a</w:t>
      </w:r>
      <w:r w:rsidRPr="006C00CC">
        <w:t xml:space="preserve"> bottom margin </w:t>
      </w:r>
      <w:r w:rsidR="00147E88" w:rsidRPr="006C00CC">
        <w:t>of</w:t>
      </w:r>
      <w:r w:rsidRPr="006C00CC">
        <w:t xml:space="preserve"> 1 inch, and</w:t>
      </w:r>
      <w:r w:rsidR="00147E88" w:rsidRPr="006C00CC">
        <w:t xml:space="preserve"> 0.625 inch for</w:t>
      </w:r>
      <w:r w:rsidRPr="006C00CC">
        <w:t xml:space="preserve"> the left and right margins. Except for Title, Authors and Affiliations, use a double column format. The column width is 3.5 inches and the column spacing is 0.25 inch. All paragraphs of text, including the abstract, figure captions, and references, should be justified at the left </w:t>
      </w:r>
      <w:r w:rsidRPr="006C00CC">
        <w:rPr>
          <w:i/>
        </w:rPr>
        <w:t>and the right</w:t>
      </w:r>
      <w:r w:rsidRPr="006C00CC">
        <w:t xml:space="preserve"> edges.</w:t>
      </w:r>
      <w:r w:rsidR="00821B4C" w:rsidRPr="006C00CC">
        <w:t xml:space="preserve"> In general, fonts and format should follow the example of this template.</w:t>
      </w:r>
    </w:p>
    <w:p w:rsidR="0012420C" w:rsidRPr="006C00CC" w:rsidRDefault="009114AE" w:rsidP="0012420C">
      <w:pPr>
        <w:spacing w:line="240" w:lineRule="exact"/>
        <w:ind w:firstLine="187"/>
        <w:jc w:val="both"/>
      </w:pPr>
      <w:r w:rsidRPr="006C00CC">
        <w:t>For the Title,</w:t>
      </w:r>
      <w:r w:rsidR="00513C11" w:rsidRPr="006C00CC">
        <w:t xml:space="preserve"> the Author List, the Authors’ Affiliations</w:t>
      </w:r>
      <w:r w:rsidR="00BB7E11" w:rsidRPr="006C00CC">
        <w:t>, the Abstract, and the Index Terms</w:t>
      </w:r>
      <w:r w:rsidR="00513C11" w:rsidRPr="006C00CC">
        <w:t>,</w:t>
      </w:r>
      <w:r w:rsidRPr="006C00CC">
        <w:t xml:space="preserve"> use </w:t>
      </w:r>
      <w:r w:rsidR="00513C11" w:rsidRPr="006C00CC">
        <w:t>the fonts and spacing indicated above</w:t>
      </w:r>
      <w:r w:rsidR="006F2B74" w:rsidRPr="006C00CC">
        <w:t xml:space="preserve">. </w:t>
      </w:r>
      <w:r w:rsidRPr="006C00CC">
        <w:t>Use an additional line spacing of 12 points before the beginning of the double column section, as shown above.</w:t>
      </w:r>
      <w:r w:rsidR="0012420C" w:rsidRPr="006C00CC">
        <w:t xml:space="preserve"> Each major section begins with a Heading in 10 point Times </w:t>
      </w:r>
      <w:r w:rsidR="00E8114C" w:rsidRPr="006C00CC">
        <w:t xml:space="preserve">New Roman </w:t>
      </w:r>
      <w:r w:rsidR="0012420C" w:rsidRPr="006C00CC">
        <w:t xml:space="preserve">font centered within the column and numbered using Roman numerals (except for </w:t>
      </w:r>
      <w:r w:rsidR="0012420C" w:rsidRPr="006C00CC">
        <w:rPr>
          <w:smallCaps/>
        </w:rPr>
        <w:t>Acknowledgement</w:t>
      </w:r>
      <w:r w:rsidR="0012420C" w:rsidRPr="006C00CC">
        <w:t xml:space="preserve"> and </w:t>
      </w:r>
      <w:r w:rsidR="0012420C" w:rsidRPr="006C00CC">
        <w:rPr>
          <w:smallCaps/>
        </w:rPr>
        <w:t>References</w:t>
      </w:r>
      <w:r w:rsidR="0012420C" w:rsidRPr="006C00CC">
        <w:t xml:space="preserve">), followed by a period, a single space, and the title using an initial capital letter for each word. The remaining letters are in </w:t>
      </w:r>
      <w:r w:rsidR="0012420C" w:rsidRPr="006C00CC">
        <w:rPr>
          <w:smallCaps/>
        </w:rPr>
        <w:t>small capitals</w:t>
      </w:r>
      <w:r w:rsidR="0012420C" w:rsidRPr="006C00CC">
        <w:t xml:space="preserve">. The paragraph description of the section heading line should be set </w:t>
      </w:r>
      <w:r w:rsidR="0012420C" w:rsidRPr="006C00CC">
        <w:lastRenderedPageBreak/>
        <w:t>for 18 points before, 6 points after, and the line spacing should be set to exactly 12 points.</w:t>
      </w:r>
    </w:p>
    <w:p w:rsidR="009114AE" w:rsidRPr="006C00CC" w:rsidRDefault="0012420C" w:rsidP="00513C11">
      <w:pPr>
        <w:spacing w:line="240" w:lineRule="exact"/>
        <w:ind w:firstLine="187"/>
        <w:jc w:val="both"/>
      </w:pPr>
      <w:r w:rsidRPr="006C00CC">
        <w:t xml:space="preserve">For the body of your paper, use 10-point Times </w:t>
      </w:r>
      <w:r w:rsidR="00E8114C" w:rsidRPr="006C00CC">
        <w:t xml:space="preserve">New Roman </w:t>
      </w:r>
      <w:r w:rsidRPr="006C00CC">
        <w:t xml:space="preserve">font and set your line spacing at "exactly 12 points" with 0 points before and after. Indent each paragraph by 0.125 inches. </w:t>
      </w:r>
    </w:p>
    <w:p w:rsidR="00F26219" w:rsidRPr="006C00CC" w:rsidRDefault="00D71777" w:rsidP="00513C11">
      <w:pPr>
        <w:spacing w:line="240" w:lineRule="exact"/>
        <w:ind w:firstLine="187"/>
        <w:jc w:val="both"/>
      </w:pPr>
      <w:r w:rsidRPr="006C00CC">
        <w:t>Customize the</w:t>
      </w:r>
      <w:r w:rsidR="00F26219" w:rsidRPr="006C00CC">
        <w:t xml:space="preserve"> Copyright notice at the bottom of the first pa</w:t>
      </w:r>
      <w:r w:rsidR="00463122" w:rsidRPr="006C00CC">
        <w:t xml:space="preserve">ge by </w:t>
      </w:r>
      <w:r w:rsidRPr="006C00CC">
        <w:t>using</w:t>
      </w:r>
      <w:r w:rsidR="00463122" w:rsidRPr="006C00CC">
        <w:t xml:space="preserve"> one of the four options below</w:t>
      </w:r>
      <w:r w:rsidR="00F26219" w:rsidRPr="006C00CC">
        <w:t>:</w:t>
      </w:r>
    </w:p>
    <w:p w:rsidR="00332DC2" w:rsidRDefault="00332DC2" w:rsidP="00513C11">
      <w:pPr>
        <w:spacing w:line="240" w:lineRule="exact"/>
        <w:ind w:firstLine="187"/>
        <w:jc w:val="both"/>
        <w:rPr>
          <w:rFonts w:ascii="Times" w:hAnsi="Times"/>
        </w:rPr>
      </w:pPr>
    </w:p>
    <w:p w:rsidR="003E0F9D" w:rsidRPr="00786661" w:rsidRDefault="003E0F9D" w:rsidP="009E62A9">
      <w:pPr>
        <w:numPr>
          <w:ilvl w:val="0"/>
          <w:numId w:val="8"/>
        </w:numPr>
        <w:autoSpaceDE w:val="0"/>
        <w:autoSpaceDN w:val="0"/>
        <w:adjustRightInd w:val="0"/>
        <w:ind w:left="288" w:hanging="288"/>
        <w:rPr>
          <w:rFonts w:ascii="Times" w:hAnsi="Times" w:cs="Times"/>
          <w:b/>
        </w:rPr>
      </w:pPr>
      <w:r w:rsidRPr="00786661">
        <w:rPr>
          <w:rFonts w:ascii="Arial" w:hAnsi="Arial" w:cs="Arial"/>
          <w:b/>
          <w:bCs/>
          <w:color w:val="333333"/>
          <w:sz w:val="18"/>
          <w:szCs w:val="18"/>
        </w:rPr>
        <w:t>U.S. Government work not protected by U.S. copyright</w:t>
      </w:r>
    </w:p>
    <w:p w:rsidR="003E0F9D" w:rsidRPr="00786661" w:rsidRDefault="003E0F9D" w:rsidP="009E62A9">
      <w:pPr>
        <w:numPr>
          <w:ilvl w:val="0"/>
          <w:numId w:val="8"/>
        </w:numPr>
        <w:autoSpaceDE w:val="0"/>
        <w:autoSpaceDN w:val="0"/>
        <w:adjustRightInd w:val="0"/>
        <w:ind w:left="288" w:hanging="288"/>
        <w:rPr>
          <w:rFonts w:ascii="Arial" w:hAnsi="Arial" w:cs="Arial"/>
          <w:b/>
          <w:bCs/>
          <w:color w:val="333333"/>
          <w:sz w:val="18"/>
          <w:szCs w:val="18"/>
        </w:rPr>
      </w:pPr>
      <w:r w:rsidRPr="00786661">
        <w:rPr>
          <w:rFonts w:ascii="Arial" w:hAnsi="Arial" w:cs="Arial"/>
          <w:b/>
          <w:bCs/>
          <w:color w:val="333333"/>
          <w:sz w:val="18"/>
          <w:szCs w:val="18"/>
        </w:rPr>
        <w:t>978-1-4673-9134-4/16/$31.00 ©2016 Crown</w:t>
      </w:r>
    </w:p>
    <w:p w:rsidR="003E0F9D" w:rsidRPr="00786661" w:rsidRDefault="003E0F9D" w:rsidP="009E62A9">
      <w:pPr>
        <w:numPr>
          <w:ilvl w:val="0"/>
          <w:numId w:val="8"/>
        </w:numPr>
        <w:autoSpaceDE w:val="0"/>
        <w:autoSpaceDN w:val="0"/>
        <w:adjustRightInd w:val="0"/>
        <w:ind w:left="288" w:hanging="288"/>
        <w:rPr>
          <w:rFonts w:ascii="Arial" w:hAnsi="Arial" w:cs="Arial"/>
          <w:b/>
          <w:bCs/>
          <w:color w:val="333333"/>
          <w:sz w:val="18"/>
          <w:szCs w:val="18"/>
        </w:rPr>
      </w:pPr>
      <w:r w:rsidRPr="00786661">
        <w:rPr>
          <w:rFonts w:ascii="Arial" w:hAnsi="Arial" w:cs="Arial"/>
          <w:b/>
          <w:bCs/>
          <w:color w:val="333333"/>
          <w:sz w:val="18"/>
          <w:szCs w:val="18"/>
        </w:rPr>
        <w:t>978-1-4673-9134-4/16/$31.00 ©2016 European Union</w:t>
      </w:r>
    </w:p>
    <w:p w:rsidR="003E0F9D" w:rsidRPr="00786661" w:rsidRDefault="003E0F9D" w:rsidP="009E62A9">
      <w:pPr>
        <w:numPr>
          <w:ilvl w:val="0"/>
          <w:numId w:val="8"/>
        </w:numPr>
        <w:autoSpaceDE w:val="0"/>
        <w:autoSpaceDN w:val="0"/>
        <w:adjustRightInd w:val="0"/>
        <w:ind w:left="288" w:hanging="288"/>
        <w:rPr>
          <w:rFonts w:ascii="Arial" w:hAnsi="Arial" w:cs="Arial"/>
          <w:b/>
          <w:bCs/>
          <w:color w:val="333333"/>
          <w:sz w:val="18"/>
          <w:szCs w:val="18"/>
        </w:rPr>
      </w:pPr>
      <w:r w:rsidRPr="00786661">
        <w:rPr>
          <w:rFonts w:ascii="Arial" w:hAnsi="Arial" w:cs="Arial"/>
          <w:b/>
          <w:bCs/>
          <w:color w:val="333333"/>
          <w:sz w:val="18"/>
          <w:szCs w:val="18"/>
        </w:rPr>
        <w:t>978-1-4673-9134-4/16/$31.00 ©2016 IEEE</w:t>
      </w:r>
    </w:p>
    <w:p w:rsidR="009114AE" w:rsidRPr="006C00CC" w:rsidRDefault="009114AE">
      <w:pPr>
        <w:pStyle w:val="Heading3"/>
        <w:spacing w:before="360" w:after="120" w:line="240" w:lineRule="exact"/>
        <w:rPr>
          <w:sz w:val="20"/>
        </w:rPr>
      </w:pPr>
      <w:r w:rsidRPr="006C00CC">
        <w:rPr>
          <w:b w:val="0"/>
          <w:sz w:val="20"/>
        </w:rPr>
        <w:t xml:space="preserve">III. </w:t>
      </w:r>
      <w:r w:rsidRPr="006C00CC">
        <w:rPr>
          <w:b w:val="0"/>
          <w:caps w:val="0"/>
          <w:smallCaps/>
          <w:sz w:val="20"/>
        </w:rPr>
        <w:t>Detailed Text Formatting</w:t>
      </w:r>
    </w:p>
    <w:p w:rsidR="009114AE" w:rsidRPr="006C00CC" w:rsidRDefault="009114AE">
      <w:pPr>
        <w:spacing w:before="120" w:after="120" w:line="240" w:lineRule="exact"/>
        <w:jc w:val="both"/>
        <w:rPr>
          <w:i/>
        </w:rPr>
      </w:pPr>
      <w:r w:rsidRPr="006C00CC">
        <w:rPr>
          <w:i/>
        </w:rPr>
        <w:t>A. Major Subsections</w:t>
      </w:r>
    </w:p>
    <w:p w:rsidR="00977F5F" w:rsidRPr="006C00CC" w:rsidRDefault="009114AE" w:rsidP="00977F5F">
      <w:pPr>
        <w:spacing w:line="240" w:lineRule="exact"/>
        <w:ind w:firstLine="187"/>
        <w:jc w:val="both"/>
      </w:pPr>
      <w:r w:rsidRPr="006C00CC">
        <w:t xml:space="preserve">As shown, denote subsections with left justified 10-point Times </w:t>
      </w:r>
      <w:r w:rsidR="00E8114C" w:rsidRPr="006C00CC">
        <w:t xml:space="preserve">New Roman </w:t>
      </w:r>
      <w:r w:rsidRPr="006C00CC">
        <w:t>Italic. Order them with capitalized alphabetic characters (</w:t>
      </w:r>
      <w:r w:rsidRPr="006C00CC">
        <w:rPr>
          <w:i/>
        </w:rPr>
        <w:t>A, B,...</w:t>
      </w:r>
      <w:r w:rsidRPr="006C00CC">
        <w:t>). Follow the letter designation with a period, a single space, and then the subsection title capitalizing the first letter of each word. The paragraph description of the subsection heading is set to "exactly 12-point" line spacing with 6 points before and after.</w:t>
      </w:r>
      <w:r w:rsidR="00977F5F" w:rsidRPr="006C00CC">
        <w:t xml:space="preserve"> </w:t>
      </w:r>
    </w:p>
    <w:p w:rsidR="00977F5F" w:rsidRPr="006C00CC" w:rsidRDefault="00977F5F" w:rsidP="00977F5F">
      <w:pPr>
        <w:spacing w:before="120" w:after="120" w:line="240" w:lineRule="exact"/>
        <w:jc w:val="both"/>
        <w:rPr>
          <w:i/>
        </w:rPr>
      </w:pPr>
      <w:r w:rsidRPr="006C00CC">
        <w:rPr>
          <w:i/>
        </w:rPr>
        <w:t>B. Page Numbers</w:t>
      </w:r>
    </w:p>
    <w:p w:rsidR="009114AE" w:rsidRPr="006C00CC" w:rsidRDefault="00977F5F">
      <w:pPr>
        <w:spacing w:line="240" w:lineRule="exact"/>
        <w:ind w:firstLine="187"/>
        <w:jc w:val="both"/>
      </w:pPr>
      <w:r w:rsidRPr="006C00CC">
        <w:t>Do not type any page numbers.</w:t>
      </w:r>
      <w:r w:rsidR="00D93F61" w:rsidRPr="006C00CC">
        <w:t xml:space="preserve"> Page numbers will be added in the digest editing/production process.</w:t>
      </w:r>
    </w:p>
    <w:p w:rsidR="009114AE" w:rsidRPr="006C00CC" w:rsidRDefault="00977F5F">
      <w:pPr>
        <w:spacing w:before="120" w:after="120" w:line="240" w:lineRule="exact"/>
        <w:jc w:val="both"/>
        <w:rPr>
          <w:i/>
        </w:rPr>
      </w:pPr>
      <w:r w:rsidRPr="006C00CC">
        <w:rPr>
          <w:i/>
        </w:rPr>
        <w:t>C</w:t>
      </w:r>
      <w:r w:rsidR="009114AE" w:rsidRPr="006C00CC">
        <w:rPr>
          <w:i/>
        </w:rPr>
        <w:t>. Equations</w:t>
      </w:r>
    </w:p>
    <w:p w:rsidR="009114AE" w:rsidRPr="006C00CC" w:rsidRDefault="009114AE">
      <w:pPr>
        <w:spacing w:line="240" w:lineRule="exact"/>
        <w:ind w:firstLine="187"/>
        <w:jc w:val="both"/>
      </w:pPr>
      <w:r w:rsidRPr="006C00CC">
        <w:t>Equations should be centered in the column and numbered sequentially. Place the equation number to the right of the equation within a parenthesis, with right justification within its column. An example would be</w:t>
      </w:r>
    </w:p>
    <w:p w:rsidR="009114AE" w:rsidRPr="006C00CC" w:rsidRDefault="009114AE" w:rsidP="00544E12">
      <w:pPr>
        <w:pStyle w:val="MTDisplayEquation"/>
        <w:jc w:val="right"/>
        <w:rPr>
          <w:rFonts w:ascii="Times New Roman" w:hAnsi="Times New Roman"/>
        </w:rPr>
      </w:pPr>
      <w:r w:rsidRPr="006C00CC">
        <w:rPr>
          <w:rFonts w:ascii="Times New Roman" w:hAnsi="Times New Roman"/>
          <w:position w:val="-26"/>
        </w:rPr>
        <w:object w:dxaOrig="202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29.25pt" o:ole="" filled="t">
            <v:imagedata r:id="rId11" o:title=""/>
          </v:shape>
          <o:OLEObject Type="Embed" ProgID="Equation.DSMT4" ShapeID="_x0000_i1025" DrawAspect="Content" ObjectID="_1508138845" r:id="rId12"/>
        </w:object>
      </w:r>
      <w:r w:rsidR="00544E12" w:rsidRPr="006C00CC">
        <w:rPr>
          <w:rFonts w:ascii="Times New Roman" w:hAnsi="Times New Roman"/>
        </w:rPr>
        <w:t>.                            (1)</w:t>
      </w:r>
    </w:p>
    <w:p w:rsidR="00821B4C" w:rsidRPr="006C00CC" w:rsidRDefault="009114AE" w:rsidP="00821B4C">
      <w:pPr>
        <w:spacing w:line="240" w:lineRule="exact"/>
        <w:ind w:firstLine="187"/>
        <w:jc w:val="both"/>
      </w:pPr>
      <w:r w:rsidRPr="006C00CC">
        <w:t xml:space="preserve">Note that a period is used to properly punctuate the previous sentence. It is placed at the end of the equation. </w:t>
      </w:r>
      <w:r w:rsidRPr="006C00CC">
        <w:rPr>
          <w:i/>
        </w:rPr>
        <w:t>Make sure that any subscripts in your equations are legible and are not too small to read!</w:t>
      </w:r>
      <w:r w:rsidRPr="006C00CC">
        <w:t xml:space="preserve"> When referring to an equation, use the number within parenthesis. For example, you would usually refer to the </w:t>
      </w:r>
      <w:r w:rsidR="00D93F61" w:rsidRPr="006C00CC">
        <w:t>first</w:t>
      </w:r>
      <w:r w:rsidRPr="006C00CC">
        <w:t xml:space="preserve"> equation as (</w:t>
      </w:r>
      <w:r w:rsidR="00D93F61" w:rsidRPr="006C00CC">
        <w:t>1</w:t>
      </w:r>
      <w:r w:rsidRPr="006C00CC">
        <w:t>) rather than equation (</w:t>
      </w:r>
      <w:r w:rsidR="00D93F61" w:rsidRPr="006C00CC">
        <w:t>1</w:t>
      </w:r>
      <w:r w:rsidRPr="006C00CC">
        <w:t xml:space="preserve">). If </w:t>
      </w:r>
      <w:r w:rsidRPr="006C00CC">
        <w:lastRenderedPageBreak/>
        <w:t xml:space="preserve">possible, use the Symbol font for all special characters, or better yet, use Equation Editor™ or </w:t>
      </w:r>
      <w:proofErr w:type="spellStart"/>
      <w:r w:rsidRPr="006C00CC">
        <w:t>MathType</w:t>
      </w:r>
      <w:proofErr w:type="spellEnd"/>
      <w:r w:rsidRPr="006C00CC">
        <w:t xml:space="preserve">™. The paragraph description of the line containing the equation should be set for 6 points before and 6 points after. The paragraph spacing will need to be set to "single" rather than "exactly 12 point" so that the height will </w:t>
      </w:r>
      <w:proofErr w:type="spellStart"/>
      <w:r w:rsidRPr="006C00CC">
        <w:t>autoscale</w:t>
      </w:r>
      <w:proofErr w:type="spellEnd"/>
      <w:r w:rsidRPr="006C00CC">
        <w:t xml:space="preserve"> to fit the equation.</w:t>
      </w:r>
      <w:r w:rsidR="00821B4C" w:rsidRPr="006C00CC">
        <w:t xml:space="preserve"> </w:t>
      </w:r>
    </w:p>
    <w:p w:rsidR="009114AE" w:rsidRPr="006C00CC" w:rsidRDefault="001147F8" w:rsidP="00821B4C">
      <w:pPr>
        <w:spacing w:before="120" w:after="120" w:line="240" w:lineRule="exact"/>
        <w:jc w:val="both"/>
        <w:rPr>
          <w:b/>
          <w:caps/>
          <w:smallCaps/>
        </w:rPr>
      </w:pPr>
      <w:r w:rsidRPr="006C00CC">
        <w:rPr>
          <w:i/>
        </w:rPr>
        <w:t>D</w:t>
      </w:r>
      <w:r w:rsidR="00821B4C" w:rsidRPr="006C00CC">
        <w:rPr>
          <w:i/>
        </w:rPr>
        <w:t>. Figures</w:t>
      </w:r>
    </w:p>
    <w:p w:rsidR="00994943" w:rsidRPr="006C00CC" w:rsidRDefault="0075486E" w:rsidP="00994943">
      <w:pPr>
        <w:spacing w:line="240" w:lineRule="exact"/>
        <w:ind w:firstLine="180"/>
        <w:jc w:val="both"/>
      </w:pPr>
      <w:r w:rsidRPr="006C00CC">
        <w:t>For lettering in figures, u</w:t>
      </w:r>
      <w:r w:rsidR="009114AE" w:rsidRPr="006C00CC">
        <w:t>se a sans serif font, such as Helvetica or Arial</w:t>
      </w:r>
      <w:r w:rsidR="00821B4C" w:rsidRPr="006C00CC">
        <w:t>; they</w:t>
      </w:r>
      <w:r w:rsidR="009114AE" w:rsidRPr="006C00CC">
        <w:t xml:space="preserve"> are larger and much easier to read than Times</w:t>
      </w:r>
      <w:r w:rsidR="00E8114C" w:rsidRPr="006C00CC">
        <w:t xml:space="preserve"> New Roman</w:t>
      </w:r>
      <w:r w:rsidR="009114AE" w:rsidRPr="006C00CC">
        <w:t xml:space="preserve">. </w:t>
      </w:r>
      <w:r w:rsidR="009114AE" w:rsidRPr="006C00CC">
        <w:rPr>
          <w:i/>
        </w:rPr>
        <w:t>Do not use any font smaller than 8-point!</w:t>
      </w:r>
      <w:r w:rsidR="009114AE" w:rsidRPr="006C00CC">
        <w:t xml:space="preserve"> It must be legible. When referring to a figure, use the abbreviation Fig. followed by its number. </w:t>
      </w:r>
      <w:r w:rsidR="00A418E2" w:rsidRPr="006C00CC">
        <w:t xml:space="preserve">Color figures will be included in </w:t>
      </w:r>
      <w:r w:rsidR="00D32836" w:rsidRPr="006C00CC">
        <w:t>the Digest, which will be available in</w:t>
      </w:r>
      <w:r w:rsidR="00A418E2" w:rsidRPr="006C00CC">
        <w:t xml:space="preserve"> CD</w:t>
      </w:r>
      <w:r w:rsidR="00D32836" w:rsidRPr="006C00CC">
        <w:t xml:space="preserve"> and USB </w:t>
      </w:r>
      <w:r w:rsidR="00994943" w:rsidRPr="006C00CC">
        <w:t>stick</w:t>
      </w:r>
      <w:r w:rsidR="00D32836" w:rsidRPr="006C00CC">
        <w:t>.</w:t>
      </w:r>
    </w:p>
    <w:p w:rsidR="00821B4C" w:rsidRPr="006C00CC" w:rsidRDefault="009114AE">
      <w:pPr>
        <w:spacing w:line="240" w:lineRule="exact"/>
        <w:ind w:firstLine="180"/>
        <w:jc w:val="both"/>
      </w:pPr>
      <w:r w:rsidRPr="006C00CC">
        <w:t>Place figure captions directly below each figure</w:t>
      </w:r>
      <w:r w:rsidR="00270924" w:rsidRPr="006C00CC">
        <w:t>, as in the example, Fig. 1 below</w:t>
      </w:r>
      <w:r w:rsidRPr="006C00CC">
        <w:t>. Note that figure captions are always (left and right) justified, rather than centered, even if they are less than a single full line in length.</w:t>
      </w:r>
      <w:r w:rsidR="001147F8" w:rsidRPr="006C00CC">
        <w:t xml:space="preserve"> Notice that prior to Fig. 1, a single 12-point line is used to separate the preceding text from the graph. The equivalent of a blank line should exist between the bottom of the graph (the x-axis caption) and the figure caption. After the figure caption, there should be a single 12-point blank line before the text resumes.</w:t>
      </w:r>
    </w:p>
    <w:p w:rsidR="00E159FB" w:rsidRPr="006C00CC" w:rsidRDefault="009114AE" w:rsidP="00E159FB">
      <w:pPr>
        <w:spacing w:line="240" w:lineRule="exact"/>
        <w:ind w:firstLine="180"/>
        <w:jc w:val="both"/>
      </w:pPr>
      <w:r w:rsidRPr="006C00CC">
        <w:t xml:space="preserve">Within Microsoft Word there are several options for placing figures within your paper. </w:t>
      </w:r>
      <w:r w:rsidR="00270924" w:rsidRPr="006C00CC">
        <w:t xml:space="preserve">Use your preferred method, but be sure to check that the resulting pdf file places figures where you want them. Figures should be placed close to their first mention in the text, usually between paragraphs or at the top or bottom of a column. </w:t>
      </w:r>
      <w:r w:rsidRPr="006C00CC">
        <w:t>Do not lump all figures at the end of the paper!</w:t>
      </w:r>
    </w:p>
    <w:p w:rsidR="00E159FB" w:rsidRDefault="00D01553" w:rsidP="00E159FB">
      <w:pPr>
        <w:spacing w:line="240" w:lineRule="exact"/>
        <w:ind w:firstLine="180"/>
        <w:jc w:val="both"/>
        <w:rPr>
          <w:rFonts w:ascii="Times" w:hAnsi="Times"/>
          <w:sz w:val="24"/>
        </w:rPr>
      </w:pPr>
      <w:r>
        <w:rPr>
          <w:noProof/>
          <w:sz w:val="24"/>
        </w:rPr>
        <mc:AlternateContent>
          <mc:Choice Requires="wpg">
            <w:drawing>
              <wp:anchor distT="0" distB="0" distL="114300" distR="114300" simplePos="0" relativeHeight="251657728" behindDoc="0" locked="0" layoutInCell="1" allowOverlap="1">
                <wp:simplePos x="0" y="0"/>
                <wp:positionH relativeFrom="column">
                  <wp:posOffset>-30480</wp:posOffset>
                </wp:positionH>
                <wp:positionV relativeFrom="paragraph">
                  <wp:posOffset>99695</wp:posOffset>
                </wp:positionV>
                <wp:extent cx="2960370" cy="2343150"/>
                <wp:effectExtent l="0" t="4445" r="3810" b="0"/>
                <wp:wrapNone/>
                <wp:docPr id="1"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0370" cy="2343150"/>
                          <a:chOff x="859" y="8437"/>
                          <a:chExt cx="4662" cy="3690"/>
                        </a:xfrm>
                      </wpg:grpSpPr>
                      <wpg:graphicFrame>
                        <wpg:cNvPr id="2" name="Object 114"/>
                        <wpg:cNvFrPr>
                          <a:graphicFrameLocks noChangeAspect="1"/>
                        </wpg:cNvFrPr>
                        <wpg:xfrm>
                          <a:off x="859" y="8437"/>
                          <a:ext cx="4662" cy="3690"/>
                        </wpg:xfrm>
                        <a:graphic>
                          <a:graphicData uri="http://schemas.openxmlformats.org/drawingml/2006/chart">
                            <c:chart xmlns:c="http://schemas.openxmlformats.org/drawingml/2006/chart" xmlns:r="http://schemas.openxmlformats.org/officeDocument/2006/relationships" r:id="rId13"/>
                          </a:graphicData>
                        </a:graphic>
                      </wpg:graphicFrame>
                      <wps:wsp>
                        <wps:cNvPr id="3" name="Text Box 115"/>
                        <wps:cNvSpPr txBox="1">
                          <a:spLocks noChangeArrowheads="1"/>
                        </wps:cNvSpPr>
                        <wps:spPr bwMode="auto">
                          <a:xfrm>
                            <a:off x="1883" y="8730"/>
                            <a:ext cx="2406"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9FB" w:rsidRDefault="00E159FB" w:rsidP="00E159FB">
                              <w:pPr>
                                <w:rPr>
                                  <w:rFonts w:ascii="Helvetica" w:hAnsi="Helvetica"/>
                                </w:rPr>
                              </w:pPr>
                              <w:r>
                                <w:rPr>
                                  <w:rFonts w:ascii="Helvetica" w:hAnsi="Helvetica"/>
                                </w:rPr>
                                <w:t>10-point Helvetica</w:t>
                              </w:r>
                            </w:p>
                          </w:txbxContent>
                        </wps:txbx>
                        <wps:bodyPr rot="0" vert="horz" wrap="square" lIns="91440" tIns="45720" rIns="91440" bIns="45720" anchor="t" anchorCtr="0" upright="1">
                          <a:noAutofit/>
                        </wps:bodyPr>
                      </wps:wsp>
                      <wps:wsp>
                        <wps:cNvPr id="4" name="Text Box 116"/>
                        <wps:cNvSpPr txBox="1">
                          <a:spLocks noChangeArrowheads="1"/>
                        </wps:cNvSpPr>
                        <wps:spPr bwMode="auto">
                          <a:xfrm>
                            <a:off x="1992" y="9160"/>
                            <a:ext cx="1943"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9FB" w:rsidRDefault="00E159FB" w:rsidP="00E159FB">
                              <w:pPr>
                                <w:rPr>
                                  <w:rFonts w:ascii="Helvetica" w:hAnsi="Helvetica"/>
                                  <w:sz w:val="16"/>
                                </w:rPr>
                              </w:pPr>
                              <w:r>
                                <w:rPr>
                                  <w:rFonts w:ascii="Helvetica" w:hAnsi="Helvetica"/>
                                  <w:sz w:val="16"/>
                                </w:rPr>
                                <w:t>8-point Helvetica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 o:spid="_x0000_s1026" style="position:absolute;left:0;text-align:left;margin-left:-2.4pt;margin-top:7.85pt;width:233.1pt;height:184.5pt;z-index:251657728" coordorigin="859,8437" coordsize="4662,3690" o:gfxdata="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">
                <v:shape id="Object 114" o:spid="_x0000_s1027" type="#_x0000_t75" style="position:absolute;left:859;top:8437;width:4666;height:368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">
                  <v:imagedata r:id="rId14" o:title=""/>
                </v:shape>
                <v:shapetype id="_x0000_t202" coordsize="21600,21600" o:spt="202" path="m,l,21600r21600,l21600,xe">
                  <v:stroke joinstyle="miter"/>
                  <v:path gradientshapeok="t" o:connecttype="rect"/>
                </v:shapetype>
                <v:shape id="Text Box 115" o:spid="_x0000_s1028" type="#_x0000_t202" style="position:absolute;left:1883;top:8730;width:2406;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E159FB" w:rsidRDefault="00E159FB" w:rsidP="00E159FB">
                        <w:pPr>
                          <w:rPr>
                            <w:rFonts w:ascii="Helvetica" w:hAnsi="Helvetica"/>
                          </w:rPr>
                        </w:pPr>
                        <w:r>
                          <w:rPr>
                            <w:rFonts w:ascii="Helvetica" w:hAnsi="Helvetica"/>
                          </w:rPr>
                          <w:t>10-point Helvetica</w:t>
                        </w:r>
                      </w:p>
                    </w:txbxContent>
                  </v:textbox>
                </v:shape>
                <v:shape id="Text Box 116" o:spid="_x0000_s1029" type="#_x0000_t202" style="position:absolute;left:1992;top:9160;width:1943;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E159FB" w:rsidRDefault="00E159FB" w:rsidP="00E159FB">
                        <w:pPr>
                          <w:rPr>
                            <w:rFonts w:ascii="Helvetica" w:hAnsi="Helvetica"/>
                            <w:sz w:val="16"/>
                          </w:rPr>
                        </w:pPr>
                        <w:r>
                          <w:rPr>
                            <w:rFonts w:ascii="Helvetica" w:hAnsi="Helvetica"/>
                            <w:sz w:val="16"/>
                          </w:rPr>
                          <w:t>8-point Helvetica</w:t>
                        </w:r>
                      </w:p>
                    </w:txbxContent>
                  </v:textbox>
                </v:shape>
              </v:group>
              <o:OLEObject Type="Embed" ProgID="Excel.Chart.8" ShapeID="Object 114" DrawAspect="Content" ObjectID="_1508137497" r:id="rId15">
                <o:FieldCodes>\s</o:FieldCodes>
              </o:OLEObject>
            </w:pict>
          </mc:Fallback>
        </mc:AlternateContent>
      </w:r>
    </w:p>
    <w:p w:rsidR="00E159FB" w:rsidRDefault="00E159FB" w:rsidP="00E159FB">
      <w:pPr>
        <w:spacing w:line="240" w:lineRule="exact"/>
        <w:ind w:firstLine="180"/>
        <w:jc w:val="both"/>
        <w:rPr>
          <w:rFonts w:ascii="Times" w:hAnsi="Times"/>
          <w:sz w:val="24"/>
        </w:rPr>
      </w:pPr>
    </w:p>
    <w:p w:rsidR="00E159FB" w:rsidRDefault="00E159FB" w:rsidP="00E159FB">
      <w:pPr>
        <w:spacing w:line="240" w:lineRule="exact"/>
        <w:ind w:firstLine="180"/>
        <w:jc w:val="both"/>
        <w:rPr>
          <w:rFonts w:ascii="Times" w:hAnsi="Times"/>
          <w:sz w:val="24"/>
        </w:rPr>
      </w:pPr>
    </w:p>
    <w:p w:rsidR="00E159FB" w:rsidRDefault="00E159FB" w:rsidP="00E159FB">
      <w:pPr>
        <w:spacing w:line="240" w:lineRule="exact"/>
        <w:ind w:firstLine="180"/>
        <w:jc w:val="both"/>
        <w:rPr>
          <w:rFonts w:ascii="Times" w:hAnsi="Times"/>
          <w:sz w:val="24"/>
        </w:rPr>
      </w:pPr>
    </w:p>
    <w:p w:rsidR="00E159FB" w:rsidRDefault="00E159FB" w:rsidP="00E159FB">
      <w:pPr>
        <w:spacing w:line="240" w:lineRule="exact"/>
        <w:ind w:firstLine="180"/>
        <w:jc w:val="both"/>
        <w:rPr>
          <w:rFonts w:ascii="Times" w:hAnsi="Times"/>
          <w:sz w:val="24"/>
        </w:rPr>
      </w:pPr>
    </w:p>
    <w:p w:rsidR="00E159FB" w:rsidRDefault="00E159FB" w:rsidP="00E159FB">
      <w:pPr>
        <w:spacing w:line="240" w:lineRule="exact"/>
        <w:ind w:firstLine="180"/>
        <w:jc w:val="both"/>
        <w:rPr>
          <w:rFonts w:ascii="Times" w:hAnsi="Times"/>
          <w:sz w:val="24"/>
        </w:rPr>
      </w:pPr>
    </w:p>
    <w:p w:rsidR="00E159FB" w:rsidRDefault="00E159FB" w:rsidP="00E159FB">
      <w:pPr>
        <w:spacing w:line="240" w:lineRule="exact"/>
        <w:ind w:firstLine="180"/>
        <w:jc w:val="both"/>
        <w:rPr>
          <w:rFonts w:ascii="Times" w:hAnsi="Times"/>
          <w:sz w:val="24"/>
        </w:rPr>
      </w:pPr>
    </w:p>
    <w:p w:rsidR="00E159FB" w:rsidRDefault="00E159FB" w:rsidP="00E159FB">
      <w:pPr>
        <w:spacing w:line="240" w:lineRule="exact"/>
        <w:ind w:firstLine="180"/>
        <w:jc w:val="both"/>
        <w:rPr>
          <w:rFonts w:ascii="Times" w:hAnsi="Times"/>
          <w:sz w:val="24"/>
        </w:rPr>
      </w:pPr>
    </w:p>
    <w:p w:rsidR="00E159FB" w:rsidRDefault="00E159FB" w:rsidP="00E159FB">
      <w:pPr>
        <w:spacing w:line="240" w:lineRule="exact"/>
        <w:ind w:firstLine="180"/>
        <w:jc w:val="both"/>
        <w:rPr>
          <w:rFonts w:ascii="Times" w:hAnsi="Times"/>
          <w:sz w:val="24"/>
        </w:rPr>
      </w:pPr>
    </w:p>
    <w:p w:rsidR="00E159FB" w:rsidRDefault="00E159FB" w:rsidP="00E159FB">
      <w:pPr>
        <w:spacing w:line="240" w:lineRule="exact"/>
        <w:ind w:firstLine="180"/>
        <w:jc w:val="both"/>
        <w:rPr>
          <w:rFonts w:ascii="Times" w:hAnsi="Times"/>
          <w:sz w:val="24"/>
        </w:rPr>
      </w:pPr>
    </w:p>
    <w:p w:rsidR="00E159FB" w:rsidRDefault="00E159FB" w:rsidP="00E159FB">
      <w:pPr>
        <w:spacing w:line="240" w:lineRule="exact"/>
        <w:ind w:firstLine="180"/>
        <w:jc w:val="both"/>
        <w:rPr>
          <w:rFonts w:ascii="Times" w:hAnsi="Times"/>
          <w:sz w:val="24"/>
        </w:rPr>
      </w:pPr>
    </w:p>
    <w:p w:rsidR="00E159FB" w:rsidRDefault="00E159FB" w:rsidP="00E159FB">
      <w:pPr>
        <w:spacing w:line="240" w:lineRule="exact"/>
        <w:ind w:firstLine="180"/>
        <w:jc w:val="both"/>
        <w:rPr>
          <w:rFonts w:ascii="Times" w:hAnsi="Times"/>
          <w:sz w:val="24"/>
        </w:rPr>
      </w:pPr>
    </w:p>
    <w:p w:rsidR="00E159FB" w:rsidRDefault="00E159FB" w:rsidP="00E159FB">
      <w:pPr>
        <w:spacing w:line="240" w:lineRule="exact"/>
        <w:ind w:firstLine="180"/>
        <w:jc w:val="both"/>
        <w:rPr>
          <w:rFonts w:ascii="Times" w:hAnsi="Times"/>
          <w:sz w:val="24"/>
        </w:rPr>
      </w:pPr>
    </w:p>
    <w:p w:rsidR="00E159FB" w:rsidRDefault="00E159FB" w:rsidP="00E159FB">
      <w:pPr>
        <w:spacing w:line="240" w:lineRule="exact"/>
        <w:ind w:firstLine="180"/>
        <w:jc w:val="both"/>
        <w:rPr>
          <w:rFonts w:ascii="Times" w:hAnsi="Times"/>
          <w:sz w:val="24"/>
        </w:rPr>
      </w:pPr>
    </w:p>
    <w:p w:rsidR="00E159FB" w:rsidRDefault="00E159FB" w:rsidP="00E159FB">
      <w:pPr>
        <w:spacing w:line="240" w:lineRule="exact"/>
        <w:ind w:firstLine="180"/>
        <w:jc w:val="both"/>
        <w:rPr>
          <w:rFonts w:ascii="Times" w:hAnsi="Times"/>
          <w:sz w:val="24"/>
        </w:rPr>
      </w:pPr>
    </w:p>
    <w:p w:rsidR="00E159FB" w:rsidRDefault="00E159FB" w:rsidP="00E159FB">
      <w:pPr>
        <w:spacing w:line="240" w:lineRule="exact"/>
        <w:jc w:val="both"/>
        <w:rPr>
          <w:rFonts w:ascii="Times" w:hAnsi="Times"/>
          <w:sz w:val="24"/>
        </w:rPr>
      </w:pPr>
    </w:p>
    <w:p w:rsidR="00E159FB" w:rsidRPr="006C00CC" w:rsidRDefault="00E159FB" w:rsidP="00E159FB">
      <w:pPr>
        <w:spacing w:line="200" w:lineRule="exact"/>
        <w:jc w:val="both"/>
        <w:rPr>
          <w:sz w:val="18"/>
        </w:rPr>
      </w:pPr>
      <w:r w:rsidRPr="006C00CC">
        <w:rPr>
          <w:color w:val="000000"/>
          <w:sz w:val="18"/>
        </w:rPr>
        <w:t>Fig. 1.</w:t>
      </w:r>
      <w:r w:rsidRPr="006C00CC">
        <w:rPr>
          <w:color w:val="000000"/>
          <w:sz w:val="18"/>
        </w:rPr>
        <w:tab/>
        <w:t>Estimated relationship between the time an author spends reading these instructions and the quality of the author's digest article.</w:t>
      </w:r>
    </w:p>
    <w:p w:rsidR="001147F8" w:rsidRPr="006C00CC" w:rsidRDefault="001147F8" w:rsidP="001147F8">
      <w:pPr>
        <w:spacing w:before="120" w:after="120" w:line="240" w:lineRule="exact"/>
        <w:jc w:val="both"/>
        <w:rPr>
          <w:b/>
          <w:caps/>
          <w:smallCaps/>
        </w:rPr>
      </w:pPr>
      <w:r w:rsidRPr="006C00CC">
        <w:rPr>
          <w:i/>
        </w:rPr>
        <w:t>E. Tables</w:t>
      </w:r>
    </w:p>
    <w:p w:rsidR="009114AE" w:rsidRPr="006C00CC" w:rsidRDefault="001147F8" w:rsidP="001147F8">
      <w:pPr>
        <w:pStyle w:val="BodyTextIndent"/>
        <w:rPr>
          <w:rFonts w:ascii="Times New Roman" w:hAnsi="Times New Roman"/>
        </w:rPr>
      </w:pPr>
      <w:r w:rsidRPr="006C00CC">
        <w:rPr>
          <w:rFonts w:ascii="Times New Roman" w:hAnsi="Times New Roman"/>
        </w:rPr>
        <w:t xml:space="preserve">Use the same font type as the text (no smaller than 8-point).  Small tables should fit in one column.     Larger tables can be </w:t>
      </w:r>
      <w:r w:rsidRPr="006C00CC">
        <w:rPr>
          <w:rFonts w:ascii="Times New Roman" w:hAnsi="Times New Roman"/>
        </w:rPr>
        <w:lastRenderedPageBreak/>
        <w:t>typed across two columns, preferably at the top or bottom of the page.  Each table should have a short heading.</w:t>
      </w:r>
    </w:p>
    <w:p w:rsidR="009114AE" w:rsidRPr="006C00CC" w:rsidRDefault="001147F8">
      <w:pPr>
        <w:pStyle w:val="Heading3"/>
        <w:spacing w:before="360" w:after="120" w:line="240" w:lineRule="exact"/>
        <w:rPr>
          <w:b w:val="0"/>
          <w:caps w:val="0"/>
          <w:smallCaps/>
          <w:sz w:val="20"/>
        </w:rPr>
      </w:pPr>
      <w:r w:rsidRPr="006C00CC">
        <w:rPr>
          <w:b w:val="0"/>
          <w:caps w:val="0"/>
          <w:smallCaps/>
          <w:sz w:val="20"/>
        </w:rPr>
        <w:t>I</w:t>
      </w:r>
      <w:r w:rsidR="009114AE" w:rsidRPr="006C00CC">
        <w:rPr>
          <w:b w:val="0"/>
          <w:caps w:val="0"/>
          <w:smallCaps/>
          <w:sz w:val="20"/>
        </w:rPr>
        <w:t>V. Citing Previous Work</w:t>
      </w:r>
    </w:p>
    <w:p w:rsidR="00F41CFA" w:rsidRPr="006C00CC" w:rsidRDefault="009114AE">
      <w:pPr>
        <w:spacing w:line="240" w:lineRule="exact"/>
        <w:ind w:firstLine="187"/>
        <w:jc w:val="both"/>
      </w:pPr>
      <w:r w:rsidRPr="006C00CC">
        <w:t>When referencing a journal article [1], a conference digest article [2]</w:t>
      </w:r>
      <w:r w:rsidR="00F41CFA" w:rsidRPr="006C00CC">
        <w:t>,</w:t>
      </w:r>
      <w:r w:rsidRPr="006C00CC">
        <w:t xml:space="preserve"> or a book [3], place the reference numbers within square brackets. To simultaneously cite these references </w:t>
      </w:r>
      <w:r w:rsidR="00F41CFA" w:rsidRPr="006C00CC">
        <w:t>[1] – [3]</w:t>
      </w:r>
      <w:r w:rsidRPr="006C00CC">
        <w:t xml:space="preserve"> use the format just demonstrated. The reference list is the last section</w:t>
      </w:r>
      <w:r w:rsidR="00651B52" w:rsidRPr="006C00CC">
        <w:t>,</w:t>
      </w:r>
      <w:r w:rsidRPr="006C00CC">
        <w:t xml:space="preserve"> and references are listed in the order cited. </w:t>
      </w:r>
      <w:r w:rsidR="00F41CFA" w:rsidRPr="006C00CC">
        <w:t xml:space="preserve">Font sizes and spacing should be as in the example at the end of this template.  </w:t>
      </w:r>
    </w:p>
    <w:p w:rsidR="009114AE" w:rsidRPr="006C00CC" w:rsidRDefault="009114AE">
      <w:pPr>
        <w:spacing w:line="240" w:lineRule="exact"/>
        <w:ind w:firstLine="187"/>
        <w:jc w:val="both"/>
      </w:pPr>
      <w:r w:rsidRPr="006C00CC">
        <w:t xml:space="preserve">Generally speaking, references should be very detailed. For journal articles, list all authors by initials and last name, the title of the paper in quotations (capitalizing only the first letter of the first word, unless it would be capitalized in a sentence, </w:t>
      </w:r>
      <w:r w:rsidRPr="006C00CC">
        <w:rPr>
          <w:i/>
        </w:rPr>
        <w:t>e.g.,</w:t>
      </w:r>
      <w:r w:rsidRPr="006C00CC">
        <w:t xml:space="preserve"> a proper noun), the journal name in italics, the volume number, the issue number, the page numbers, and the date. Use the examples provided [1]</w:t>
      </w:r>
      <w:r w:rsidR="00F41CFA" w:rsidRPr="006C00CC">
        <w:t xml:space="preserve"> </w:t>
      </w:r>
      <w:r w:rsidRPr="006C00CC">
        <w:t>–</w:t>
      </w:r>
      <w:r w:rsidR="00F41CFA" w:rsidRPr="006C00CC">
        <w:t xml:space="preserve"> </w:t>
      </w:r>
      <w:r w:rsidRPr="006C00CC">
        <w:t>[3] as a guide.</w:t>
      </w:r>
      <w:r w:rsidR="00F41CFA" w:rsidRPr="006C00CC">
        <w:t xml:space="preserve"> </w:t>
      </w:r>
    </w:p>
    <w:p w:rsidR="009114AE" w:rsidRPr="006C00CC" w:rsidRDefault="009114AE">
      <w:pPr>
        <w:spacing w:before="360" w:after="120" w:line="240" w:lineRule="exact"/>
        <w:jc w:val="center"/>
        <w:rPr>
          <w:smallCaps/>
        </w:rPr>
      </w:pPr>
      <w:r w:rsidRPr="006C00CC">
        <w:rPr>
          <w:smallCaps/>
        </w:rPr>
        <w:t xml:space="preserve">V. Creation of the IEEE </w:t>
      </w:r>
      <w:proofErr w:type="spellStart"/>
      <w:r w:rsidRPr="006C00CC">
        <w:rPr>
          <w:smallCaps/>
        </w:rPr>
        <w:t>Xplore</w:t>
      </w:r>
      <w:proofErr w:type="spellEnd"/>
      <w:r w:rsidRPr="006C00CC">
        <w:rPr>
          <w:smallCaps/>
        </w:rPr>
        <w:t>-Compatible PDF File</w:t>
      </w:r>
    </w:p>
    <w:p w:rsidR="009114AE" w:rsidRPr="006C00CC" w:rsidRDefault="001147F8">
      <w:pPr>
        <w:pStyle w:val="BodyTextIndent2"/>
        <w:rPr>
          <w:rFonts w:ascii="Times New Roman" w:hAnsi="Times New Roman"/>
        </w:rPr>
      </w:pPr>
      <w:r w:rsidRPr="006C00CC">
        <w:rPr>
          <w:rFonts w:ascii="Times New Roman" w:hAnsi="Times New Roman"/>
        </w:rPr>
        <w:t>The</w:t>
      </w:r>
      <w:r w:rsidR="009114AE" w:rsidRPr="006C00CC">
        <w:rPr>
          <w:rFonts w:ascii="Times New Roman" w:hAnsi="Times New Roman"/>
        </w:rPr>
        <w:t xml:space="preserve"> IEEE mandate</w:t>
      </w:r>
      <w:r w:rsidRPr="006C00CC">
        <w:rPr>
          <w:rFonts w:ascii="Times New Roman" w:hAnsi="Times New Roman"/>
        </w:rPr>
        <w:t>s</w:t>
      </w:r>
      <w:r w:rsidR="009114AE" w:rsidRPr="006C00CC">
        <w:rPr>
          <w:rFonts w:ascii="Times New Roman" w:hAnsi="Times New Roman"/>
        </w:rPr>
        <w:t xml:space="preserve"> that all published papers comply with certain IEEE conference standards for electronic searchability. Adhering to these standards ensures compatibility with the search requirements for the IEEE </w:t>
      </w:r>
      <w:proofErr w:type="spellStart"/>
      <w:r w:rsidR="009114AE" w:rsidRPr="006C00CC">
        <w:rPr>
          <w:rFonts w:ascii="Times New Roman" w:hAnsi="Times New Roman"/>
        </w:rPr>
        <w:t>Xplore</w:t>
      </w:r>
      <w:proofErr w:type="spellEnd"/>
      <w:r w:rsidR="009114AE" w:rsidRPr="006C00CC">
        <w:rPr>
          <w:rFonts w:ascii="Times New Roman" w:hAnsi="Times New Roman"/>
        </w:rPr>
        <w:t xml:space="preserve"> database.</w:t>
      </w:r>
    </w:p>
    <w:p w:rsidR="009114AE" w:rsidRPr="006C00CC" w:rsidRDefault="009114AE" w:rsidP="00F41CFA">
      <w:pPr>
        <w:spacing w:line="240" w:lineRule="exact"/>
        <w:ind w:firstLine="187"/>
        <w:jc w:val="both"/>
      </w:pPr>
      <w:r w:rsidRPr="006C00CC">
        <w:t xml:space="preserve">Your final submission must be IEEE </w:t>
      </w:r>
      <w:proofErr w:type="spellStart"/>
      <w:r w:rsidRPr="006C00CC">
        <w:t>Xplore</w:t>
      </w:r>
      <w:proofErr w:type="spellEnd"/>
      <w:r w:rsidRPr="006C00CC">
        <w:t xml:space="preserve"> Compatible, or your paper </w:t>
      </w:r>
      <w:r w:rsidR="00F41CFA" w:rsidRPr="006C00CC">
        <w:t>will not be published in the digest</w:t>
      </w:r>
      <w:r w:rsidRPr="006C00CC">
        <w:t xml:space="preserve">. The IEEE PDF </w:t>
      </w:r>
      <w:proofErr w:type="spellStart"/>
      <w:r w:rsidRPr="006C00CC">
        <w:t>eXpress</w:t>
      </w:r>
      <w:proofErr w:type="spellEnd"/>
      <w:r w:rsidRPr="006C00CC">
        <w:t xml:space="preserve"> web site will be available to aid you in this process. IEEE PDF </w:t>
      </w:r>
      <w:proofErr w:type="spellStart"/>
      <w:r w:rsidRPr="006C00CC">
        <w:t>eXpress</w:t>
      </w:r>
      <w:proofErr w:type="spellEnd"/>
      <w:r w:rsidRPr="006C00CC">
        <w:t xml:space="preserve"> is an online tool that will convert your document into a PDF format that complies with IEEE </w:t>
      </w:r>
      <w:proofErr w:type="spellStart"/>
      <w:r w:rsidRPr="006C00CC">
        <w:t>Xplore</w:t>
      </w:r>
      <w:proofErr w:type="spellEnd"/>
      <w:r w:rsidRPr="006C00CC">
        <w:t xml:space="preserve">® standards. </w:t>
      </w:r>
      <w:r w:rsidR="0074089E" w:rsidRPr="006C00CC">
        <w:t>Authors should refer to the CPEM 201</w:t>
      </w:r>
      <w:r w:rsidR="00D32836" w:rsidRPr="006C00CC">
        <w:t>6</w:t>
      </w:r>
      <w:r w:rsidR="0074089E" w:rsidRPr="006C00CC">
        <w:t xml:space="preserve"> “Instructions for Authors” for detailed instructions.  </w:t>
      </w:r>
      <w:r w:rsidRPr="006C00CC">
        <w:t xml:space="preserve">As always with a conversion to PDF, authors should </w:t>
      </w:r>
      <w:r w:rsidRPr="006C00CC">
        <w:rPr>
          <w:i/>
        </w:rPr>
        <w:t>very carefully</w:t>
      </w:r>
      <w:r w:rsidRPr="006C00CC">
        <w:t xml:space="preserve"> check a printed copy and resolve any problems </w:t>
      </w:r>
      <w:r w:rsidR="001147F8" w:rsidRPr="006C00CC">
        <w:rPr>
          <w:i/>
        </w:rPr>
        <w:t>before</w:t>
      </w:r>
      <w:r w:rsidR="001147F8" w:rsidRPr="006C00CC">
        <w:t xml:space="preserve"> submitting their manuscript</w:t>
      </w:r>
      <w:r w:rsidRPr="006C00CC">
        <w:t>.</w:t>
      </w:r>
    </w:p>
    <w:p w:rsidR="0012420C" w:rsidRPr="006C00CC" w:rsidRDefault="009114AE" w:rsidP="00076498">
      <w:pPr>
        <w:pStyle w:val="BodyText"/>
        <w:tabs>
          <w:tab w:val="left" w:pos="180"/>
        </w:tabs>
        <w:spacing w:before="360" w:after="120" w:line="240" w:lineRule="exact"/>
        <w:jc w:val="center"/>
        <w:rPr>
          <w:smallCaps/>
        </w:rPr>
      </w:pPr>
      <w:r w:rsidRPr="006C00CC">
        <w:t>V</w:t>
      </w:r>
      <w:r w:rsidR="001147F8" w:rsidRPr="006C00CC">
        <w:t>I</w:t>
      </w:r>
      <w:r w:rsidRPr="006C00CC">
        <w:t xml:space="preserve">. </w:t>
      </w:r>
      <w:r w:rsidR="0012420C" w:rsidRPr="006C00CC">
        <w:t>C</w:t>
      </w:r>
      <w:r w:rsidR="0012420C" w:rsidRPr="006C00CC">
        <w:rPr>
          <w:smallCaps/>
        </w:rPr>
        <w:t xml:space="preserve">onclusion </w:t>
      </w:r>
    </w:p>
    <w:p w:rsidR="009114AE" w:rsidRPr="006C00CC" w:rsidRDefault="006C00CC" w:rsidP="0012420C">
      <w:pPr>
        <w:pStyle w:val="BodyText"/>
        <w:tabs>
          <w:tab w:val="left" w:pos="180"/>
        </w:tabs>
        <w:spacing w:line="240" w:lineRule="exact"/>
        <w:ind w:firstLine="187"/>
        <w:rPr>
          <w:b/>
        </w:rPr>
      </w:pPr>
      <w:r w:rsidRPr="006C00CC">
        <w:t>Write your c</w:t>
      </w:r>
      <w:r w:rsidR="00332DC2" w:rsidRPr="006C00CC">
        <w:t xml:space="preserve">onclusions </w:t>
      </w:r>
      <w:r w:rsidRPr="006C00CC">
        <w:t>here</w:t>
      </w:r>
      <w:r w:rsidR="007069DF">
        <w:t>.</w:t>
      </w:r>
    </w:p>
    <w:p w:rsidR="009114AE" w:rsidRPr="006C00CC" w:rsidRDefault="009114AE">
      <w:pPr>
        <w:pStyle w:val="Heading3"/>
        <w:spacing w:before="360" w:after="120" w:line="240" w:lineRule="exact"/>
        <w:rPr>
          <w:b w:val="0"/>
          <w:caps w:val="0"/>
          <w:smallCaps/>
          <w:sz w:val="20"/>
        </w:rPr>
      </w:pPr>
      <w:r w:rsidRPr="006C00CC">
        <w:rPr>
          <w:b w:val="0"/>
          <w:caps w:val="0"/>
          <w:smallCaps/>
          <w:sz w:val="20"/>
        </w:rPr>
        <w:t>Acknowledgement</w:t>
      </w:r>
    </w:p>
    <w:p w:rsidR="009114AE" w:rsidRPr="006C00CC" w:rsidRDefault="00AF662E">
      <w:pPr>
        <w:spacing w:line="240" w:lineRule="exact"/>
        <w:ind w:firstLine="187"/>
        <w:jc w:val="both"/>
      </w:pPr>
      <w:r w:rsidRPr="006C00CC">
        <w:t>Acknowledgements can go here</w:t>
      </w:r>
      <w:r w:rsidR="009114AE" w:rsidRPr="006C00CC">
        <w:t>.</w:t>
      </w:r>
    </w:p>
    <w:p w:rsidR="009114AE" w:rsidRPr="006C00CC" w:rsidRDefault="009114AE">
      <w:pPr>
        <w:pStyle w:val="Heading3"/>
        <w:spacing w:before="360" w:after="120" w:line="240" w:lineRule="exact"/>
        <w:ind w:left="360" w:hanging="360"/>
        <w:rPr>
          <w:b w:val="0"/>
          <w:caps w:val="0"/>
          <w:smallCaps/>
          <w:sz w:val="20"/>
        </w:rPr>
      </w:pPr>
      <w:r w:rsidRPr="006C00CC">
        <w:rPr>
          <w:b w:val="0"/>
          <w:caps w:val="0"/>
          <w:smallCaps/>
          <w:sz w:val="20"/>
        </w:rPr>
        <w:t>References</w:t>
      </w:r>
    </w:p>
    <w:p w:rsidR="009114AE" w:rsidRPr="006C00CC" w:rsidRDefault="009114AE">
      <w:pPr>
        <w:spacing w:line="200" w:lineRule="exact"/>
        <w:ind w:left="360" w:hanging="360"/>
        <w:jc w:val="both"/>
        <w:rPr>
          <w:sz w:val="18"/>
        </w:rPr>
      </w:pPr>
      <w:r w:rsidRPr="006C00CC">
        <w:rPr>
          <w:snapToGrid w:val="0"/>
          <w:sz w:val="18"/>
        </w:rPr>
        <w:t>[1]</w:t>
      </w:r>
      <w:r w:rsidRPr="006C00CC">
        <w:rPr>
          <w:snapToGrid w:val="0"/>
          <w:sz w:val="18"/>
        </w:rPr>
        <w:tab/>
      </w:r>
      <w:r w:rsidR="008C054D" w:rsidRPr="006C00CC">
        <w:rPr>
          <w:snapToGrid w:val="0"/>
          <w:sz w:val="18"/>
        </w:rPr>
        <w:t xml:space="preserve">M. E. </w:t>
      </w:r>
      <w:proofErr w:type="spellStart"/>
      <w:r w:rsidR="008C054D" w:rsidRPr="006C00CC">
        <w:rPr>
          <w:snapToGrid w:val="0"/>
          <w:sz w:val="18"/>
        </w:rPr>
        <w:t>Bierzychudek</w:t>
      </w:r>
      <w:proofErr w:type="spellEnd"/>
      <w:r w:rsidR="008C054D" w:rsidRPr="006C00CC">
        <w:rPr>
          <w:snapToGrid w:val="0"/>
          <w:sz w:val="18"/>
        </w:rPr>
        <w:t xml:space="preserve"> and R. E. </w:t>
      </w:r>
      <w:proofErr w:type="spellStart"/>
      <w:r w:rsidR="008C054D" w:rsidRPr="006C00CC">
        <w:rPr>
          <w:snapToGrid w:val="0"/>
          <w:sz w:val="18"/>
        </w:rPr>
        <w:t>Elmquist</w:t>
      </w:r>
      <w:proofErr w:type="spellEnd"/>
      <w:r w:rsidR="008C054D" w:rsidRPr="006C00CC">
        <w:rPr>
          <w:snapToGrid w:val="0"/>
          <w:sz w:val="18"/>
        </w:rPr>
        <w:t xml:space="preserve">, “Uncertainty evaluation in a two-terminal cryogenic current comparator,” </w:t>
      </w:r>
      <w:r w:rsidRPr="006C00CC">
        <w:rPr>
          <w:i/>
          <w:sz w:val="18"/>
        </w:rPr>
        <w:t xml:space="preserve">IEEE Trans. </w:t>
      </w:r>
      <w:proofErr w:type="spellStart"/>
      <w:r w:rsidR="008C054D" w:rsidRPr="006C00CC">
        <w:rPr>
          <w:i/>
          <w:sz w:val="18"/>
        </w:rPr>
        <w:t>Instrum</w:t>
      </w:r>
      <w:proofErr w:type="spellEnd"/>
      <w:r w:rsidR="008C054D" w:rsidRPr="006C00CC">
        <w:rPr>
          <w:i/>
          <w:sz w:val="18"/>
        </w:rPr>
        <w:t>. Meas.,</w:t>
      </w:r>
      <w:r w:rsidR="008C054D" w:rsidRPr="006C00CC">
        <w:rPr>
          <w:sz w:val="18"/>
        </w:rPr>
        <w:t xml:space="preserve"> vol. 58, no. 4, pp. 1170 – 1175, April 2009.</w:t>
      </w:r>
    </w:p>
    <w:p w:rsidR="009114AE" w:rsidRPr="006C00CC" w:rsidRDefault="009114AE">
      <w:pPr>
        <w:spacing w:line="200" w:lineRule="exact"/>
        <w:ind w:left="360" w:hanging="360"/>
        <w:jc w:val="both"/>
        <w:rPr>
          <w:snapToGrid w:val="0"/>
          <w:sz w:val="18"/>
        </w:rPr>
      </w:pPr>
      <w:r w:rsidRPr="006C00CC">
        <w:rPr>
          <w:sz w:val="18"/>
        </w:rPr>
        <w:t>[2]</w:t>
      </w:r>
      <w:r w:rsidRPr="006C00CC">
        <w:rPr>
          <w:sz w:val="18"/>
        </w:rPr>
        <w:tab/>
      </w:r>
      <w:r w:rsidR="008C054D" w:rsidRPr="006C00CC">
        <w:rPr>
          <w:sz w:val="18"/>
        </w:rPr>
        <w:t xml:space="preserve">D. G. Jarrett and R. E. </w:t>
      </w:r>
      <w:proofErr w:type="spellStart"/>
      <w:r w:rsidR="008C054D" w:rsidRPr="006C00CC">
        <w:rPr>
          <w:sz w:val="18"/>
        </w:rPr>
        <w:t>Elmquist</w:t>
      </w:r>
      <w:proofErr w:type="spellEnd"/>
      <w:r w:rsidR="008C054D" w:rsidRPr="006C00CC">
        <w:rPr>
          <w:sz w:val="18"/>
        </w:rPr>
        <w:t>, “Settling time of high-value standard resistors,” CPEM 2004 Conf. Digest, p. 522, June 2004.</w:t>
      </w:r>
    </w:p>
    <w:p w:rsidR="00994943" w:rsidRPr="006C00CC" w:rsidRDefault="009114AE" w:rsidP="00994943">
      <w:pPr>
        <w:spacing w:line="200" w:lineRule="exact"/>
        <w:ind w:left="360" w:hanging="360"/>
        <w:jc w:val="both"/>
        <w:rPr>
          <w:sz w:val="18"/>
        </w:rPr>
      </w:pPr>
      <w:r w:rsidRPr="006C00CC">
        <w:rPr>
          <w:sz w:val="18"/>
        </w:rPr>
        <w:t>[3]</w:t>
      </w:r>
      <w:r w:rsidRPr="006C00CC">
        <w:rPr>
          <w:sz w:val="18"/>
        </w:rPr>
        <w:tab/>
        <w:t xml:space="preserve">H. L. Krauss, C. W. </w:t>
      </w:r>
      <w:proofErr w:type="spellStart"/>
      <w:r w:rsidRPr="006C00CC">
        <w:rPr>
          <w:sz w:val="18"/>
        </w:rPr>
        <w:t>Bostian</w:t>
      </w:r>
      <w:proofErr w:type="spellEnd"/>
      <w:r w:rsidRPr="006C00CC">
        <w:rPr>
          <w:sz w:val="18"/>
        </w:rPr>
        <w:t xml:space="preserve">, and F. H. </w:t>
      </w:r>
      <w:proofErr w:type="spellStart"/>
      <w:r w:rsidRPr="006C00CC">
        <w:rPr>
          <w:sz w:val="18"/>
        </w:rPr>
        <w:t>Raab</w:t>
      </w:r>
      <w:proofErr w:type="spellEnd"/>
      <w:r w:rsidRPr="006C00CC">
        <w:rPr>
          <w:sz w:val="18"/>
        </w:rPr>
        <w:t xml:space="preserve">, </w:t>
      </w:r>
      <w:r w:rsidRPr="006C00CC">
        <w:rPr>
          <w:i/>
          <w:sz w:val="18"/>
        </w:rPr>
        <w:t>Solid State Radio Engineering</w:t>
      </w:r>
      <w:r w:rsidRPr="006C00CC">
        <w:rPr>
          <w:sz w:val="18"/>
        </w:rPr>
        <w:t xml:space="preserve">, </w:t>
      </w:r>
      <w:r w:rsidR="0047220D" w:rsidRPr="006C00CC">
        <w:rPr>
          <w:sz w:val="18"/>
        </w:rPr>
        <w:t>New York: J. Wiley &amp; Sons, 1980.</w:t>
      </w:r>
    </w:p>
    <w:sectPr w:rsidR="00994943" w:rsidRPr="006C00CC" w:rsidSect="0047220D">
      <w:type w:val="continuous"/>
      <w:pgSz w:w="12240" w:h="15840"/>
      <w:pgMar w:top="1080" w:right="907" w:bottom="1627" w:left="907" w:header="720" w:footer="720" w:gutter="0"/>
      <w:cols w:num="2" w:space="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09B" w:rsidRDefault="0098509B">
      <w:r>
        <w:separator/>
      </w:r>
    </w:p>
  </w:endnote>
  <w:endnote w:type="continuationSeparator" w:id="0">
    <w:p w:rsidR="0098509B" w:rsidRDefault="00985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AE" w:rsidRDefault="009114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830BAD">
      <w:rPr>
        <w:rStyle w:val="PageNumber"/>
      </w:rPr>
      <w:fldChar w:fldCharType="separate"/>
    </w:r>
    <w:r w:rsidR="00830BAD">
      <w:rPr>
        <w:rStyle w:val="PageNumber"/>
        <w:noProof/>
      </w:rPr>
      <w:t>1</w:t>
    </w:r>
    <w:r>
      <w:rPr>
        <w:rStyle w:val="PageNumber"/>
      </w:rPr>
      <w:fldChar w:fldCharType="end"/>
    </w:r>
  </w:p>
  <w:p w:rsidR="009114AE" w:rsidRDefault="009114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943" w:rsidRPr="00786661" w:rsidRDefault="00786661" w:rsidP="001A78EF">
    <w:pPr>
      <w:autoSpaceDE w:val="0"/>
      <w:autoSpaceDN w:val="0"/>
      <w:adjustRightInd w:val="0"/>
      <w:jc w:val="center"/>
      <w:rPr>
        <w:rFonts w:ascii="Arial" w:hAnsi="Arial" w:cs="Arial"/>
        <w:b/>
        <w:bCs/>
        <w:color w:val="333333"/>
        <w:sz w:val="18"/>
        <w:szCs w:val="18"/>
      </w:rPr>
    </w:pPr>
    <w:r w:rsidRPr="00786661">
      <w:rPr>
        <w:rFonts w:ascii="Arial" w:hAnsi="Arial" w:cs="Arial"/>
        <w:b/>
        <w:bCs/>
        <w:color w:val="333333"/>
        <w:sz w:val="18"/>
        <w:szCs w:val="18"/>
      </w:rPr>
      <w:t>978-1-4673-9134-4/16/$31.00 ©2016 IEEE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09B" w:rsidRDefault="0098509B">
      <w:r>
        <w:separator/>
      </w:r>
    </w:p>
  </w:footnote>
  <w:footnote w:type="continuationSeparator" w:id="0">
    <w:p w:rsidR="0098509B" w:rsidRDefault="009850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250ED42"/>
    <w:lvl w:ilvl="0">
      <w:start w:val="1"/>
      <w:numFmt w:val="decimal"/>
      <w:pStyle w:val="ListNumber"/>
      <w:lvlText w:val="%1."/>
      <w:lvlJc w:val="left"/>
      <w:pPr>
        <w:tabs>
          <w:tab w:val="num" w:pos="360"/>
        </w:tabs>
        <w:ind w:left="360" w:hanging="360"/>
      </w:pPr>
    </w:lvl>
  </w:abstractNum>
  <w:abstractNum w:abstractNumId="1">
    <w:nsid w:val="27FD476D"/>
    <w:multiLevelType w:val="singleLevel"/>
    <w:tmpl w:val="2752DFE8"/>
    <w:lvl w:ilvl="0">
      <w:start w:val="1"/>
      <w:numFmt w:val="decimal"/>
      <w:lvlText w:val="[%1]"/>
      <w:legacy w:legacy="1" w:legacySpace="360" w:legacyIndent="360"/>
      <w:lvlJc w:val="left"/>
      <w:pPr>
        <w:ind w:left="360" w:hanging="360"/>
      </w:pPr>
    </w:lvl>
  </w:abstractNum>
  <w:abstractNum w:abstractNumId="2">
    <w:nsid w:val="33F04052"/>
    <w:multiLevelType w:val="hybridMultilevel"/>
    <w:tmpl w:val="776010BE"/>
    <w:lvl w:ilvl="0" w:tplc="C460377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4C64470"/>
    <w:multiLevelType w:val="hybridMultilevel"/>
    <w:tmpl w:val="83142FC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
    <w:nsid w:val="36FA5767"/>
    <w:multiLevelType w:val="hybridMultilevel"/>
    <w:tmpl w:val="C2AE03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3D5B3D"/>
    <w:multiLevelType w:val="hybridMultilevel"/>
    <w:tmpl w:val="12887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FA6D85"/>
    <w:multiLevelType w:val="singleLevel"/>
    <w:tmpl w:val="04090011"/>
    <w:lvl w:ilvl="0">
      <w:start w:val="1"/>
      <w:numFmt w:val="decimal"/>
      <w:lvlText w:val="%1)"/>
      <w:lvlJc w:val="left"/>
      <w:pPr>
        <w:tabs>
          <w:tab w:val="num" w:pos="360"/>
        </w:tabs>
        <w:ind w:left="360" w:hanging="360"/>
      </w:pPr>
      <w:rPr>
        <w:rFonts w:hint="default"/>
      </w:rPr>
    </w:lvl>
  </w:abstractNum>
  <w:abstractNum w:abstractNumId="7">
    <w:nsid w:val="7F9851D7"/>
    <w:multiLevelType w:val="singleLevel"/>
    <w:tmpl w:val="04090011"/>
    <w:lvl w:ilvl="0">
      <w:start w:val="1"/>
      <w:numFmt w:val="decimal"/>
      <w:lvlText w:val="%1)"/>
      <w:lvlJc w:val="left"/>
      <w:pPr>
        <w:tabs>
          <w:tab w:val="num" w:pos="360"/>
        </w:tabs>
        <w:ind w:left="360" w:hanging="360"/>
      </w:pPr>
      <w:rPr>
        <w:rFonts w:hint="default"/>
      </w:rPr>
    </w:lvl>
  </w:abstractNum>
  <w:num w:numId="1">
    <w:abstractNumId w:val="7"/>
  </w:num>
  <w:num w:numId="2">
    <w:abstractNumId w:val="6"/>
  </w:num>
  <w:num w:numId="3">
    <w:abstractNumId w:val="0"/>
  </w:num>
  <w:num w:numId="4">
    <w:abstractNumId w:val="1"/>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ddd,#e6e6e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E5B"/>
    <w:rsid w:val="00000E91"/>
    <w:rsid w:val="00051F48"/>
    <w:rsid w:val="00073199"/>
    <w:rsid w:val="00076498"/>
    <w:rsid w:val="001046BC"/>
    <w:rsid w:val="001050D8"/>
    <w:rsid w:val="001147F8"/>
    <w:rsid w:val="0012120B"/>
    <w:rsid w:val="0012420C"/>
    <w:rsid w:val="00147E88"/>
    <w:rsid w:val="001771A2"/>
    <w:rsid w:val="00193F44"/>
    <w:rsid w:val="001A64B8"/>
    <w:rsid w:val="001A78EF"/>
    <w:rsid w:val="001C5E0F"/>
    <w:rsid w:val="001E3FC2"/>
    <w:rsid w:val="002064A5"/>
    <w:rsid w:val="0022622E"/>
    <w:rsid w:val="002333A9"/>
    <w:rsid w:val="00251052"/>
    <w:rsid w:val="00270924"/>
    <w:rsid w:val="002B622C"/>
    <w:rsid w:val="002C0651"/>
    <w:rsid w:val="002D66A7"/>
    <w:rsid w:val="00310022"/>
    <w:rsid w:val="00316797"/>
    <w:rsid w:val="00332DC2"/>
    <w:rsid w:val="00361E52"/>
    <w:rsid w:val="003A2CB6"/>
    <w:rsid w:val="003A32CE"/>
    <w:rsid w:val="003E0F9D"/>
    <w:rsid w:val="003F41F6"/>
    <w:rsid w:val="00463122"/>
    <w:rsid w:val="0047220D"/>
    <w:rsid w:val="00473BE4"/>
    <w:rsid w:val="00495DBE"/>
    <w:rsid w:val="004C1044"/>
    <w:rsid w:val="00506A45"/>
    <w:rsid w:val="00513C11"/>
    <w:rsid w:val="00544E12"/>
    <w:rsid w:val="005678AE"/>
    <w:rsid w:val="00590AB3"/>
    <w:rsid w:val="005F6FFE"/>
    <w:rsid w:val="006017C2"/>
    <w:rsid w:val="00651B52"/>
    <w:rsid w:val="006B12ED"/>
    <w:rsid w:val="006B16E5"/>
    <w:rsid w:val="006B6590"/>
    <w:rsid w:val="006C00CC"/>
    <w:rsid w:val="006F2B74"/>
    <w:rsid w:val="007069DF"/>
    <w:rsid w:val="007125A3"/>
    <w:rsid w:val="00731815"/>
    <w:rsid w:val="0074089E"/>
    <w:rsid w:val="0075486E"/>
    <w:rsid w:val="00764FF5"/>
    <w:rsid w:val="00786661"/>
    <w:rsid w:val="00786798"/>
    <w:rsid w:val="007B1837"/>
    <w:rsid w:val="007E12E4"/>
    <w:rsid w:val="00814042"/>
    <w:rsid w:val="00821B4C"/>
    <w:rsid w:val="00830BAD"/>
    <w:rsid w:val="00845D14"/>
    <w:rsid w:val="008506CD"/>
    <w:rsid w:val="00862224"/>
    <w:rsid w:val="008C054D"/>
    <w:rsid w:val="008C14C4"/>
    <w:rsid w:val="008D0838"/>
    <w:rsid w:val="009114AE"/>
    <w:rsid w:val="009237B7"/>
    <w:rsid w:val="00937923"/>
    <w:rsid w:val="00944C9F"/>
    <w:rsid w:val="00972696"/>
    <w:rsid w:val="009769AB"/>
    <w:rsid w:val="00977F5F"/>
    <w:rsid w:val="00981DD7"/>
    <w:rsid w:val="0098509B"/>
    <w:rsid w:val="00987A3A"/>
    <w:rsid w:val="0099015B"/>
    <w:rsid w:val="00994943"/>
    <w:rsid w:val="009B607D"/>
    <w:rsid w:val="009E62A9"/>
    <w:rsid w:val="00A41193"/>
    <w:rsid w:val="00A418E2"/>
    <w:rsid w:val="00A730A9"/>
    <w:rsid w:val="00A968B7"/>
    <w:rsid w:val="00AC4D65"/>
    <w:rsid w:val="00AF662E"/>
    <w:rsid w:val="00B15771"/>
    <w:rsid w:val="00B44EFF"/>
    <w:rsid w:val="00B834F5"/>
    <w:rsid w:val="00B87E5B"/>
    <w:rsid w:val="00B915BC"/>
    <w:rsid w:val="00BB7E11"/>
    <w:rsid w:val="00C05A64"/>
    <w:rsid w:val="00C537A3"/>
    <w:rsid w:val="00C755C9"/>
    <w:rsid w:val="00C975F3"/>
    <w:rsid w:val="00CA207A"/>
    <w:rsid w:val="00D01553"/>
    <w:rsid w:val="00D20058"/>
    <w:rsid w:val="00D22443"/>
    <w:rsid w:val="00D32836"/>
    <w:rsid w:val="00D71777"/>
    <w:rsid w:val="00D93F61"/>
    <w:rsid w:val="00DC7880"/>
    <w:rsid w:val="00DD2126"/>
    <w:rsid w:val="00E159FB"/>
    <w:rsid w:val="00E32067"/>
    <w:rsid w:val="00E67E19"/>
    <w:rsid w:val="00E8114C"/>
    <w:rsid w:val="00EB15F9"/>
    <w:rsid w:val="00EC643B"/>
    <w:rsid w:val="00F26219"/>
    <w:rsid w:val="00F41CFA"/>
    <w:rsid w:val="00FA227D"/>
    <w:rsid w:val="00FC6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6e6e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120" w:after="60"/>
      <w:outlineLvl w:val="1"/>
    </w:pPr>
    <w:rPr>
      <w:b/>
      <w:sz w:val="24"/>
    </w:rPr>
  </w:style>
  <w:style w:type="paragraph" w:styleId="Heading3">
    <w:name w:val="heading 3"/>
    <w:basedOn w:val="Normal"/>
    <w:next w:val="Normal"/>
    <w:qFormat/>
    <w:pPr>
      <w:keepNext/>
      <w:spacing w:before="120" w:after="60"/>
      <w:jc w:val="center"/>
      <w:outlineLvl w:val="2"/>
    </w:pPr>
    <w:rPr>
      <w:b/>
      <w:caps/>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rPr>
      <w:sz w:val="24"/>
    </w:rPr>
  </w:style>
  <w:style w:type="character" w:styleId="Hyperlink">
    <w:name w:val="Hyperlink"/>
    <w:rPr>
      <w:color w:val="0000FF"/>
      <w:u w:val="single"/>
    </w:rPr>
  </w:style>
  <w:style w:type="character" w:customStyle="1" w:styleId="MTEquationSection">
    <w:name w:val="MTEquationSection"/>
    <w:rPr>
      <w:vanish/>
      <w:color w:val="FF0000"/>
      <w:kern w:val="6"/>
      <w:sz w:val="18"/>
    </w:rPr>
  </w:style>
  <w:style w:type="paragraph" w:customStyle="1" w:styleId="MTDisplayEquation">
    <w:name w:val="MTDisplayEquation"/>
    <w:basedOn w:val="Normal"/>
    <w:pPr>
      <w:tabs>
        <w:tab w:val="center" w:pos="2360"/>
        <w:tab w:val="right" w:pos="4720"/>
      </w:tabs>
      <w:spacing w:before="120" w:after="120"/>
    </w:pPr>
    <w:rPr>
      <w:rFonts w:ascii="Times" w:hAnsi="Times"/>
    </w:rPr>
  </w:style>
  <w:style w:type="paragraph" w:styleId="BodyTextIndent">
    <w:name w:val="Body Text Indent"/>
    <w:basedOn w:val="Normal"/>
    <w:pPr>
      <w:spacing w:line="240" w:lineRule="exact"/>
      <w:ind w:firstLine="180"/>
      <w:jc w:val="both"/>
    </w:pPr>
    <w:rPr>
      <w:rFonts w:ascii="Times" w:hAnsi="Times"/>
    </w:rPr>
  </w:style>
  <w:style w:type="paragraph" w:styleId="BodyTextIndent2">
    <w:name w:val="Body Text Indent 2"/>
    <w:basedOn w:val="Normal"/>
    <w:pPr>
      <w:spacing w:line="240" w:lineRule="exact"/>
      <w:ind w:firstLine="187"/>
      <w:jc w:val="both"/>
    </w:pPr>
    <w:rPr>
      <w:rFonts w:ascii="Times" w:hAnsi="Times"/>
    </w:rPr>
  </w:style>
  <w:style w:type="paragraph" w:customStyle="1" w:styleId="References">
    <w:name w:val="References"/>
    <w:basedOn w:val="ListNumber"/>
    <w:pPr>
      <w:tabs>
        <w:tab w:val="clear" w:pos="360"/>
      </w:tabs>
    </w:pPr>
    <w:rPr>
      <w:sz w:val="16"/>
    </w:rPr>
  </w:style>
  <w:style w:type="paragraph" w:styleId="ListNumber">
    <w:name w:val="List Number"/>
    <w:basedOn w:val="Normal"/>
    <w:pPr>
      <w:numPr>
        <w:numId w:val="3"/>
      </w:numPr>
    </w:pPr>
  </w:style>
  <w:style w:type="character" w:styleId="FollowedHyperlink">
    <w:name w:val="FollowedHyperlink"/>
    <w:rPr>
      <w:color w:val="800080"/>
      <w:u w:val="single"/>
    </w:rPr>
  </w:style>
  <w:style w:type="paragraph" w:styleId="BodyTextIndent3">
    <w:name w:val="Body Text Indent 3"/>
    <w:basedOn w:val="Normal"/>
    <w:pPr>
      <w:spacing w:before="120" w:after="120"/>
      <w:ind w:left="-90"/>
      <w:jc w:val="center"/>
    </w:pPr>
    <w:rPr>
      <w:rFonts w:ascii="Times" w:hAnsi="Times"/>
      <w:sz w:val="24"/>
    </w:rPr>
  </w:style>
  <w:style w:type="character" w:styleId="PageNumber">
    <w:name w:val="page number"/>
    <w:basedOn w:val="DefaultParagraphFont"/>
  </w:style>
  <w:style w:type="paragraph" w:styleId="BalloonText">
    <w:name w:val="Balloon Text"/>
    <w:basedOn w:val="Normal"/>
    <w:semiHidden/>
    <w:rsid w:val="0071556D"/>
    <w:rPr>
      <w:rFonts w:ascii="Tahoma" w:hAnsi="Tahoma" w:cs="Tahoma"/>
      <w:sz w:val="16"/>
      <w:szCs w:val="16"/>
    </w:rPr>
  </w:style>
  <w:style w:type="character" w:customStyle="1" w:styleId="FooterChar">
    <w:name w:val="Footer Char"/>
    <w:link w:val="Footer"/>
    <w:uiPriority w:val="99"/>
    <w:rsid w:val="00D328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120" w:after="60"/>
      <w:outlineLvl w:val="1"/>
    </w:pPr>
    <w:rPr>
      <w:b/>
      <w:sz w:val="24"/>
    </w:rPr>
  </w:style>
  <w:style w:type="paragraph" w:styleId="Heading3">
    <w:name w:val="heading 3"/>
    <w:basedOn w:val="Normal"/>
    <w:next w:val="Normal"/>
    <w:qFormat/>
    <w:pPr>
      <w:keepNext/>
      <w:spacing w:before="120" w:after="60"/>
      <w:jc w:val="center"/>
      <w:outlineLvl w:val="2"/>
    </w:pPr>
    <w:rPr>
      <w:b/>
      <w:caps/>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rPr>
      <w:sz w:val="24"/>
    </w:rPr>
  </w:style>
  <w:style w:type="character" w:styleId="Hyperlink">
    <w:name w:val="Hyperlink"/>
    <w:rPr>
      <w:color w:val="0000FF"/>
      <w:u w:val="single"/>
    </w:rPr>
  </w:style>
  <w:style w:type="character" w:customStyle="1" w:styleId="MTEquationSection">
    <w:name w:val="MTEquationSection"/>
    <w:rPr>
      <w:vanish/>
      <w:color w:val="FF0000"/>
      <w:kern w:val="6"/>
      <w:sz w:val="18"/>
    </w:rPr>
  </w:style>
  <w:style w:type="paragraph" w:customStyle="1" w:styleId="MTDisplayEquation">
    <w:name w:val="MTDisplayEquation"/>
    <w:basedOn w:val="Normal"/>
    <w:pPr>
      <w:tabs>
        <w:tab w:val="center" w:pos="2360"/>
        <w:tab w:val="right" w:pos="4720"/>
      </w:tabs>
      <w:spacing w:before="120" w:after="120"/>
    </w:pPr>
    <w:rPr>
      <w:rFonts w:ascii="Times" w:hAnsi="Times"/>
    </w:rPr>
  </w:style>
  <w:style w:type="paragraph" w:styleId="BodyTextIndent">
    <w:name w:val="Body Text Indent"/>
    <w:basedOn w:val="Normal"/>
    <w:pPr>
      <w:spacing w:line="240" w:lineRule="exact"/>
      <w:ind w:firstLine="180"/>
      <w:jc w:val="both"/>
    </w:pPr>
    <w:rPr>
      <w:rFonts w:ascii="Times" w:hAnsi="Times"/>
    </w:rPr>
  </w:style>
  <w:style w:type="paragraph" w:styleId="BodyTextIndent2">
    <w:name w:val="Body Text Indent 2"/>
    <w:basedOn w:val="Normal"/>
    <w:pPr>
      <w:spacing w:line="240" w:lineRule="exact"/>
      <w:ind w:firstLine="187"/>
      <w:jc w:val="both"/>
    </w:pPr>
    <w:rPr>
      <w:rFonts w:ascii="Times" w:hAnsi="Times"/>
    </w:rPr>
  </w:style>
  <w:style w:type="paragraph" w:customStyle="1" w:styleId="References">
    <w:name w:val="References"/>
    <w:basedOn w:val="ListNumber"/>
    <w:pPr>
      <w:tabs>
        <w:tab w:val="clear" w:pos="360"/>
      </w:tabs>
    </w:pPr>
    <w:rPr>
      <w:sz w:val="16"/>
    </w:rPr>
  </w:style>
  <w:style w:type="paragraph" w:styleId="ListNumber">
    <w:name w:val="List Number"/>
    <w:basedOn w:val="Normal"/>
    <w:pPr>
      <w:numPr>
        <w:numId w:val="3"/>
      </w:numPr>
    </w:pPr>
  </w:style>
  <w:style w:type="character" w:styleId="FollowedHyperlink">
    <w:name w:val="FollowedHyperlink"/>
    <w:rPr>
      <w:color w:val="800080"/>
      <w:u w:val="single"/>
    </w:rPr>
  </w:style>
  <w:style w:type="paragraph" w:styleId="BodyTextIndent3">
    <w:name w:val="Body Text Indent 3"/>
    <w:basedOn w:val="Normal"/>
    <w:pPr>
      <w:spacing w:before="120" w:after="120"/>
      <w:ind w:left="-90"/>
      <w:jc w:val="center"/>
    </w:pPr>
    <w:rPr>
      <w:rFonts w:ascii="Times" w:hAnsi="Times"/>
      <w:sz w:val="24"/>
    </w:rPr>
  </w:style>
  <w:style w:type="character" w:styleId="PageNumber">
    <w:name w:val="page number"/>
    <w:basedOn w:val="DefaultParagraphFont"/>
  </w:style>
  <w:style w:type="paragraph" w:styleId="BalloonText">
    <w:name w:val="Balloon Text"/>
    <w:basedOn w:val="Normal"/>
    <w:semiHidden/>
    <w:rsid w:val="0071556D"/>
    <w:rPr>
      <w:rFonts w:ascii="Tahoma" w:hAnsi="Tahoma" w:cs="Tahoma"/>
      <w:sz w:val="16"/>
      <w:szCs w:val="16"/>
    </w:rPr>
  </w:style>
  <w:style w:type="character" w:customStyle="1" w:styleId="FooterChar">
    <w:name w:val="Footer Char"/>
    <w:link w:val="Footer"/>
    <w:uiPriority w:val="99"/>
    <w:rsid w:val="00D32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oleObject" Target="embeddings/Microsoft_Excel_Chart1.xls"/><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930232558139536"/>
          <c:y val="5.2631578947368418E-2"/>
          <c:w val="0.75747508305647837"/>
          <c:h val="0.67982456140350878"/>
        </c:manualLayout>
      </c:layout>
      <c:scatterChart>
        <c:scatterStyle val="smoothMarker"/>
        <c:varyColors val="0"/>
        <c:ser>
          <c:idx val="0"/>
          <c:order val="0"/>
          <c:tx>
            <c:strRef>
              <c:f>Sheet1!$B$1</c:f>
              <c:strCache>
                <c:ptCount val="1"/>
                <c:pt idx="0">
                  <c:v>Relative Time Spent Reading Instructions</c:v>
                </c:pt>
              </c:strCache>
            </c:strRef>
          </c:tx>
          <c:spPr>
            <a:ln w="25968">
              <a:solidFill>
                <a:srgbClr val="000000"/>
              </a:solidFill>
              <a:prstDash val="solid"/>
            </a:ln>
          </c:spPr>
          <c:marker>
            <c:symbol val="none"/>
          </c:marker>
          <c:xVal>
            <c:numRef>
              <c:f>Sheet1!$A$2:$A$12</c:f>
              <c:numCache>
                <c:formatCode>General</c:formatCode>
                <c:ptCount val="11"/>
                <c:pt idx="0">
                  <c:v>0</c:v>
                </c:pt>
                <c:pt idx="1">
                  <c:v>0.1</c:v>
                </c:pt>
                <c:pt idx="2">
                  <c:v>0.2</c:v>
                </c:pt>
                <c:pt idx="3">
                  <c:v>0.3</c:v>
                </c:pt>
                <c:pt idx="4">
                  <c:v>0.4</c:v>
                </c:pt>
                <c:pt idx="5">
                  <c:v>0.5</c:v>
                </c:pt>
                <c:pt idx="6">
                  <c:v>0.6</c:v>
                </c:pt>
                <c:pt idx="7">
                  <c:v>0.7</c:v>
                </c:pt>
                <c:pt idx="8">
                  <c:v>0.8</c:v>
                </c:pt>
                <c:pt idx="9">
                  <c:v>0.9</c:v>
                </c:pt>
                <c:pt idx="10">
                  <c:v>1</c:v>
                </c:pt>
              </c:numCache>
            </c:numRef>
          </c:xVal>
          <c:yVal>
            <c:numRef>
              <c:f>Sheet1!$B$2:$B$12</c:f>
              <c:numCache>
                <c:formatCode>General</c:formatCode>
                <c:ptCount val="11"/>
                <c:pt idx="0">
                  <c:v>0</c:v>
                </c:pt>
                <c:pt idx="1">
                  <c:v>0.05</c:v>
                </c:pt>
                <c:pt idx="2">
                  <c:v>7.4999999999999997E-2</c:v>
                </c:pt>
                <c:pt idx="3">
                  <c:v>0.1</c:v>
                </c:pt>
                <c:pt idx="4">
                  <c:v>0.22</c:v>
                </c:pt>
                <c:pt idx="5">
                  <c:v>0.5</c:v>
                </c:pt>
                <c:pt idx="6">
                  <c:v>0.75</c:v>
                </c:pt>
                <c:pt idx="7">
                  <c:v>0.9</c:v>
                </c:pt>
                <c:pt idx="8">
                  <c:v>0.95</c:v>
                </c:pt>
                <c:pt idx="9">
                  <c:v>0.97499999999999998</c:v>
                </c:pt>
                <c:pt idx="10">
                  <c:v>1</c:v>
                </c:pt>
              </c:numCache>
            </c:numRef>
          </c:yVal>
          <c:smooth val="1"/>
        </c:ser>
        <c:dLbls>
          <c:showLegendKey val="0"/>
          <c:showVal val="0"/>
          <c:showCatName val="0"/>
          <c:showSerName val="0"/>
          <c:showPercent val="0"/>
          <c:showBubbleSize val="0"/>
        </c:dLbls>
        <c:axId val="134779392"/>
        <c:axId val="134780544"/>
      </c:scatterChart>
      <c:valAx>
        <c:axId val="134779392"/>
        <c:scaling>
          <c:orientation val="minMax"/>
          <c:max val="1"/>
        </c:scaling>
        <c:delete val="0"/>
        <c:axPos val="b"/>
        <c:title>
          <c:tx>
            <c:rich>
              <a:bodyPr/>
              <a:lstStyle/>
              <a:p>
                <a:pPr>
                  <a:defRPr sz="1022" b="0" i="0" u="none" strike="noStrike" baseline="0">
                    <a:solidFill>
                      <a:srgbClr val="000000"/>
                    </a:solidFill>
                    <a:latin typeface="Helvetica"/>
                    <a:ea typeface="Helvetica"/>
                    <a:cs typeface="Helvetica"/>
                  </a:defRPr>
                </a:pPr>
                <a:r>
                  <a:rPr lang="en-US"/>
                  <a:t>Time Spent Reading Instructions</a:t>
                </a:r>
              </a:p>
            </c:rich>
          </c:tx>
          <c:layout>
            <c:manualLayout>
              <c:xMode val="edge"/>
              <c:yMode val="edge"/>
              <c:x val="0.27242532873372416"/>
              <c:y val="0.86842097862767154"/>
            </c:manualLayout>
          </c:layout>
          <c:overlay val="0"/>
          <c:spPr>
            <a:noFill/>
            <a:ln w="25968">
              <a:noFill/>
            </a:ln>
          </c:spPr>
        </c:title>
        <c:numFmt formatCode="General" sourceLinked="1"/>
        <c:majorTickMark val="in"/>
        <c:minorTickMark val="in"/>
        <c:tickLblPos val="nextTo"/>
        <c:spPr>
          <a:ln w="3246">
            <a:solidFill>
              <a:srgbClr val="000000"/>
            </a:solidFill>
            <a:prstDash val="solid"/>
          </a:ln>
        </c:spPr>
        <c:txPr>
          <a:bodyPr rot="0" vert="horz"/>
          <a:lstStyle/>
          <a:p>
            <a:pPr>
              <a:defRPr sz="1022" b="0" i="0" u="none" strike="noStrike" baseline="0">
                <a:solidFill>
                  <a:srgbClr val="000000"/>
                </a:solidFill>
                <a:latin typeface="Helvetica"/>
                <a:ea typeface="Helvetica"/>
                <a:cs typeface="Helvetica"/>
              </a:defRPr>
            </a:pPr>
            <a:endParaRPr lang="en-US"/>
          </a:p>
        </c:txPr>
        <c:crossAx val="134780544"/>
        <c:crosses val="autoZero"/>
        <c:crossBetween val="midCat"/>
        <c:majorUnit val="0.5"/>
        <c:minorUnit val="0.1"/>
      </c:valAx>
      <c:valAx>
        <c:axId val="134780544"/>
        <c:scaling>
          <c:orientation val="minMax"/>
          <c:max val="1"/>
        </c:scaling>
        <c:delete val="0"/>
        <c:axPos val="l"/>
        <c:title>
          <c:tx>
            <c:rich>
              <a:bodyPr/>
              <a:lstStyle/>
              <a:p>
                <a:pPr>
                  <a:defRPr sz="1022" b="0" i="0" u="none" strike="noStrike" baseline="0">
                    <a:solidFill>
                      <a:srgbClr val="000000"/>
                    </a:solidFill>
                    <a:latin typeface="Helvetica"/>
                    <a:ea typeface="Helvetica"/>
                    <a:cs typeface="Helvetica"/>
                  </a:defRPr>
                </a:pPr>
                <a:r>
                  <a:rPr lang="en-US"/>
                  <a:t>Quality of Manuscript   </a:t>
                </a:r>
              </a:p>
            </c:rich>
          </c:tx>
          <c:layout>
            <c:manualLayout>
              <c:xMode val="edge"/>
              <c:yMode val="edge"/>
              <c:x val="0"/>
              <c:y val="0.11403496437945257"/>
            </c:manualLayout>
          </c:layout>
          <c:overlay val="0"/>
          <c:spPr>
            <a:noFill/>
            <a:ln w="25968">
              <a:noFill/>
            </a:ln>
          </c:spPr>
        </c:title>
        <c:numFmt formatCode="General" sourceLinked="1"/>
        <c:majorTickMark val="in"/>
        <c:minorTickMark val="in"/>
        <c:tickLblPos val="nextTo"/>
        <c:spPr>
          <a:ln w="3246">
            <a:solidFill>
              <a:srgbClr val="000000"/>
            </a:solidFill>
            <a:prstDash val="solid"/>
          </a:ln>
        </c:spPr>
        <c:txPr>
          <a:bodyPr rot="0" vert="horz"/>
          <a:lstStyle/>
          <a:p>
            <a:pPr>
              <a:defRPr sz="1022" b="0" i="0" u="none" strike="noStrike" baseline="0">
                <a:solidFill>
                  <a:srgbClr val="000000"/>
                </a:solidFill>
                <a:latin typeface="Helvetica"/>
                <a:ea typeface="Helvetica"/>
                <a:cs typeface="Helvetica"/>
              </a:defRPr>
            </a:pPr>
            <a:endParaRPr lang="en-US"/>
          </a:p>
        </c:txPr>
        <c:crossAx val="134779392"/>
        <c:crosses val="autoZero"/>
        <c:crossBetween val="midCat"/>
        <c:majorUnit val="0.5"/>
        <c:minorUnit val="0.1"/>
      </c:valAx>
      <c:spPr>
        <a:noFill/>
        <a:ln w="12984">
          <a:solidFill>
            <a:srgbClr val="808080"/>
          </a:solidFill>
          <a:prstDash val="solid"/>
        </a:ln>
      </c:spPr>
    </c:plotArea>
    <c:plotVisOnly val="1"/>
    <c:dispBlanksAs val="gap"/>
    <c:showDLblsOverMax val="0"/>
  </c:chart>
  <c:spPr>
    <a:solidFill>
      <a:srgbClr val="FFFFFF"/>
    </a:solidFill>
    <a:ln>
      <a:noFill/>
    </a:ln>
  </c:spPr>
  <c:txPr>
    <a:bodyPr/>
    <a:lstStyle/>
    <a:p>
      <a:pPr>
        <a:defRPr sz="818" b="0" i="0" u="none" strike="noStrike" baseline="0">
          <a:solidFill>
            <a:srgbClr val="000000"/>
          </a:solidFill>
          <a:latin typeface="Helvetica"/>
          <a:ea typeface="Helvetica"/>
          <a:cs typeface="Helvetica"/>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4C691-5EE7-4DC6-9DF2-36F081889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1286</Words>
  <Characters>7336</Characters>
  <Application>Microsoft Office Word</Application>
  <DocSecurity>0</DocSecurity>
  <Lines>61</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CPEM 2012 Word Template</vt:lpstr>
      <vt:lpstr>CPEM 2012 Word Template</vt:lpstr>
    </vt:vector>
  </TitlesOfParts>
  <Company>Microsoft</Company>
  <LinksUpToDate>false</LinksUpToDate>
  <CharactersWithSpaces>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CPEM 2012 Word Template</dc:title>
  <dc:creator>Jim Randa</dc:creator>
  <cp:lastModifiedBy>Sophie Deville</cp:lastModifiedBy>
  <cp:revision>4</cp:revision>
  <cp:lastPrinted>2015-11-04T09:41:00Z</cp:lastPrinted>
  <dcterms:created xsi:type="dcterms:W3CDTF">2015-11-04T09:18:00Z</dcterms:created>
  <dcterms:modified xsi:type="dcterms:W3CDTF">2015-11-04T09:41:00Z</dcterms:modified>
</cp:coreProperties>
</file>