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bookmarkStart w:id="0" w:name="_GoBack"/>
      <w:bookmarkEnd w:id="0"/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05AD7551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14:paraId="265789EB" w14:textId="25F034D7" w:rsidR="00021459" w:rsidRPr="001733DD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</w:rPr>
      </w:pPr>
      <w:r w:rsidRPr="00C0527C">
        <w:rPr>
          <w:rFonts w:ascii="Arial" w:eastAsia="Times New Roman" w:hAnsi="Arial" w:cs="Arial"/>
        </w:rPr>
        <w:t>Laura Haas</w:t>
      </w:r>
      <w:r w:rsidR="001733DD">
        <w:rPr>
          <w:rFonts w:ascii="Arial" w:eastAsia="Times New Roman" w:hAnsi="Arial" w:cs="Arial"/>
        </w:rPr>
        <w:t xml:space="preserve">, Operations &amp; Evaluation Director, New Mexico </w:t>
      </w:r>
      <w:r w:rsidR="001733DD" w:rsidRPr="001733DD">
        <w:rPr>
          <w:rFonts w:ascii="Arial" w:eastAsia="Times New Roman" w:hAnsi="Arial" w:cs="Arial"/>
        </w:rPr>
        <w:t xml:space="preserve">INBRE; </w:t>
      </w:r>
      <w:r w:rsidR="001733DD" w:rsidRPr="001733DD">
        <w:rPr>
          <w:rStyle w:val="gi"/>
          <w:rFonts w:ascii="Arial" w:eastAsia="Times New Roman" w:hAnsi="Arial" w:cs="Arial"/>
        </w:rPr>
        <w:t>lhaas@nmsu.edu</w:t>
      </w:r>
    </w:p>
    <w:p w14:paraId="67AC6B87" w14:textId="55579064" w:rsidR="00C0527C" w:rsidRPr="001733DD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</w:rPr>
      </w:pPr>
      <w:r w:rsidRPr="001733DD">
        <w:rPr>
          <w:rFonts w:ascii="Arial" w:eastAsia="Times New Roman" w:hAnsi="Arial" w:cs="Arial"/>
        </w:rPr>
        <w:t>Laura Lessard, PhD, MPH; Director of Evaluation, Delaware INBRE; LLessard@udel.edu</w:t>
      </w:r>
    </w:p>
    <w:p w14:paraId="66646CF1" w14:textId="191C7C65" w:rsidR="00C0527C" w:rsidRPr="00C0527C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</w:rPr>
      </w:pPr>
      <w:r w:rsidRPr="001733DD">
        <w:rPr>
          <w:rFonts w:ascii="Arial" w:eastAsia="Times New Roman" w:hAnsi="Arial" w:cs="Arial"/>
        </w:rPr>
        <w:t>Sharon O’Connor</w:t>
      </w:r>
      <w:r w:rsidR="001733DD" w:rsidRPr="001733DD">
        <w:rPr>
          <w:rFonts w:ascii="Arial" w:eastAsia="Times New Roman" w:hAnsi="Arial" w:cs="Arial"/>
        </w:rPr>
        <w:t xml:space="preserve">, MS, MBA; </w:t>
      </w:r>
      <w:r w:rsidR="00F53943" w:rsidRPr="00BA1237">
        <w:rPr>
          <w:rFonts w:ascii="Arial" w:eastAsia="Times New Roman" w:hAnsi="Arial" w:cs="Arial"/>
        </w:rPr>
        <w:t>Director of Internal Evaluation;</w:t>
      </w:r>
      <w:r w:rsidR="00F53943">
        <w:rPr>
          <w:rFonts w:ascii="Arial" w:eastAsia="Times New Roman" w:hAnsi="Arial" w:cs="Arial"/>
        </w:rPr>
        <w:t xml:space="preserve"> </w:t>
      </w:r>
      <w:r w:rsidR="001733DD" w:rsidRPr="001733DD">
        <w:rPr>
          <w:rFonts w:ascii="Arial" w:eastAsia="Times New Roman" w:hAnsi="Arial" w:cs="Arial"/>
        </w:rPr>
        <w:t>New Hampshire and Rhode Island INBRE;</w:t>
      </w:r>
      <w:r w:rsidR="001733DD">
        <w:rPr>
          <w:rFonts w:ascii="Arial" w:eastAsia="Times New Roman" w:hAnsi="Arial" w:cs="Arial"/>
        </w:rPr>
        <w:t xml:space="preserve"> </w:t>
      </w:r>
      <w:r w:rsidR="001733DD" w:rsidRPr="001733DD">
        <w:rPr>
          <w:rFonts w:ascii="Arial" w:eastAsia="Times New Roman" w:hAnsi="Arial" w:cs="Arial"/>
        </w:rPr>
        <w:t>Sharon.O'connor@dartmouth.edu</w:t>
      </w:r>
    </w:p>
    <w:p w14:paraId="3ED2707D" w14:textId="2607727E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  <w:r w:rsidRPr="00A374A4">
        <w:rPr>
          <w:rFonts w:ascii="Arial" w:eastAsia="Times New Roman" w:hAnsi="Arial" w:cs="Arial"/>
          <w:b/>
        </w:rPr>
        <w:t>Session</w:t>
      </w:r>
      <w:r w:rsidR="00A374A4" w:rsidRPr="00A374A4">
        <w:rPr>
          <w:rFonts w:ascii="Arial" w:eastAsia="Times New Roman" w:hAnsi="Arial" w:cs="Arial"/>
          <w:b/>
        </w:rPr>
        <w:t xml:space="preserve">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 w:rsidR="00A374A4">
        <w:rPr>
          <w:rFonts w:ascii="Arial" w:eastAsia="Times New Roman" w:hAnsi="Arial" w:cs="Arial"/>
          <w:b/>
          <w:bdr w:val="none" w:sz="0" w:space="0" w:color="auto" w:frame="1"/>
        </w:rPr>
        <w:t>:</w:t>
      </w:r>
    </w:p>
    <w:p w14:paraId="5511C8F7" w14:textId="1C8274B2" w:rsidR="00021459" w:rsidRPr="00C0527C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Evaluation</w:t>
      </w:r>
    </w:p>
    <w:p w14:paraId="096A4F17" w14:textId="202CFB7E" w:rsidR="00305CA9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 w:rsidR="007158FD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44A3A585" w14:textId="4F6B4E28" w:rsidR="00021459" w:rsidRPr="00C0527C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Panel discussion</w:t>
      </w:r>
    </w:p>
    <w:p w14:paraId="4E68CB45" w14:textId="636D3B7F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t</w:t>
      </w:r>
      <w:r w:rsidR="00740F1F" w:rsidRPr="00A374A4">
        <w:rPr>
          <w:rFonts w:ascii="Arial" w:eastAsia="Times New Roman" w:hAnsi="Arial" w:cs="Arial"/>
          <w:b/>
          <w:color w:val="000000"/>
        </w:rPr>
        <w:t xml:space="preserve">itle </w:t>
      </w:r>
    </w:p>
    <w:p w14:paraId="5D814E3F" w14:textId="768AB5A1" w:rsidR="00021459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Evaluating INBRE: Best </w:t>
      </w:r>
      <w:r w:rsidR="001A0B6C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ractices and </w:t>
      </w:r>
      <w:r w:rsidR="000A2F35">
        <w:rPr>
          <w:rFonts w:ascii="Arial" w:eastAsia="Times New Roman" w:hAnsi="Arial" w:cs="Arial"/>
          <w:color w:val="000000"/>
        </w:rPr>
        <w:t>creative solutions</w:t>
      </w:r>
    </w:p>
    <w:p w14:paraId="465E2EE7" w14:textId="36C9114E" w:rsidR="00740F1F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="00F21F6D" w:rsidRPr="00A374A4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374A4">
        <w:rPr>
          <w:rFonts w:ascii="Arial" w:eastAsia="Times New Roman" w:hAnsi="Arial" w:cs="Arial"/>
          <w:b/>
          <w:color w:val="000000"/>
        </w:rPr>
        <w:t>nticipate</w:t>
      </w:r>
      <w:r w:rsidR="00A374A4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5AA9BA9F" w14:textId="375BFC99" w:rsidR="007158FD" w:rsidRPr="00C0527C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1.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C0527C">
        <w:rPr>
          <w:rFonts w:ascii="Arial" w:eastAsia="Times New Roman" w:hAnsi="Arial" w:cs="Arial"/>
          <w:color w:val="000000"/>
        </w:rPr>
        <w:t>Describe 2-3 best practices in evaluating INBRE efforts</w:t>
      </w:r>
    </w:p>
    <w:p w14:paraId="3C694512" w14:textId="2E76E09C" w:rsidR="007158FD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2.</w:t>
      </w:r>
      <w:r w:rsidR="00B03FE9">
        <w:rPr>
          <w:rFonts w:ascii="Arial" w:eastAsia="Times New Roman" w:hAnsi="Arial" w:cs="Arial"/>
          <w:b/>
          <w:color w:val="000000"/>
        </w:rPr>
        <w:t xml:space="preserve"> </w:t>
      </w:r>
      <w:r w:rsidR="00B03FE9" w:rsidRPr="00666189">
        <w:rPr>
          <w:rFonts w:ascii="Arial" w:eastAsia="Times New Roman" w:hAnsi="Arial" w:cs="Arial"/>
          <w:color w:val="000000"/>
        </w:rPr>
        <w:t xml:space="preserve"> </w:t>
      </w:r>
      <w:r w:rsidR="00C0527C">
        <w:rPr>
          <w:rFonts w:ascii="Arial" w:eastAsia="Times New Roman" w:hAnsi="Arial" w:cs="Arial"/>
          <w:color w:val="000000"/>
        </w:rPr>
        <w:t>Discuss different measures and approaches used to assess student outcomes</w:t>
      </w:r>
    </w:p>
    <w:p w14:paraId="231F961C" w14:textId="3EB9538A" w:rsidR="00A374A4" w:rsidRPr="00BA1237" w:rsidRDefault="007158FD" w:rsidP="00BA1237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C0527C">
        <w:rPr>
          <w:rFonts w:ascii="Arial" w:eastAsia="Times New Roman" w:hAnsi="Arial" w:cs="Arial"/>
          <w:color w:val="000000"/>
        </w:rPr>
        <w:t>Describe 2 key challenges to evaluating the impact of INBRE efforts</w:t>
      </w:r>
    </w:p>
    <w:p w14:paraId="18DE6ECD" w14:textId="44DEEAC6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708B4AF9" w14:textId="77777777" w:rsidR="00C0527C" w:rsidRDefault="00C052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INBRE, CTR </w:t>
      </w:r>
    </w:p>
    <w:p w14:paraId="3AE6A0FE" w14:textId="6ED9579F" w:rsidR="00021459" w:rsidRPr="00C0527C" w:rsidRDefault="00C0527C" w:rsidP="00C0527C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Core Directors, PIs/PCs, Administration, Evaluation and Operations staff</w:t>
      </w:r>
    </w:p>
    <w:p w14:paraId="4F1DBAE0" w14:textId="6CD7853E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702562F3" w14:textId="4B386698" w:rsidR="007158FD" w:rsidRDefault="00F81347" w:rsidP="00386704">
      <w:pPr>
        <w:spacing w:after="0"/>
        <w:ind w:left="-60"/>
        <w:rPr>
          <w:rFonts w:ascii="Arial" w:hAnsi="Arial" w:cs="Arial"/>
        </w:rPr>
      </w:pPr>
      <w:r>
        <w:rPr>
          <w:rFonts w:ascii="Arial" w:hAnsi="Arial" w:cs="Arial"/>
        </w:rPr>
        <w:t>As the programmatic and operational reach of</w:t>
      </w:r>
      <w:r w:rsidR="001E3636">
        <w:rPr>
          <w:rFonts w:ascii="Arial" w:hAnsi="Arial" w:cs="Arial"/>
        </w:rPr>
        <w:t xml:space="preserve"> INBREs expands, the evaluation</w:t>
      </w:r>
      <w:r>
        <w:rPr>
          <w:rFonts w:ascii="Arial" w:hAnsi="Arial" w:cs="Arial"/>
        </w:rPr>
        <w:t xml:space="preserve"> needs and challenges expand alongside. Evaluation Plans must continually balance mandatory reporting requirements with ongoing quality improvement efforts within states. In this panel discussion, three INBRE Evaluators will discuss </w:t>
      </w:r>
      <w:r w:rsidR="001E3636">
        <w:rPr>
          <w:rFonts w:ascii="Arial" w:hAnsi="Arial" w:cs="Arial"/>
        </w:rPr>
        <w:t xml:space="preserve">evaluation </w:t>
      </w:r>
      <w:r>
        <w:rPr>
          <w:rFonts w:ascii="Arial" w:hAnsi="Arial" w:cs="Arial"/>
        </w:rPr>
        <w:t xml:space="preserve">best practices </w:t>
      </w:r>
      <w:r w:rsidR="001E3636">
        <w:rPr>
          <w:rFonts w:ascii="Arial" w:hAnsi="Arial" w:cs="Arial"/>
        </w:rPr>
        <w:t xml:space="preserve">within their statewide programs, </w:t>
      </w:r>
      <w:r>
        <w:rPr>
          <w:rFonts w:ascii="Arial" w:hAnsi="Arial" w:cs="Arial"/>
        </w:rPr>
        <w:t xml:space="preserve">and </w:t>
      </w:r>
      <w:r w:rsidR="00612B8B">
        <w:rPr>
          <w:rFonts w:ascii="Arial" w:hAnsi="Arial" w:cs="Arial"/>
        </w:rPr>
        <w:t>highlight creative solutions to some key t</w:t>
      </w:r>
      <w:r w:rsidR="001E3636">
        <w:rPr>
          <w:rFonts w:ascii="Arial" w:hAnsi="Arial" w:cs="Arial"/>
        </w:rPr>
        <w:t>opic</w:t>
      </w:r>
      <w:r w:rsidR="00612B8B">
        <w:rPr>
          <w:rFonts w:ascii="Arial" w:hAnsi="Arial" w:cs="Arial"/>
        </w:rPr>
        <w:t xml:space="preserve"> area</w:t>
      </w:r>
      <w:r w:rsidR="001E3636">
        <w:rPr>
          <w:rFonts w:ascii="Arial" w:hAnsi="Arial" w:cs="Arial"/>
        </w:rPr>
        <w:t>s</w:t>
      </w:r>
      <w:r w:rsidR="00612B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1237">
        <w:rPr>
          <w:rFonts w:ascii="Arial" w:hAnsi="Arial" w:cs="Arial"/>
        </w:rPr>
        <w:t>research mentoring evaluation</w:t>
      </w:r>
      <w:r>
        <w:rPr>
          <w:rFonts w:ascii="Arial" w:hAnsi="Arial" w:cs="Arial"/>
        </w:rPr>
        <w:t>, leveraging bioinformatics support, tailored measurement of student research experiences</w:t>
      </w:r>
      <w:r w:rsidR="00BA12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BA1237">
        <w:rPr>
          <w:rFonts w:ascii="Arial" w:hAnsi="Arial" w:cs="Arial"/>
        </w:rPr>
        <w:t xml:space="preserve">longitudinal analysis of student </w:t>
      </w:r>
      <w:r w:rsidR="001E3636">
        <w:rPr>
          <w:rFonts w:ascii="Arial" w:hAnsi="Arial" w:cs="Arial"/>
        </w:rPr>
        <w:t>outcomes and INBRE impact</w:t>
      </w:r>
      <w:r>
        <w:rPr>
          <w:rFonts w:ascii="Arial" w:hAnsi="Arial" w:cs="Arial"/>
        </w:rPr>
        <w:t xml:space="preserve">. The panel will </w:t>
      </w:r>
      <w:r w:rsidR="00314D2E">
        <w:rPr>
          <w:rFonts w:ascii="Arial" w:hAnsi="Arial" w:cs="Arial"/>
        </w:rPr>
        <w:t>present</w:t>
      </w:r>
      <w:r w:rsidR="00F06D61">
        <w:rPr>
          <w:rFonts w:ascii="Arial" w:hAnsi="Arial" w:cs="Arial"/>
        </w:rPr>
        <w:t xml:space="preserve"> their experiences and successes, and then </w:t>
      </w:r>
      <w:r>
        <w:rPr>
          <w:rFonts w:ascii="Arial" w:hAnsi="Arial" w:cs="Arial"/>
        </w:rPr>
        <w:t>engage with attendees</w:t>
      </w:r>
      <w:r w:rsidR="00612B8B">
        <w:rPr>
          <w:rFonts w:ascii="Arial" w:hAnsi="Arial" w:cs="Arial"/>
        </w:rPr>
        <w:t xml:space="preserve"> and invite them</w:t>
      </w:r>
      <w:r w:rsidR="00C75B66">
        <w:rPr>
          <w:rFonts w:ascii="Arial" w:hAnsi="Arial" w:cs="Arial"/>
        </w:rPr>
        <w:t xml:space="preserve"> to share methods, metrics,</w:t>
      </w:r>
      <w:r>
        <w:rPr>
          <w:rFonts w:ascii="Arial" w:hAnsi="Arial" w:cs="Arial"/>
        </w:rPr>
        <w:t xml:space="preserve"> </w:t>
      </w:r>
      <w:r w:rsidR="00C75B66">
        <w:rPr>
          <w:rFonts w:ascii="Arial" w:hAnsi="Arial" w:cs="Arial"/>
        </w:rPr>
        <w:t xml:space="preserve">and </w:t>
      </w:r>
      <w:r w:rsidR="00314D2E">
        <w:rPr>
          <w:rFonts w:ascii="Arial" w:hAnsi="Arial" w:cs="Arial"/>
        </w:rPr>
        <w:t>their own triumphs</w:t>
      </w:r>
      <w:r w:rsidR="00C75B66">
        <w:rPr>
          <w:rFonts w:ascii="Arial" w:hAnsi="Arial" w:cs="Arial"/>
        </w:rPr>
        <w:t xml:space="preserve"> with the group, </w:t>
      </w:r>
      <w:r w:rsidR="000E1B7B">
        <w:rPr>
          <w:rFonts w:ascii="Arial" w:hAnsi="Arial" w:cs="Arial"/>
        </w:rPr>
        <w:t xml:space="preserve">aiming </w:t>
      </w:r>
      <w:r w:rsidR="00C75B66">
        <w:rPr>
          <w:rFonts w:ascii="Arial" w:hAnsi="Arial" w:cs="Arial"/>
        </w:rPr>
        <w:t xml:space="preserve">toward an informed </w:t>
      </w:r>
      <w:r w:rsidR="000E1B7B">
        <w:rPr>
          <w:rFonts w:ascii="Arial" w:hAnsi="Arial" w:cs="Arial"/>
        </w:rPr>
        <w:t xml:space="preserve">and involved </w:t>
      </w:r>
      <w:r w:rsidR="00612B8B">
        <w:rPr>
          <w:rFonts w:ascii="Arial" w:hAnsi="Arial" w:cs="Arial"/>
        </w:rPr>
        <w:t>national network</w:t>
      </w:r>
      <w:r w:rsidR="000E1B7B">
        <w:rPr>
          <w:rFonts w:ascii="Arial" w:hAnsi="Arial" w:cs="Arial"/>
        </w:rPr>
        <w:t xml:space="preserve"> of IDeA program evaluators, directors, administrators, and leaders.</w:t>
      </w:r>
    </w:p>
    <w:p w14:paraId="6CB10107" w14:textId="77777777" w:rsidR="00021459" w:rsidRDefault="00021459" w:rsidP="00386704">
      <w:pPr>
        <w:spacing w:after="0"/>
        <w:ind w:left="-60"/>
        <w:rPr>
          <w:rFonts w:ascii="Arial" w:hAnsi="Arial" w:cs="Arial"/>
          <w:b/>
        </w:rPr>
      </w:pPr>
    </w:p>
    <w:p w14:paraId="62BC945D" w14:textId="7F3B6CD6" w:rsidR="00382EB5" w:rsidRPr="007158FD" w:rsidRDefault="007158FD" w:rsidP="00386704">
      <w:pPr>
        <w:spacing w:after="0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  <w:r w:rsidR="00382EB5" w:rsidRPr="007158FD">
        <w:rPr>
          <w:rFonts w:ascii="Arial" w:hAnsi="Arial" w:cs="Arial"/>
          <w:b/>
        </w:rPr>
        <w:t xml:space="preserve"> </w:t>
      </w:r>
    </w:p>
    <w:sectPr w:rsidR="00382EB5" w:rsidRPr="0071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1826"/>
    <w:rsid w:val="00012D30"/>
    <w:rsid w:val="00021459"/>
    <w:rsid w:val="00035142"/>
    <w:rsid w:val="00046D83"/>
    <w:rsid w:val="00053F29"/>
    <w:rsid w:val="000972F2"/>
    <w:rsid w:val="000A2F35"/>
    <w:rsid w:val="000A3DAF"/>
    <w:rsid w:val="000E1B7B"/>
    <w:rsid w:val="000E602F"/>
    <w:rsid w:val="000E720E"/>
    <w:rsid w:val="00112CB2"/>
    <w:rsid w:val="00125C38"/>
    <w:rsid w:val="00126968"/>
    <w:rsid w:val="00134964"/>
    <w:rsid w:val="0015211D"/>
    <w:rsid w:val="001733DD"/>
    <w:rsid w:val="00187431"/>
    <w:rsid w:val="00193F43"/>
    <w:rsid w:val="001A06CC"/>
    <w:rsid w:val="001A0B6C"/>
    <w:rsid w:val="001D1CEA"/>
    <w:rsid w:val="001E3636"/>
    <w:rsid w:val="00203FF8"/>
    <w:rsid w:val="00207EAB"/>
    <w:rsid w:val="002449C9"/>
    <w:rsid w:val="00270E06"/>
    <w:rsid w:val="002A7C49"/>
    <w:rsid w:val="002C12B4"/>
    <w:rsid w:val="002E543A"/>
    <w:rsid w:val="002F397A"/>
    <w:rsid w:val="00305CA9"/>
    <w:rsid w:val="0031034C"/>
    <w:rsid w:val="00314D2E"/>
    <w:rsid w:val="003171D7"/>
    <w:rsid w:val="003430C1"/>
    <w:rsid w:val="00350C19"/>
    <w:rsid w:val="00382EB5"/>
    <w:rsid w:val="00385A4B"/>
    <w:rsid w:val="00386704"/>
    <w:rsid w:val="003A226B"/>
    <w:rsid w:val="003B5969"/>
    <w:rsid w:val="003D5BBE"/>
    <w:rsid w:val="003E0945"/>
    <w:rsid w:val="003E742D"/>
    <w:rsid w:val="0040507F"/>
    <w:rsid w:val="004117B2"/>
    <w:rsid w:val="00436EEC"/>
    <w:rsid w:val="00464A51"/>
    <w:rsid w:val="00476466"/>
    <w:rsid w:val="0055545F"/>
    <w:rsid w:val="00563BB9"/>
    <w:rsid w:val="005800CF"/>
    <w:rsid w:val="00596108"/>
    <w:rsid w:val="005D03F5"/>
    <w:rsid w:val="00604165"/>
    <w:rsid w:val="00612B8B"/>
    <w:rsid w:val="006134B8"/>
    <w:rsid w:val="006206CB"/>
    <w:rsid w:val="0062654E"/>
    <w:rsid w:val="00636EB6"/>
    <w:rsid w:val="00653AD8"/>
    <w:rsid w:val="00666189"/>
    <w:rsid w:val="00670F9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E030D"/>
    <w:rsid w:val="00807C8D"/>
    <w:rsid w:val="00813B1E"/>
    <w:rsid w:val="00821E42"/>
    <w:rsid w:val="00826931"/>
    <w:rsid w:val="00842474"/>
    <w:rsid w:val="008553B2"/>
    <w:rsid w:val="008866E4"/>
    <w:rsid w:val="0089760A"/>
    <w:rsid w:val="008B3BCA"/>
    <w:rsid w:val="008D0655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A02696"/>
    <w:rsid w:val="00A21416"/>
    <w:rsid w:val="00A22099"/>
    <w:rsid w:val="00A255D2"/>
    <w:rsid w:val="00A374A4"/>
    <w:rsid w:val="00A634C3"/>
    <w:rsid w:val="00A95042"/>
    <w:rsid w:val="00AC00A0"/>
    <w:rsid w:val="00AC5789"/>
    <w:rsid w:val="00B03FE9"/>
    <w:rsid w:val="00B3179B"/>
    <w:rsid w:val="00B40F4D"/>
    <w:rsid w:val="00B95CFB"/>
    <w:rsid w:val="00BA1237"/>
    <w:rsid w:val="00BA4598"/>
    <w:rsid w:val="00BA6C29"/>
    <w:rsid w:val="00BE5B1C"/>
    <w:rsid w:val="00BE6619"/>
    <w:rsid w:val="00BF10C9"/>
    <w:rsid w:val="00C01771"/>
    <w:rsid w:val="00C0527C"/>
    <w:rsid w:val="00C61474"/>
    <w:rsid w:val="00C61BFE"/>
    <w:rsid w:val="00C6328F"/>
    <w:rsid w:val="00C63A2A"/>
    <w:rsid w:val="00C65522"/>
    <w:rsid w:val="00C75B66"/>
    <w:rsid w:val="00C956DE"/>
    <w:rsid w:val="00CB4142"/>
    <w:rsid w:val="00CC108D"/>
    <w:rsid w:val="00CC44D6"/>
    <w:rsid w:val="00CC4E0F"/>
    <w:rsid w:val="00CD289B"/>
    <w:rsid w:val="00CD7F53"/>
    <w:rsid w:val="00D4516C"/>
    <w:rsid w:val="00D5231B"/>
    <w:rsid w:val="00D7130D"/>
    <w:rsid w:val="00D74B7E"/>
    <w:rsid w:val="00D9707A"/>
    <w:rsid w:val="00DF1A61"/>
    <w:rsid w:val="00DF4F03"/>
    <w:rsid w:val="00E156B5"/>
    <w:rsid w:val="00E15FE9"/>
    <w:rsid w:val="00E3561D"/>
    <w:rsid w:val="00E43B7A"/>
    <w:rsid w:val="00E45F39"/>
    <w:rsid w:val="00E7445C"/>
    <w:rsid w:val="00E7712E"/>
    <w:rsid w:val="00ED1FE5"/>
    <w:rsid w:val="00ED2057"/>
    <w:rsid w:val="00EE4475"/>
    <w:rsid w:val="00F06D61"/>
    <w:rsid w:val="00F15079"/>
    <w:rsid w:val="00F163FF"/>
    <w:rsid w:val="00F21F6D"/>
    <w:rsid w:val="00F270C7"/>
    <w:rsid w:val="00F53943"/>
    <w:rsid w:val="00F54751"/>
    <w:rsid w:val="00F56585"/>
    <w:rsid w:val="00F707FC"/>
    <w:rsid w:val="00F81347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200933ED-6C83-4D59-B7C9-B91142B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  <w:style w:type="character" w:customStyle="1" w:styleId="gi">
    <w:name w:val="gi"/>
    <w:basedOn w:val="DefaultParagraphFont"/>
    <w:rsid w:val="0017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Heiata Chapman</cp:lastModifiedBy>
  <cp:revision>2</cp:revision>
  <cp:lastPrinted>2018-04-20T14:35:00Z</cp:lastPrinted>
  <dcterms:created xsi:type="dcterms:W3CDTF">2018-04-20T14:35:00Z</dcterms:created>
  <dcterms:modified xsi:type="dcterms:W3CDTF">2018-04-20T14:35:00Z</dcterms:modified>
</cp:coreProperties>
</file>