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B7" w:rsidRPr="00C64BDA" w:rsidRDefault="001C0AB7" w:rsidP="007977DE">
      <w:pPr>
        <w:rPr>
          <w:lang w:val="en-GB" w:eastAsia="ko-KR"/>
        </w:rPr>
      </w:pPr>
    </w:p>
    <w:p w:rsidR="001C0AB7" w:rsidRPr="00C64BDA" w:rsidRDefault="00027FE8" w:rsidP="007977DE">
      <w:pPr>
        <w:jc w:val="center"/>
        <w:rPr>
          <w:lang w:val="en-GB"/>
        </w:rPr>
      </w:pPr>
      <w:r w:rsidRPr="00C64BDA">
        <w:rPr>
          <w:noProof/>
          <w:lang w:val="fr-BE" w:eastAsia="fr-BE"/>
        </w:rPr>
        <w:drawing>
          <wp:inline distT="0" distB="0" distL="0" distR="0">
            <wp:extent cx="1466850" cy="1009650"/>
            <wp:effectExtent l="0" t="0" r="0" b="0"/>
            <wp:docPr id="1" name="Image 1" descr="WCOOMD_logo_mas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OMD_logo_mask_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009650"/>
                    </a:xfrm>
                    <a:prstGeom prst="rect">
                      <a:avLst/>
                    </a:prstGeom>
                    <a:noFill/>
                    <a:ln>
                      <a:noFill/>
                    </a:ln>
                  </pic:spPr>
                </pic:pic>
              </a:graphicData>
            </a:graphic>
          </wp:inline>
        </w:drawing>
      </w:r>
    </w:p>
    <w:p w:rsidR="001C0AB7" w:rsidRPr="00C64BDA" w:rsidRDefault="001C0AB7" w:rsidP="007977DE">
      <w:pPr>
        <w:jc w:val="center"/>
        <w:rPr>
          <w:lang w:val="en-GB"/>
        </w:rPr>
      </w:pPr>
    </w:p>
    <w:p w:rsidR="00D1063B" w:rsidRPr="00C64BDA" w:rsidRDefault="00D1063B" w:rsidP="007977DE">
      <w:pPr>
        <w:jc w:val="center"/>
        <w:rPr>
          <w:lang w:val="en-GB"/>
        </w:rPr>
      </w:pPr>
    </w:p>
    <w:p w:rsidR="00D1063B" w:rsidRPr="00C64BDA" w:rsidRDefault="00D1063B" w:rsidP="007977DE">
      <w:pPr>
        <w:jc w:val="center"/>
        <w:rPr>
          <w:lang w:val="en-GB"/>
        </w:rPr>
      </w:pPr>
    </w:p>
    <w:p w:rsidR="001C0AB7" w:rsidRPr="00C65EB9" w:rsidRDefault="001C0AB7" w:rsidP="00C65EB9">
      <w:pPr>
        <w:jc w:val="center"/>
        <w:rPr>
          <w:b/>
          <w:color w:val="548DD4" w:themeColor="text2" w:themeTint="99"/>
          <w:sz w:val="24"/>
          <w:lang w:val="en-GB" w:eastAsia="en-US"/>
        </w:rPr>
      </w:pPr>
      <w:r w:rsidRPr="00C65EB9">
        <w:rPr>
          <w:b/>
          <w:color w:val="548DD4" w:themeColor="text2" w:themeTint="99"/>
          <w:sz w:val="24"/>
          <w:lang w:val="en-GB" w:eastAsia="en-US"/>
        </w:rPr>
        <w:t>20</w:t>
      </w:r>
      <w:r w:rsidR="00656667" w:rsidRPr="00C65EB9">
        <w:rPr>
          <w:b/>
          <w:color w:val="548DD4" w:themeColor="text2" w:themeTint="99"/>
          <w:sz w:val="24"/>
          <w:lang w:val="en-GB" w:eastAsia="en-US"/>
        </w:rPr>
        <w:t>1</w:t>
      </w:r>
      <w:r w:rsidR="00C64BDA" w:rsidRPr="00C65EB9">
        <w:rPr>
          <w:b/>
          <w:color w:val="548DD4" w:themeColor="text2" w:themeTint="99"/>
          <w:sz w:val="24"/>
          <w:lang w:val="en-GB" w:eastAsia="en-US"/>
        </w:rPr>
        <w:t>2</w:t>
      </w:r>
      <w:r w:rsidRPr="00C65EB9">
        <w:rPr>
          <w:b/>
          <w:color w:val="548DD4" w:themeColor="text2" w:themeTint="99"/>
          <w:sz w:val="24"/>
          <w:lang w:val="en-GB" w:eastAsia="en-US"/>
        </w:rPr>
        <w:t xml:space="preserve"> WCO </w:t>
      </w:r>
      <w:r w:rsidR="009C1CA5" w:rsidRPr="00C65EB9">
        <w:rPr>
          <w:b/>
          <w:color w:val="548DD4" w:themeColor="text2" w:themeTint="99"/>
          <w:sz w:val="24"/>
          <w:lang w:val="en-GB" w:eastAsia="en-US"/>
        </w:rPr>
        <w:t xml:space="preserve">Knowledge Academy for Customs </w:t>
      </w:r>
      <w:r w:rsidR="00D324E6" w:rsidRPr="00C65EB9">
        <w:rPr>
          <w:b/>
          <w:color w:val="548DD4" w:themeColor="text2" w:themeTint="99"/>
          <w:sz w:val="24"/>
          <w:lang w:val="en-GB" w:eastAsia="en-US"/>
        </w:rPr>
        <w:t xml:space="preserve">&amp; </w:t>
      </w:r>
      <w:r w:rsidR="009C1CA5" w:rsidRPr="00C65EB9">
        <w:rPr>
          <w:b/>
          <w:color w:val="548DD4" w:themeColor="text2" w:themeTint="99"/>
          <w:sz w:val="24"/>
          <w:lang w:val="en-GB" w:eastAsia="en-US"/>
        </w:rPr>
        <w:t>Trade</w:t>
      </w:r>
    </w:p>
    <w:p w:rsidR="00656667" w:rsidRPr="00C65EB9" w:rsidRDefault="00656667" w:rsidP="00C65EB9">
      <w:pPr>
        <w:jc w:val="center"/>
        <w:rPr>
          <w:b/>
          <w:color w:val="548DD4" w:themeColor="text2" w:themeTint="99"/>
          <w:sz w:val="24"/>
          <w:lang w:val="en-GB"/>
        </w:rPr>
      </w:pPr>
    </w:p>
    <w:p w:rsidR="001C0AB7" w:rsidRPr="00C65EB9" w:rsidRDefault="009C1CA5" w:rsidP="00C65EB9">
      <w:pPr>
        <w:jc w:val="center"/>
        <w:rPr>
          <w:b/>
          <w:color w:val="548DD4" w:themeColor="text2" w:themeTint="99"/>
          <w:sz w:val="24"/>
          <w:lang w:val="en-GB"/>
        </w:rPr>
      </w:pPr>
      <w:r w:rsidRPr="00C65EB9">
        <w:rPr>
          <w:b/>
          <w:color w:val="548DD4" w:themeColor="text2" w:themeTint="99"/>
          <w:sz w:val="24"/>
          <w:lang w:val="en-GB"/>
        </w:rPr>
        <w:t>WCO Headquarters, Brussels, Belgium</w:t>
      </w:r>
    </w:p>
    <w:p w:rsidR="001C0AB7" w:rsidRPr="00C65EB9" w:rsidRDefault="00C64BDA" w:rsidP="00C65EB9">
      <w:pPr>
        <w:jc w:val="center"/>
        <w:rPr>
          <w:b/>
          <w:color w:val="548DD4" w:themeColor="text2" w:themeTint="99"/>
          <w:sz w:val="24"/>
          <w:lang w:val="en-GB"/>
        </w:rPr>
      </w:pPr>
      <w:r w:rsidRPr="00C65EB9">
        <w:rPr>
          <w:b/>
          <w:color w:val="548DD4" w:themeColor="text2" w:themeTint="99"/>
          <w:sz w:val="24"/>
          <w:lang w:val="en-GB"/>
        </w:rPr>
        <w:t>2 – 13</w:t>
      </w:r>
      <w:r w:rsidR="009C1CA5" w:rsidRPr="00C65EB9">
        <w:rPr>
          <w:b/>
          <w:color w:val="548DD4" w:themeColor="text2" w:themeTint="99"/>
          <w:sz w:val="24"/>
          <w:lang w:val="en-GB"/>
        </w:rPr>
        <w:t xml:space="preserve"> July </w:t>
      </w:r>
      <w:r w:rsidR="001C0AB7" w:rsidRPr="00C65EB9">
        <w:rPr>
          <w:b/>
          <w:color w:val="548DD4" w:themeColor="text2" w:themeTint="99"/>
          <w:sz w:val="24"/>
          <w:lang w:val="en-GB"/>
        </w:rPr>
        <w:t>20</w:t>
      </w:r>
      <w:r w:rsidRPr="00C65EB9">
        <w:rPr>
          <w:b/>
          <w:color w:val="548DD4" w:themeColor="text2" w:themeTint="99"/>
          <w:sz w:val="24"/>
          <w:lang w:val="en-GB"/>
        </w:rPr>
        <w:t>12</w:t>
      </w:r>
    </w:p>
    <w:p w:rsidR="001C0AB7" w:rsidRPr="007977DE" w:rsidRDefault="001C0AB7" w:rsidP="007977DE">
      <w:pPr>
        <w:rPr>
          <w:lang w:val="en-GB"/>
        </w:rPr>
      </w:pPr>
    </w:p>
    <w:p w:rsidR="00D1063B" w:rsidRPr="007977DE" w:rsidRDefault="00D1063B" w:rsidP="007977DE">
      <w:pPr>
        <w:rPr>
          <w:lang w:val="en-GB"/>
        </w:rPr>
      </w:pPr>
    </w:p>
    <w:p w:rsidR="00575ECC" w:rsidRPr="007977DE" w:rsidRDefault="00575ECC" w:rsidP="007977DE">
      <w:pPr>
        <w:rPr>
          <w:lang w:val="en-GB"/>
        </w:rPr>
      </w:pPr>
    </w:p>
    <w:p w:rsidR="00CB3F50" w:rsidRPr="00C64BDA" w:rsidRDefault="00575ECC" w:rsidP="007977DE">
      <w:pPr>
        <w:jc w:val="center"/>
        <w:rPr>
          <w:lang w:val="en-GB"/>
        </w:rPr>
      </w:pPr>
      <w:r w:rsidRPr="002B0318">
        <w:rPr>
          <w:lang w:val="en-GB"/>
        </w:rPr>
        <w:t xml:space="preserve">A </w:t>
      </w:r>
      <w:r w:rsidR="00CA5029">
        <w:rPr>
          <w:lang w:val="en-GB"/>
        </w:rPr>
        <w:t>two-</w:t>
      </w:r>
      <w:r w:rsidR="009C1CA5" w:rsidRPr="002B0318">
        <w:rPr>
          <w:lang w:val="en-GB"/>
        </w:rPr>
        <w:t>week intensive academy</w:t>
      </w:r>
      <w:r w:rsidRPr="002B0318">
        <w:rPr>
          <w:lang w:val="en-GB"/>
        </w:rPr>
        <w:t xml:space="preserve"> focusing</w:t>
      </w:r>
      <w:r w:rsidR="00CB3F50" w:rsidRPr="002B0318">
        <w:rPr>
          <w:lang w:val="en-GB"/>
        </w:rPr>
        <w:t xml:space="preserve"> on</w:t>
      </w:r>
      <w:r w:rsidR="009C1CA5" w:rsidRPr="002B0318">
        <w:rPr>
          <w:lang w:val="en-GB"/>
        </w:rPr>
        <w:t xml:space="preserve"> the development of technical skil</w:t>
      </w:r>
      <w:r w:rsidR="00E91E0E" w:rsidRPr="002B0318">
        <w:rPr>
          <w:lang w:val="en-GB"/>
        </w:rPr>
        <w:t>ls for Customs and Trade practitio</w:t>
      </w:r>
      <w:r w:rsidR="009C1CA5" w:rsidRPr="002B0318">
        <w:rPr>
          <w:lang w:val="en-GB"/>
        </w:rPr>
        <w:t>ners</w:t>
      </w:r>
    </w:p>
    <w:p w:rsidR="00575ECC" w:rsidRPr="00C64BDA" w:rsidRDefault="00575ECC" w:rsidP="007977DE">
      <w:pPr>
        <w:jc w:val="center"/>
        <w:rPr>
          <w:lang w:val="en-GB"/>
        </w:rPr>
      </w:pPr>
    </w:p>
    <w:p w:rsidR="009C1CA5" w:rsidRPr="00C64BDA" w:rsidRDefault="009C1CA5" w:rsidP="007977DE">
      <w:pPr>
        <w:jc w:val="center"/>
        <w:rPr>
          <w:lang w:val="en-GB"/>
        </w:rPr>
      </w:pPr>
    </w:p>
    <w:p w:rsidR="009C1CA5" w:rsidRPr="00C64BDA" w:rsidRDefault="009C1CA5" w:rsidP="007977DE">
      <w:pPr>
        <w:jc w:val="center"/>
        <w:rPr>
          <w:lang w:val="en-GB"/>
        </w:rPr>
      </w:pPr>
    </w:p>
    <w:p w:rsidR="00E20D99" w:rsidRPr="00C64BDA" w:rsidRDefault="00E20D99" w:rsidP="007977DE">
      <w:pPr>
        <w:jc w:val="center"/>
        <w:rPr>
          <w:lang w:val="en-GB"/>
        </w:rPr>
      </w:pPr>
    </w:p>
    <w:p w:rsidR="00E20D99" w:rsidRPr="00C64BDA" w:rsidRDefault="00E20D99" w:rsidP="007977DE">
      <w:pPr>
        <w:jc w:val="center"/>
        <w:rPr>
          <w:lang w:val="en-GB"/>
        </w:rPr>
      </w:pPr>
    </w:p>
    <w:p w:rsidR="00760450" w:rsidRDefault="00760450" w:rsidP="00760450">
      <w:r>
        <w:t>With support from:</w:t>
      </w:r>
    </w:p>
    <w:p w:rsidR="00E20D99" w:rsidRPr="00C64BDA" w:rsidRDefault="00E20D99" w:rsidP="007977DE">
      <w:pPr>
        <w:jc w:val="center"/>
        <w:rPr>
          <w:lang w:val="en-GB"/>
        </w:rPr>
      </w:pPr>
    </w:p>
    <w:p w:rsidR="00482A41" w:rsidRPr="00C64BDA" w:rsidRDefault="00482A41" w:rsidP="00760450">
      <w:pPr>
        <w:jc w:val="center"/>
        <w:rPr>
          <w:lang w:val="en-GB"/>
        </w:rPr>
      </w:pPr>
    </w:p>
    <w:p w:rsidR="00482A41" w:rsidRPr="00C64BDA" w:rsidRDefault="007962AD" w:rsidP="00760450">
      <w:pPr>
        <w:jc w:val="center"/>
        <w:rPr>
          <w:lang w:val="en-GB"/>
        </w:rPr>
      </w:pPr>
      <w:r>
        <w:rPr>
          <w:noProof/>
          <w:lang w:val="fr-BE" w:eastAsia="fr-BE"/>
        </w:rPr>
        <w:drawing>
          <wp:anchor distT="0" distB="0" distL="114300" distR="114300" simplePos="0" relativeHeight="251659264" behindDoc="0" locked="0" layoutInCell="1" allowOverlap="1">
            <wp:simplePos x="0" y="0"/>
            <wp:positionH relativeFrom="column">
              <wp:posOffset>1247140</wp:posOffset>
            </wp:positionH>
            <wp:positionV relativeFrom="paragraph">
              <wp:posOffset>151765</wp:posOffset>
            </wp:positionV>
            <wp:extent cx="895350" cy="805180"/>
            <wp:effectExtent l="19050" t="0" r="0" b="0"/>
            <wp:wrapNone/>
            <wp:docPr id="4" name="Image 3" descr="C:\Users\pascal.hildebert\Pictures\KACT\sic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l.hildebert\Pictures\KACT\sicpa.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05180"/>
                    </a:xfrm>
                    <a:prstGeom prst="rect">
                      <a:avLst/>
                    </a:prstGeom>
                    <a:noFill/>
                    <a:ln>
                      <a:noFill/>
                    </a:ln>
                  </pic:spPr>
                </pic:pic>
              </a:graphicData>
            </a:graphic>
          </wp:anchor>
        </w:drawing>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760450" w:rsidTr="00760450">
        <w:tc>
          <w:tcPr>
            <w:tcW w:w="2500" w:type="pct"/>
            <w:vAlign w:val="center"/>
          </w:tcPr>
          <w:p w:rsidR="00760450" w:rsidRDefault="00760450" w:rsidP="007962AD">
            <w:pPr>
              <w:jc w:val="right"/>
              <w:rPr>
                <w:lang w:val="en-GB"/>
              </w:rPr>
            </w:pPr>
          </w:p>
        </w:tc>
        <w:tc>
          <w:tcPr>
            <w:tcW w:w="2500" w:type="pct"/>
            <w:vAlign w:val="center"/>
          </w:tcPr>
          <w:p w:rsidR="00760450" w:rsidRDefault="007962AD" w:rsidP="00760450">
            <w:pPr>
              <w:rPr>
                <w:lang w:val="en-GB"/>
              </w:rPr>
            </w:pPr>
            <w:r>
              <w:rPr>
                <w:noProof/>
                <w:lang w:val="fr-BE" w:eastAsia="fr-BE"/>
              </w:rPr>
              <w:drawing>
                <wp:anchor distT="0" distB="0" distL="114300" distR="114300" simplePos="0" relativeHeight="251658240" behindDoc="0" locked="0" layoutInCell="1" allowOverlap="1">
                  <wp:simplePos x="0" y="0"/>
                  <wp:positionH relativeFrom="column">
                    <wp:posOffset>578485</wp:posOffset>
                  </wp:positionH>
                  <wp:positionV relativeFrom="paragraph">
                    <wp:posOffset>120650</wp:posOffset>
                  </wp:positionV>
                  <wp:extent cx="660400" cy="668655"/>
                  <wp:effectExtent l="19050" t="0" r="6350" b="0"/>
                  <wp:wrapNone/>
                  <wp:docPr id="6" name="Image 2" descr="C:\Users\pascal.hildebert\Pictures\KACT\logo_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hildebert\Pictures\KACT\logo_l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400" cy="668655"/>
                          </a:xfrm>
                          <a:prstGeom prst="rect">
                            <a:avLst/>
                          </a:prstGeom>
                          <a:noFill/>
                          <a:ln>
                            <a:noFill/>
                          </a:ln>
                        </pic:spPr>
                      </pic:pic>
                    </a:graphicData>
                  </a:graphic>
                </wp:anchor>
              </w:drawing>
            </w:r>
          </w:p>
        </w:tc>
      </w:tr>
    </w:tbl>
    <w:p w:rsidR="00482A41" w:rsidRPr="00C64BDA" w:rsidRDefault="00482A41" w:rsidP="00760450">
      <w:pPr>
        <w:jc w:val="center"/>
        <w:rPr>
          <w:lang w:val="en-GB"/>
        </w:rPr>
      </w:pPr>
    </w:p>
    <w:p w:rsidR="00482A41" w:rsidRPr="00C64BDA" w:rsidRDefault="00482A41" w:rsidP="00760450">
      <w:pPr>
        <w:jc w:val="center"/>
        <w:rPr>
          <w:lang w:val="en-GB"/>
        </w:rPr>
      </w:pPr>
    </w:p>
    <w:p w:rsidR="00482A41" w:rsidRPr="00C64BDA" w:rsidRDefault="00482A41" w:rsidP="00760450">
      <w:pPr>
        <w:jc w:val="center"/>
        <w:rPr>
          <w:lang w:val="en-GB"/>
        </w:rPr>
      </w:pPr>
    </w:p>
    <w:p w:rsidR="00482A41" w:rsidRPr="00C64BDA" w:rsidRDefault="00482A41" w:rsidP="007977DE">
      <w:pPr>
        <w:jc w:val="center"/>
        <w:rPr>
          <w:lang w:val="en-GB"/>
        </w:rPr>
      </w:pPr>
    </w:p>
    <w:p w:rsidR="00482A41" w:rsidRPr="00C64BDA" w:rsidRDefault="00482A41" w:rsidP="007977DE">
      <w:pPr>
        <w:jc w:val="center"/>
        <w:rPr>
          <w:lang w:val="en-GB"/>
        </w:rPr>
      </w:pPr>
    </w:p>
    <w:p w:rsidR="005D7A86" w:rsidRPr="00C64BDA" w:rsidRDefault="005D7A86" w:rsidP="007977DE">
      <w:pPr>
        <w:jc w:val="center"/>
        <w:rPr>
          <w:lang w:val="en-GB"/>
        </w:rPr>
      </w:pPr>
    </w:p>
    <w:p w:rsidR="00575ECC" w:rsidRPr="00C64BDA" w:rsidRDefault="00575ECC" w:rsidP="00575ECC">
      <w:pPr>
        <w:rPr>
          <w:rFonts w:cs="Arial"/>
          <w:lang w:val="en-GB"/>
        </w:rPr>
      </w:pPr>
    </w:p>
    <w:p w:rsidR="00575ECC" w:rsidRPr="00C64BDA" w:rsidRDefault="00575ECC" w:rsidP="007977DE">
      <w:pPr>
        <w:jc w:val="center"/>
        <w:rPr>
          <w:lang w:val="en-GB"/>
        </w:rPr>
      </w:pPr>
      <w:r w:rsidRPr="00C64BDA">
        <w:rPr>
          <w:lang w:val="en-GB"/>
        </w:rPr>
        <w:t>Who will attend?</w:t>
      </w:r>
    </w:p>
    <w:p w:rsidR="00E91E0E" w:rsidRPr="00C64BDA" w:rsidRDefault="00E91E0E" w:rsidP="003E0709">
      <w:pPr>
        <w:rPr>
          <w:lang w:val="en-GB"/>
        </w:rPr>
      </w:pPr>
    </w:p>
    <w:p w:rsidR="00CB3F50" w:rsidRPr="00C64BDA" w:rsidRDefault="00CB3F50" w:rsidP="007977DE">
      <w:pPr>
        <w:jc w:val="center"/>
        <w:rPr>
          <w:lang w:val="en-GB"/>
        </w:rPr>
      </w:pPr>
      <w:r w:rsidRPr="00C64BDA">
        <w:rPr>
          <w:lang w:val="en-GB"/>
        </w:rPr>
        <w:t>Customs authorities</w:t>
      </w:r>
      <w:r w:rsidR="0031447F" w:rsidRPr="00C64BDA">
        <w:rPr>
          <w:lang w:val="en-GB"/>
        </w:rPr>
        <w:t>, the I</w:t>
      </w:r>
      <w:r w:rsidRPr="00C64BDA">
        <w:rPr>
          <w:lang w:val="en-GB"/>
        </w:rPr>
        <w:t>T sector, the broader business community, governmental and trade organi</w:t>
      </w:r>
      <w:r w:rsidR="00BF1948" w:rsidRPr="00C64BDA">
        <w:rPr>
          <w:lang w:val="en-GB"/>
        </w:rPr>
        <w:t>z</w:t>
      </w:r>
      <w:r w:rsidRPr="00C64BDA">
        <w:rPr>
          <w:lang w:val="en-GB"/>
        </w:rPr>
        <w:t>ations, lending institutions, border regulatory agencies, and others involved in the international trade arena</w:t>
      </w:r>
    </w:p>
    <w:p w:rsidR="00A32B1C" w:rsidRPr="00C64BDA" w:rsidRDefault="00A32B1C" w:rsidP="007977DE">
      <w:pPr>
        <w:jc w:val="center"/>
        <w:rPr>
          <w:lang w:val="en-GB"/>
        </w:rPr>
      </w:pPr>
    </w:p>
    <w:p w:rsidR="00A32B1C" w:rsidRPr="00C64BDA" w:rsidRDefault="00A32B1C" w:rsidP="007977DE">
      <w:pPr>
        <w:jc w:val="center"/>
        <w:rPr>
          <w:lang w:val="en-GB"/>
        </w:rPr>
      </w:pPr>
    </w:p>
    <w:p w:rsidR="00575ECC" w:rsidRPr="00C64BDA" w:rsidRDefault="00575ECC" w:rsidP="007977DE">
      <w:pPr>
        <w:jc w:val="center"/>
        <w:rPr>
          <w:lang w:val="en-GB"/>
        </w:rPr>
      </w:pPr>
      <w:r w:rsidRPr="00C64BDA">
        <w:rPr>
          <w:lang w:val="en-GB"/>
        </w:rPr>
        <w:t xml:space="preserve">For further information about the </w:t>
      </w:r>
      <w:r w:rsidR="009C1CA5" w:rsidRPr="00C64BDA">
        <w:rPr>
          <w:lang w:val="en-GB"/>
        </w:rPr>
        <w:t>Academy</w:t>
      </w:r>
    </w:p>
    <w:p w:rsidR="00047493" w:rsidRPr="00C64BDA" w:rsidRDefault="00ED42FD" w:rsidP="007977DE">
      <w:pPr>
        <w:jc w:val="center"/>
        <w:rPr>
          <w:lang w:val="en-GB"/>
        </w:rPr>
      </w:pPr>
      <w:r w:rsidRPr="00C64BDA">
        <w:rPr>
          <w:lang w:val="en-GB"/>
        </w:rPr>
        <w:t>v</w:t>
      </w:r>
      <w:r w:rsidR="00575ECC" w:rsidRPr="00C64BDA">
        <w:rPr>
          <w:lang w:val="en-GB"/>
        </w:rPr>
        <w:t xml:space="preserve">isit the WCO </w:t>
      </w:r>
      <w:r w:rsidR="009C1CA5" w:rsidRPr="00C64BDA">
        <w:rPr>
          <w:lang w:val="en-GB"/>
        </w:rPr>
        <w:t xml:space="preserve">Academy </w:t>
      </w:r>
      <w:r w:rsidR="00575ECC" w:rsidRPr="00C64BDA">
        <w:rPr>
          <w:lang w:val="en-GB"/>
        </w:rPr>
        <w:t>webs</w:t>
      </w:r>
      <w:smartTag w:uri="urn:schemas-microsoft-com:office:smarttags" w:element="PersonName">
        <w:r w:rsidR="00575ECC" w:rsidRPr="00C64BDA">
          <w:rPr>
            <w:lang w:val="en-GB"/>
          </w:rPr>
          <w:t>it</w:t>
        </w:r>
      </w:smartTag>
      <w:r w:rsidR="00575ECC" w:rsidRPr="00C64BDA">
        <w:rPr>
          <w:lang w:val="en-GB"/>
        </w:rPr>
        <w:t xml:space="preserve">e: </w:t>
      </w:r>
      <w:hyperlink r:id="rId11" w:history="1">
        <w:r w:rsidR="009C1CA5" w:rsidRPr="00C64BDA">
          <w:rPr>
            <w:rStyle w:val="Hyperlink"/>
            <w:rFonts w:cs="Arial"/>
            <w:lang w:val="en-GB"/>
          </w:rPr>
          <w:t>http://www.wcoomdtraining.org</w:t>
        </w:r>
      </w:hyperlink>
    </w:p>
    <w:p w:rsidR="00A32B1C" w:rsidRPr="00C64BDA" w:rsidRDefault="00A32B1C" w:rsidP="007977DE">
      <w:pPr>
        <w:jc w:val="center"/>
        <w:rPr>
          <w:lang w:val="en-GB"/>
        </w:rPr>
      </w:pPr>
    </w:p>
    <w:p w:rsidR="00EC488C" w:rsidRPr="00C64BDA" w:rsidRDefault="00EC488C" w:rsidP="007977DE">
      <w:pPr>
        <w:jc w:val="center"/>
        <w:rPr>
          <w:lang w:val="en-GB"/>
        </w:rPr>
      </w:pPr>
      <w:r w:rsidRPr="00C64BDA">
        <w:rPr>
          <w:lang w:val="en-GB"/>
        </w:rPr>
        <w:t>For information concerning Sponsorship of the Academy</w:t>
      </w:r>
    </w:p>
    <w:p w:rsidR="00EC488C" w:rsidRPr="00C64BDA" w:rsidRDefault="00EC488C" w:rsidP="007977DE">
      <w:pPr>
        <w:jc w:val="center"/>
        <w:rPr>
          <w:lang w:val="en-GB"/>
        </w:rPr>
      </w:pPr>
      <w:r w:rsidRPr="00637A02">
        <w:rPr>
          <w:lang w:val="en-GB"/>
        </w:rPr>
        <w:t xml:space="preserve">Please contact </w:t>
      </w:r>
      <w:hyperlink r:id="rId12" w:history="1">
        <w:r w:rsidR="00637A02" w:rsidRPr="00637A02">
          <w:rPr>
            <w:rStyle w:val="Hyperlink"/>
            <w:rFonts w:cs="Arial"/>
            <w:lang w:val="en-GB"/>
          </w:rPr>
          <w:t>greg.pilkington@wcoomd.org</w:t>
        </w:r>
      </w:hyperlink>
    </w:p>
    <w:p w:rsidR="00EC488C" w:rsidRPr="00C64BDA" w:rsidRDefault="00EC488C" w:rsidP="00EC488C">
      <w:pPr>
        <w:rPr>
          <w:rFonts w:cs="Arial"/>
          <w:lang w:val="en-GB"/>
        </w:rPr>
      </w:pPr>
    </w:p>
    <w:p w:rsidR="00C93999" w:rsidRPr="00C64BDA" w:rsidRDefault="00C93999" w:rsidP="00C93999">
      <w:pPr>
        <w:rPr>
          <w:rFonts w:cs="Arial"/>
          <w:lang w:val="en-GB"/>
        </w:rPr>
      </w:pPr>
    </w:p>
    <w:p w:rsidR="008850FD" w:rsidRDefault="008850FD">
      <w:pPr>
        <w:rPr>
          <w:rFonts w:cs="Arial"/>
          <w:lang w:val="en-GB"/>
        </w:rPr>
      </w:pPr>
    </w:p>
    <w:p w:rsidR="00245F65" w:rsidRDefault="00245F65">
      <w:pPr>
        <w:rPr>
          <w:lang w:val="en-GB"/>
        </w:rPr>
      </w:pPr>
      <w:r>
        <w:rPr>
          <w:lang w:val="en-GB"/>
        </w:rPr>
        <w:br w:type="page"/>
      </w:r>
    </w:p>
    <w:p w:rsidR="008850FD" w:rsidRPr="00C64BDA" w:rsidRDefault="008850FD" w:rsidP="008850FD">
      <w:pPr>
        <w:jc w:val="center"/>
        <w:rPr>
          <w:lang w:val="en-GB"/>
        </w:rPr>
      </w:pPr>
    </w:p>
    <w:p w:rsidR="008850FD" w:rsidRPr="007543AE" w:rsidRDefault="00A51D6C" w:rsidP="00C65EB9">
      <w:pPr>
        <w:pStyle w:val="Heading2"/>
      </w:pPr>
      <w:r>
        <w:t xml:space="preserve">Global </w:t>
      </w:r>
      <w:r w:rsidR="008850FD" w:rsidRPr="007543AE">
        <w:t xml:space="preserve">Excise Summit </w:t>
      </w:r>
      <w:r>
        <w:t>hosted by the World Customs Organization and the International Tax and Investment Center</w:t>
      </w:r>
    </w:p>
    <w:p w:rsidR="008850FD" w:rsidRPr="004E2D6A" w:rsidRDefault="008850FD" w:rsidP="008850FD">
      <w:pPr>
        <w:rPr>
          <w:rFonts w:cs="Arial"/>
          <w:b/>
          <w:bCs/>
          <w:i/>
          <w:lang w:val="en-GB"/>
        </w:rPr>
      </w:pPr>
      <w:r w:rsidRPr="007543AE">
        <w:rPr>
          <w:rFonts w:cs="Arial"/>
          <w:b/>
          <w:bCs/>
          <w:i/>
          <w:lang w:val="en-GB"/>
        </w:rPr>
        <w:t>“How are customs instruments involved in the excise world?”</w:t>
      </w:r>
    </w:p>
    <w:p w:rsidR="00F22344" w:rsidRPr="00F22344" w:rsidRDefault="00F22344" w:rsidP="00F22344">
      <w:pPr>
        <w:rPr>
          <w:rFonts w:cs="Arial"/>
          <w:lang w:val="en-GB"/>
        </w:rPr>
      </w:pPr>
      <w:r w:rsidRPr="00F22344">
        <w:rPr>
          <w:rFonts w:cs="Arial"/>
          <w:lang w:val="en-GB"/>
        </w:rPr>
        <w:t xml:space="preserve">The World Customs Organization (WCO) will hold </w:t>
      </w:r>
      <w:r>
        <w:rPr>
          <w:rFonts w:cs="Arial"/>
          <w:lang w:val="en-GB"/>
        </w:rPr>
        <w:t>the</w:t>
      </w:r>
      <w:r w:rsidRPr="00F22344">
        <w:rPr>
          <w:rFonts w:cs="Arial"/>
          <w:lang w:val="en-GB"/>
        </w:rPr>
        <w:t xml:space="preserve"> Global Excise Summit in cooperation with the International Tax and Investment Center (ITIC) to discuss customs tax administration and enforcement activities aimed at fair and efficient revenue collection.</w:t>
      </w:r>
    </w:p>
    <w:p w:rsidR="00F22344" w:rsidRPr="00F22344" w:rsidRDefault="00F22344" w:rsidP="00F22344">
      <w:pPr>
        <w:rPr>
          <w:rFonts w:cs="Arial"/>
          <w:lang w:val="en-GB"/>
        </w:rPr>
      </w:pPr>
    </w:p>
    <w:p w:rsidR="00F22344" w:rsidRPr="00F22344" w:rsidRDefault="00F22344" w:rsidP="00F22344">
      <w:pPr>
        <w:rPr>
          <w:rFonts w:cs="Arial"/>
          <w:lang w:val="en-GB"/>
        </w:rPr>
      </w:pPr>
      <w:r w:rsidRPr="00F22344">
        <w:rPr>
          <w:rFonts w:cs="Arial"/>
          <w:lang w:val="en-GB"/>
        </w:rPr>
        <w:t xml:space="preserve">The collection of revenue has historically been one of the cornerstones of Customs administrations responsibilities and continues to be an area of high importance to our membership. In response to WCO Members’ concerns regarding the collection of fair and accurate revenues, the WCO Revenue Package was developed.  Nevertheless, our Members have been seeking a special forum to discuss enforcement issues surrounding commercial fraud and excisable products. </w:t>
      </w:r>
    </w:p>
    <w:p w:rsidR="008850FD" w:rsidRPr="004E2D6A" w:rsidRDefault="008850FD" w:rsidP="008850FD">
      <w:pPr>
        <w:rPr>
          <w:rFonts w:cs="Arial"/>
          <w:lang w:val="en-GB"/>
        </w:rPr>
      </w:pPr>
    </w:p>
    <w:p w:rsidR="00637A02" w:rsidRPr="000D097F" w:rsidRDefault="00637A02" w:rsidP="00C02918">
      <w:pPr>
        <w:pStyle w:val="Heading1"/>
        <w:rPr>
          <w:rFonts w:hint="eastAsia"/>
        </w:rPr>
      </w:pPr>
      <w:r w:rsidRPr="000D097F">
        <w:t xml:space="preserve">Track 1 – </w:t>
      </w:r>
      <w:r w:rsidR="00DE7520" w:rsidRPr="000D097F">
        <w:t>Tariff and Trade affairs</w:t>
      </w:r>
      <w:r w:rsidR="008A643D">
        <w:t xml:space="preserve"> Masterclasses</w:t>
      </w:r>
    </w:p>
    <w:p w:rsidR="00652571" w:rsidRPr="00637A02" w:rsidRDefault="00652571" w:rsidP="00637A02">
      <w:pPr>
        <w:rPr>
          <w:b/>
          <w:i/>
          <w:lang w:val="en-GB"/>
        </w:rPr>
      </w:pPr>
    </w:p>
    <w:p w:rsidR="008850FD" w:rsidRPr="004E2D6A" w:rsidRDefault="005104E0" w:rsidP="00C65EB9">
      <w:pPr>
        <w:pStyle w:val="Heading2"/>
      </w:pPr>
      <w:r>
        <w:t>Harmonized</w:t>
      </w:r>
      <w:r w:rsidR="008850FD">
        <w:t xml:space="preserve"> System facilitated by Izaak Wind</w:t>
      </w:r>
    </w:p>
    <w:p w:rsidR="008850FD" w:rsidRPr="004E2D6A" w:rsidRDefault="008850FD" w:rsidP="008850FD">
      <w:pPr>
        <w:rPr>
          <w:rFonts w:cs="Arial"/>
          <w:b/>
          <w:bCs/>
          <w:i/>
          <w:lang w:val="en-GB"/>
        </w:rPr>
      </w:pPr>
      <w:r w:rsidRPr="004E2D6A">
        <w:rPr>
          <w:rFonts w:cs="Arial"/>
          <w:b/>
          <w:bCs/>
          <w:i/>
          <w:lang w:val="en-GB"/>
        </w:rPr>
        <w:t>“How to deal with a commodity when it comes to classification?”</w:t>
      </w:r>
    </w:p>
    <w:p w:rsidR="008850FD" w:rsidRPr="004E2D6A" w:rsidRDefault="008850FD" w:rsidP="008850FD">
      <w:pPr>
        <w:rPr>
          <w:rFonts w:cs="Arial"/>
          <w:i/>
          <w:lang w:val="en-GB"/>
        </w:rPr>
      </w:pPr>
      <w:r w:rsidRPr="004E2D6A">
        <w:rPr>
          <w:rFonts w:cs="Arial"/>
          <w:i/>
          <w:lang w:val="en-GB"/>
        </w:rPr>
        <w:t>Get the latest information about the HS 2012 amendments and the Committee meetings!</w:t>
      </w:r>
    </w:p>
    <w:p w:rsidR="008850FD" w:rsidRDefault="008850FD" w:rsidP="008850FD">
      <w:pPr>
        <w:rPr>
          <w:rFonts w:cs="Arial"/>
          <w:bCs/>
          <w:u w:val="single"/>
          <w:lang w:val="en-GB"/>
        </w:rPr>
      </w:pPr>
    </w:p>
    <w:p w:rsidR="008850FD" w:rsidRDefault="008850FD" w:rsidP="008850FD">
      <w:pPr>
        <w:rPr>
          <w:rFonts w:cs="Arial"/>
          <w:bCs/>
          <w:lang w:val="en-GB"/>
        </w:rPr>
      </w:pPr>
      <w:r w:rsidRPr="007977DE">
        <w:rPr>
          <w:rFonts w:cs="Arial"/>
          <w:bCs/>
          <w:u w:val="single"/>
          <w:lang w:val="en-GB"/>
        </w:rPr>
        <w:t>Duration</w:t>
      </w:r>
      <w:r w:rsidRPr="004E2D6A">
        <w:rPr>
          <w:rFonts w:cs="Arial"/>
          <w:bCs/>
          <w:lang w:val="en-GB"/>
        </w:rPr>
        <w:t xml:space="preserve">: </w:t>
      </w:r>
      <w:r>
        <w:rPr>
          <w:rFonts w:cs="Arial"/>
          <w:bCs/>
          <w:lang w:val="en-GB"/>
        </w:rPr>
        <w:t>15 hours</w:t>
      </w:r>
    </w:p>
    <w:p w:rsidR="008850FD" w:rsidRPr="004E2D6A" w:rsidRDefault="008850FD" w:rsidP="008850FD">
      <w:pPr>
        <w:rPr>
          <w:rFonts w:cs="Arial"/>
          <w:bCs/>
          <w:lang w:val="en-GB"/>
        </w:rPr>
      </w:pPr>
    </w:p>
    <w:p w:rsidR="008850FD" w:rsidRPr="004E2D6A" w:rsidRDefault="008850FD" w:rsidP="008850FD">
      <w:pPr>
        <w:rPr>
          <w:lang w:val="en-GB"/>
        </w:rPr>
      </w:pPr>
      <w:r w:rsidRPr="004E2D6A">
        <w:rPr>
          <w:lang w:val="en-GB"/>
        </w:rPr>
        <w:t>Basic rules for classifying goods and justification of the classification opinions. Major amendments in HS 2012 and their consequential effects on classifying products. Core fundamentals of the Harmonized System and classification. Sectors covered: High tech, Sets and composite goods, shoes, textiles and sport garments, pre-entry binding tariff information. Case studies will complement the presentations on technical subjects.</w:t>
      </w:r>
    </w:p>
    <w:p w:rsidR="008850FD" w:rsidRPr="000D097F" w:rsidRDefault="008850FD" w:rsidP="000D097F">
      <w:pPr>
        <w:pStyle w:val="ListParagraph"/>
        <w:numPr>
          <w:ilvl w:val="0"/>
          <w:numId w:val="6"/>
        </w:numPr>
        <w:rPr>
          <w:lang w:val="en-GB"/>
        </w:rPr>
      </w:pPr>
      <w:r w:rsidRPr="000D097F">
        <w:rPr>
          <w:lang w:val="en-GB"/>
        </w:rPr>
        <w:t>Day one (amendments): brief introduction to the HS and to the General Interpretative Rules; the procedure for amending the HS; the HS 2012 amendments;</w:t>
      </w:r>
    </w:p>
    <w:p w:rsidR="008850FD" w:rsidRPr="000D097F" w:rsidRDefault="008850FD" w:rsidP="000D097F">
      <w:pPr>
        <w:pStyle w:val="ListParagraph"/>
        <w:numPr>
          <w:ilvl w:val="0"/>
          <w:numId w:val="6"/>
        </w:numPr>
        <w:rPr>
          <w:lang w:val="en-GB"/>
        </w:rPr>
      </w:pPr>
      <w:r w:rsidRPr="000D097F">
        <w:rPr>
          <w:lang w:val="en-GB"/>
        </w:rPr>
        <w:t>Day 2: High tech, Sets and composite goods</w:t>
      </w:r>
    </w:p>
    <w:p w:rsidR="008850FD" w:rsidRPr="000D097F" w:rsidRDefault="008850FD" w:rsidP="000D097F">
      <w:pPr>
        <w:pStyle w:val="ListParagraph"/>
        <w:numPr>
          <w:ilvl w:val="0"/>
          <w:numId w:val="6"/>
        </w:numPr>
        <w:rPr>
          <w:lang w:val="en-GB"/>
        </w:rPr>
      </w:pPr>
      <w:r w:rsidRPr="000D097F">
        <w:rPr>
          <w:lang w:val="en-GB"/>
        </w:rPr>
        <w:t>Day 3 shoes, textiles and sport garments, pre-entry binding tariff information</w:t>
      </w:r>
    </w:p>
    <w:p w:rsidR="008850FD" w:rsidRPr="004E2D6A" w:rsidRDefault="008850FD" w:rsidP="008850FD">
      <w:pPr>
        <w:rPr>
          <w:rFonts w:cs="Arial"/>
          <w:lang w:val="en-GB"/>
        </w:rPr>
      </w:pPr>
    </w:p>
    <w:p w:rsidR="008850FD" w:rsidRPr="004E2D6A" w:rsidRDefault="008850FD" w:rsidP="008850FD">
      <w:pPr>
        <w:rPr>
          <w:rFonts w:cs="Arial"/>
          <w:u w:val="single"/>
          <w:lang w:val="en-GB"/>
        </w:rPr>
      </w:pPr>
      <w:r w:rsidRPr="004E2D6A">
        <w:rPr>
          <w:rFonts w:cs="Arial"/>
          <w:u w:val="single"/>
          <w:lang w:val="en-GB"/>
        </w:rPr>
        <w:t>Guests</w:t>
      </w:r>
    </w:p>
    <w:p w:rsidR="008850FD" w:rsidRPr="00F52D0D" w:rsidRDefault="00F52D0D" w:rsidP="00F52D0D">
      <w:pPr>
        <w:pStyle w:val="ListParagraph"/>
        <w:numPr>
          <w:ilvl w:val="0"/>
          <w:numId w:val="2"/>
        </w:numPr>
        <w:rPr>
          <w:rFonts w:cs="Arial"/>
          <w:lang w:val="en-GB"/>
        </w:rPr>
      </w:pPr>
      <w:r w:rsidRPr="00F52D0D">
        <w:rPr>
          <w:lang w:val="en-GB"/>
        </w:rPr>
        <w:t>Mr. Austin Valentine, HS Convention, DG TAXUD, European Commission</w:t>
      </w:r>
    </w:p>
    <w:p w:rsidR="00F52D0D" w:rsidRDefault="00F52D0D" w:rsidP="00F52D0D">
      <w:pPr>
        <w:pStyle w:val="ListParagraph"/>
        <w:numPr>
          <w:ilvl w:val="0"/>
          <w:numId w:val="2"/>
        </w:numPr>
        <w:rPr>
          <w:rFonts w:cs="Arial"/>
          <w:lang w:val="en-GB"/>
        </w:rPr>
      </w:pPr>
      <w:r w:rsidRPr="00F52D0D">
        <w:rPr>
          <w:rFonts w:cs="Arial"/>
          <w:lang w:val="en-GB"/>
        </w:rPr>
        <w:t>Mr. Alexey Shcheglov, WCO Technical Officer, Nomenclature</w:t>
      </w:r>
    </w:p>
    <w:p w:rsidR="00F52D0D" w:rsidRDefault="00F52D0D" w:rsidP="00F52D0D">
      <w:pPr>
        <w:pStyle w:val="ListParagraph"/>
        <w:numPr>
          <w:ilvl w:val="0"/>
          <w:numId w:val="2"/>
        </w:numPr>
        <w:rPr>
          <w:rFonts w:cs="Arial"/>
          <w:lang w:val="en-GB"/>
        </w:rPr>
      </w:pPr>
      <w:r w:rsidRPr="00F52D0D">
        <w:rPr>
          <w:rFonts w:cs="Arial"/>
          <w:lang w:val="en-GB"/>
        </w:rPr>
        <w:t>Mr. David Kozik, WCO Technical Officer, Nomenclature</w:t>
      </w:r>
    </w:p>
    <w:p w:rsidR="00F52D0D" w:rsidRPr="00F52D0D" w:rsidRDefault="00F52D0D" w:rsidP="00F52D0D">
      <w:pPr>
        <w:rPr>
          <w:rFonts w:cs="Arial"/>
          <w:lang w:val="en-GB"/>
        </w:rPr>
      </w:pPr>
    </w:p>
    <w:p w:rsidR="00637A02" w:rsidRPr="004E2D6A" w:rsidRDefault="00637A02" w:rsidP="00C65EB9">
      <w:pPr>
        <w:pStyle w:val="Heading2"/>
      </w:pPr>
      <w:r>
        <w:t>Rules of Origin facilitated by Pieter Haesaert</w:t>
      </w:r>
      <w:r w:rsidRPr="004E2D6A">
        <w:t xml:space="preserve"> </w:t>
      </w:r>
    </w:p>
    <w:p w:rsidR="00637A02" w:rsidRPr="004E2D6A" w:rsidRDefault="00637A02" w:rsidP="008850FD">
      <w:pPr>
        <w:rPr>
          <w:rFonts w:cs="Arial"/>
          <w:b/>
          <w:bCs/>
          <w:i/>
          <w:lang w:val="en-GB"/>
        </w:rPr>
      </w:pPr>
      <w:r w:rsidRPr="004E2D6A">
        <w:rPr>
          <w:rFonts w:cs="Arial"/>
          <w:b/>
          <w:bCs/>
          <w:lang w:val="en-GB"/>
        </w:rPr>
        <w:t>“</w:t>
      </w:r>
      <w:r w:rsidRPr="004E2D6A">
        <w:rPr>
          <w:rFonts w:cs="Arial"/>
          <w:b/>
          <w:bCs/>
          <w:i/>
          <w:lang w:val="en-GB"/>
        </w:rPr>
        <w:t xml:space="preserve">Why are you so anxious about getting rules of origins </w:t>
      </w:r>
      <w:r w:rsidR="005104E0">
        <w:rPr>
          <w:rFonts w:cs="Arial"/>
          <w:b/>
          <w:bCs/>
          <w:i/>
          <w:lang w:val="en-GB"/>
        </w:rPr>
        <w:t>Harmonized</w:t>
      </w:r>
      <w:r w:rsidRPr="004E2D6A">
        <w:rPr>
          <w:rFonts w:cs="Arial"/>
          <w:b/>
          <w:bCs/>
          <w:i/>
          <w:lang w:val="en-GB"/>
        </w:rPr>
        <w:t>?”</w:t>
      </w:r>
    </w:p>
    <w:p w:rsidR="00637A02" w:rsidRPr="004E2D6A" w:rsidRDefault="00637A02" w:rsidP="008850FD">
      <w:pPr>
        <w:rPr>
          <w:rFonts w:cs="Arial"/>
          <w:bCs/>
          <w:i/>
          <w:lang w:val="en-GB"/>
        </w:rPr>
      </w:pPr>
      <w:r w:rsidRPr="004E2D6A">
        <w:rPr>
          <w:rFonts w:cs="Arial"/>
          <w:bCs/>
          <w:i/>
          <w:lang w:val="en-GB"/>
        </w:rPr>
        <w:t>Get the latest information about the discussions in the committees as well as understand the main decisions made about the BRICS countries</w:t>
      </w:r>
    </w:p>
    <w:p w:rsidR="00637A02" w:rsidRDefault="00637A02" w:rsidP="008850FD">
      <w:pPr>
        <w:rPr>
          <w:rFonts w:cs="Arial"/>
          <w:bCs/>
          <w:i/>
          <w:lang w:val="en-GB"/>
        </w:rPr>
      </w:pPr>
    </w:p>
    <w:p w:rsidR="00637A02" w:rsidRDefault="00637A02" w:rsidP="008850FD">
      <w:pPr>
        <w:rPr>
          <w:rFonts w:cs="Arial"/>
          <w:bCs/>
          <w:lang w:val="en-GB"/>
        </w:rPr>
      </w:pPr>
      <w:r w:rsidRPr="007977DE">
        <w:rPr>
          <w:rFonts w:cs="Arial"/>
          <w:bCs/>
          <w:u w:val="single"/>
          <w:lang w:val="en-GB"/>
        </w:rPr>
        <w:t>Duration</w:t>
      </w:r>
      <w:r w:rsidRPr="004E2D6A">
        <w:rPr>
          <w:rFonts w:cs="Arial"/>
          <w:bCs/>
          <w:lang w:val="en-GB"/>
        </w:rPr>
        <w:t xml:space="preserve">: </w:t>
      </w:r>
      <w:r>
        <w:rPr>
          <w:rFonts w:cs="Arial"/>
          <w:bCs/>
          <w:lang w:val="en-GB"/>
        </w:rPr>
        <w:t>10 hours</w:t>
      </w:r>
    </w:p>
    <w:p w:rsidR="00637A02" w:rsidRPr="004E2D6A" w:rsidRDefault="00637A02" w:rsidP="008850FD">
      <w:pPr>
        <w:rPr>
          <w:rFonts w:cs="Arial"/>
          <w:bCs/>
          <w:i/>
          <w:lang w:val="en-GB"/>
        </w:rPr>
      </w:pPr>
    </w:p>
    <w:p w:rsidR="00637A02" w:rsidRPr="004E2D6A" w:rsidRDefault="00637A02" w:rsidP="008850FD">
      <w:pPr>
        <w:rPr>
          <w:lang w:val="en-GB"/>
        </w:rPr>
      </w:pPr>
      <w:r w:rsidRPr="004E2D6A">
        <w:rPr>
          <w:lang w:val="en-GB"/>
        </w:rPr>
        <w:t>Overview of the WTO negotiations on the Harmonization of Non-Preferential Rules of Origin (ROO). The costs and advantages of the preferential ROO and the discussion of the technical concepts (“wholly obtained” product, substantial transformation, rules of no drawback, de minimis, direct transport, etc.). The procedural aspects – certification and verification.  WCO work on preferential origin.</w:t>
      </w:r>
    </w:p>
    <w:p w:rsidR="00637A02" w:rsidRPr="004E2D6A" w:rsidRDefault="00637A02" w:rsidP="008850FD">
      <w:pPr>
        <w:rPr>
          <w:rFonts w:cs="Arial"/>
          <w:lang w:val="en-GB"/>
        </w:rPr>
      </w:pPr>
    </w:p>
    <w:p w:rsidR="00637A02" w:rsidRPr="004E2D6A" w:rsidRDefault="00637A02" w:rsidP="008850FD">
      <w:pPr>
        <w:rPr>
          <w:rFonts w:cs="Arial"/>
          <w:u w:val="single"/>
          <w:lang w:val="en-GB"/>
        </w:rPr>
      </w:pPr>
      <w:r w:rsidRPr="004E2D6A">
        <w:rPr>
          <w:rFonts w:cs="Arial"/>
          <w:u w:val="single"/>
          <w:lang w:val="en-GB"/>
        </w:rPr>
        <w:t>Guests</w:t>
      </w:r>
    </w:p>
    <w:p w:rsidR="00AB7B3F" w:rsidRPr="00D31DA0" w:rsidRDefault="00AB7B3F" w:rsidP="003B2848">
      <w:pPr>
        <w:pStyle w:val="ListParagraph"/>
        <w:numPr>
          <w:ilvl w:val="0"/>
          <w:numId w:val="2"/>
        </w:numPr>
        <w:rPr>
          <w:lang w:val="en-GB"/>
        </w:rPr>
      </w:pPr>
      <w:r w:rsidRPr="00D31DA0">
        <w:rPr>
          <w:lang w:val="en-GB"/>
        </w:rPr>
        <w:t>Mr. Atsushi Tanaka, WCO Technical Attaché, Rules of Origin</w:t>
      </w:r>
    </w:p>
    <w:p w:rsidR="00637A02" w:rsidRPr="007977DE" w:rsidRDefault="00637A02" w:rsidP="00FC2FD2">
      <w:pPr>
        <w:pStyle w:val="ListParagraph"/>
        <w:numPr>
          <w:ilvl w:val="0"/>
          <w:numId w:val="2"/>
        </w:numPr>
        <w:rPr>
          <w:lang w:val="en-GB"/>
        </w:rPr>
      </w:pPr>
      <w:r w:rsidRPr="007977DE">
        <w:rPr>
          <w:lang w:val="en-GB"/>
        </w:rPr>
        <w:t xml:space="preserve">2 experts from private sector i.e. European Industrial federation, ICC, Automobile or Textile industry, Business Europe to answer the question: why are you so anxious about getting rules of origin </w:t>
      </w:r>
      <w:r w:rsidR="005104E0">
        <w:rPr>
          <w:lang w:val="en-GB"/>
        </w:rPr>
        <w:t>Harmonized</w:t>
      </w:r>
      <w:r w:rsidRPr="007977DE">
        <w:rPr>
          <w:lang w:val="en-GB"/>
        </w:rPr>
        <w:t xml:space="preserve">? What are the problems? What are the possible opportunities for the future? </w:t>
      </w:r>
    </w:p>
    <w:p w:rsidR="008850FD" w:rsidRPr="004E2D6A" w:rsidRDefault="008850FD" w:rsidP="00C65EB9">
      <w:pPr>
        <w:pStyle w:val="Heading2"/>
      </w:pPr>
      <w:r w:rsidRPr="004E2D6A">
        <w:lastRenderedPageBreak/>
        <w:t xml:space="preserve">Customs Valuation </w:t>
      </w:r>
      <w:r>
        <w:t>facilitated by Pieter Haesaert</w:t>
      </w:r>
    </w:p>
    <w:p w:rsidR="00FE6EE2" w:rsidRPr="00FE6EE2" w:rsidRDefault="00FE6EE2" w:rsidP="008850FD">
      <w:pPr>
        <w:rPr>
          <w:rFonts w:cs="Arial"/>
          <w:b/>
          <w:bCs/>
          <w:lang w:val="en-GB"/>
        </w:rPr>
      </w:pPr>
      <w:r w:rsidRPr="00FE6EE2">
        <w:rPr>
          <w:rFonts w:cs="Arial"/>
          <w:b/>
          <w:bCs/>
          <w:lang w:val="en-GB"/>
        </w:rPr>
        <w:t>“Customs valuation and convergence of transfer pricing: latest state-of-play”</w:t>
      </w:r>
    </w:p>
    <w:p w:rsidR="00FE6EE2" w:rsidRPr="00FE6EE2" w:rsidRDefault="00FE6EE2" w:rsidP="008850FD">
      <w:pPr>
        <w:rPr>
          <w:rFonts w:cs="Arial"/>
          <w:bCs/>
          <w:lang w:val="en-GB"/>
        </w:rPr>
      </w:pPr>
    </w:p>
    <w:p w:rsidR="008850FD" w:rsidRDefault="008850FD" w:rsidP="008850FD">
      <w:pPr>
        <w:rPr>
          <w:rFonts w:cs="Arial"/>
          <w:bCs/>
          <w:lang w:val="en-GB"/>
        </w:rPr>
      </w:pPr>
      <w:r w:rsidRPr="007977DE">
        <w:rPr>
          <w:rFonts w:cs="Arial"/>
          <w:bCs/>
          <w:u w:val="single"/>
          <w:lang w:val="en-GB"/>
        </w:rPr>
        <w:t>Duration</w:t>
      </w:r>
      <w:r w:rsidRPr="004E2D6A">
        <w:rPr>
          <w:rFonts w:cs="Arial"/>
          <w:bCs/>
          <w:lang w:val="en-GB"/>
        </w:rPr>
        <w:t xml:space="preserve">: </w:t>
      </w:r>
      <w:r>
        <w:rPr>
          <w:rFonts w:cs="Arial"/>
          <w:bCs/>
          <w:lang w:val="en-GB"/>
        </w:rPr>
        <w:t>10 hours</w:t>
      </w:r>
    </w:p>
    <w:p w:rsidR="008850FD" w:rsidRPr="004E2D6A" w:rsidRDefault="008850FD" w:rsidP="008850FD">
      <w:pPr>
        <w:rPr>
          <w:lang w:val="en-GB"/>
        </w:rPr>
      </w:pPr>
    </w:p>
    <w:p w:rsidR="008850FD" w:rsidRPr="007977DE" w:rsidRDefault="008850FD" w:rsidP="008850FD">
      <w:r w:rsidRPr="004E2D6A">
        <w:rPr>
          <w:lang w:val="en-GB"/>
        </w:rPr>
        <w:t xml:space="preserve">The key concepts of the WTO Customs Valuation Agreement: methods, disputes, WCO instruments (last sale, transfer pricing and royalties). Mechanisms to develop partnership with the trading community. The key concepts of transfer pricing under the OECD Guidelines. Analysis of the stakes and problems of transfer pricing from both tax and Customs points of view. Transfer pricing methods. A comparison between transfer pricing and customs valuation. </w:t>
      </w:r>
      <w:r w:rsidRPr="007977DE">
        <w:t>The concept and major principles of the ATA Carnet system.</w:t>
      </w:r>
    </w:p>
    <w:p w:rsidR="008850FD" w:rsidRPr="004E2D6A" w:rsidRDefault="008850FD" w:rsidP="008850FD">
      <w:pPr>
        <w:rPr>
          <w:rFonts w:cs="Arial"/>
          <w:lang w:val="en-GB"/>
        </w:rPr>
      </w:pPr>
    </w:p>
    <w:p w:rsidR="008850FD" w:rsidRPr="004E2D6A" w:rsidRDefault="008850FD" w:rsidP="008850FD">
      <w:pPr>
        <w:rPr>
          <w:rFonts w:cs="Arial"/>
          <w:u w:val="single"/>
          <w:lang w:val="en-GB"/>
        </w:rPr>
      </w:pPr>
      <w:r w:rsidRPr="004E2D6A">
        <w:rPr>
          <w:rFonts w:cs="Arial"/>
          <w:u w:val="single"/>
          <w:lang w:val="en-GB"/>
        </w:rPr>
        <w:t>Guests</w:t>
      </w:r>
    </w:p>
    <w:p w:rsidR="00D31DA0" w:rsidRDefault="00D31DA0" w:rsidP="00FC2FD2">
      <w:pPr>
        <w:pStyle w:val="ListParagraph"/>
        <w:numPr>
          <w:ilvl w:val="0"/>
          <w:numId w:val="2"/>
        </w:numPr>
        <w:rPr>
          <w:lang w:val="en-GB"/>
        </w:rPr>
      </w:pPr>
      <w:r w:rsidRPr="00D31DA0">
        <w:rPr>
          <w:lang w:val="en-GB"/>
        </w:rPr>
        <w:t>Mr. Leonardo Macedo, WCO Technical Officer, Customs Valuation</w:t>
      </w:r>
    </w:p>
    <w:p w:rsidR="00D31DA0" w:rsidRPr="00D31DA0" w:rsidRDefault="00D31DA0" w:rsidP="00637A02">
      <w:pPr>
        <w:pStyle w:val="ListParagraph"/>
        <w:numPr>
          <w:ilvl w:val="0"/>
          <w:numId w:val="2"/>
        </w:numPr>
        <w:rPr>
          <w:lang w:val="es-ES"/>
        </w:rPr>
      </w:pPr>
      <w:r w:rsidRPr="00D31DA0">
        <w:rPr>
          <w:lang w:val="en-GB"/>
        </w:rPr>
        <w:t xml:space="preserve">Ms. Aegyoung Jung, </w:t>
      </w:r>
      <w:r w:rsidR="00AB7B3F" w:rsidRPr="00D31DA0">
        <w:rPr>
          <w:lang w:val="en-GB"/>
        </w:rPr>
        <w:t>Counsellor</w:t>
      </w:r>
      <w:r w:rsidRPr="00D31DA0">
        <w:rPr>
          <w:lang w:val="en-GB"/>
        </w:rPr>
        <w:t>, Legal Affairs Division, World Trade Organization</w:t>
      </w:r>
    </w:p>
    <w:p w:rsidR="00D31DA0" w:rsidRPr="00D31DA0" w:rsidRDefault="00D31DA0" w:rsidP="008850FD">
      <w:pPr>
        <w:pStyle w:val="ListParagraph"/>
        <w:numPr>
          <w:ilvl w:val="0"/>
          <w:numId w:val="2"/>
        </w:numPr>
        <w:rPr>
          <w:rFonts w:cs="Arial"/>
          <w:lang w:val="en-GB"/>
        </w:rPr>
      </w:pPr>
      <w:r w:rsidRPr="00D31DA0">
        <w:rPr>
          <w:lang w:val="es-ES"/>
        </w:rPr>
        <w:t>Mr. Pablo Muñiz, Partner, Van Bael &amp; Bellis</w:t>
      </w:r>
    </w:p>
    <w:p w:rsidR="008850FD" w:rsidRPr="00F52D0D" w:rsidRDefault="00D31DA0" w:rsidP="008850FD">
      <w:pPr>
        <w:pStyle w:val="ListParagraph"/>
        <w:numPr>
          <w:ilvl w:val="0"/>
          <w:numId w:val="2"/>
        </w:numPr>
        <w:rPr>
          <w:rFonts w:cs="Arial"/>
          <w:lang w:val="en-GB"/>
        </w:rPr>
      </w:pPr>
      <w:r w:rsidRPr="00D31DA0">
        <w:rPr>
          <w:lang w:val="en-GB"/>
        </w:rPr>
        <w:t>Mr. Stefaan De Baets, Advisor Transfer Pricing, OECD</w:t>
      </w:r>
    </w:p>
    <w:p w:rsidR="00F52D0D" w:rsidRPr="00F52D0D" w:rsidRDefault="00F52D0D" w:rsidP="00F52D0D">
      <w:pPr>
        <w:pStyle w:val="ListParagraph"/>
        <w:numPr>
          <w:ilvl w:val="0"/>
          <w:numId w:val="2"/>
        </w:numPr>
        <w:rPr>
          <w:rFonts w:cs="Arial"/>
          <w:lang w:val="en-GB"/>
        </w:rPr>
      </w:pPr>
      <w:r w:rsidRPr="00F52D0D">
        <w:rPr>
          <w:rFonts w:cs="Arial"/>
          <w:lang w:val="en-GB"/>
        </w:rPr>
        <w:t>Mr. Dirk Van Stappen, Global Transfer Pricing Services, KPMG</w:t>
      </w:r>
    </w:p>
    <w:p w:rsidR="00F52D0D" w:rsidRPr="00D31DA0" w:rsidRDefault="00F52D0D" w:rsidP="00F52D0D">
      <w:pPr>
        <w:pStyle w:val="ListParagraph"/>
        <w:numPr>
          <w:ilvl w:val="0"/>
          <w:numId w:val="2"/>
        </w:numPr>
        <w:rPr>
          <w:rFonts w:cs="Arial"/>
          <w:lang w:val="en-GB"/>
        </w:rPr>
      </w:pPr>
      <w:r w:rsidRPr="00F52D0D">
        <w:rPr>
          <w:rFonts w:cs="Arial"/>
          <w:lang w:val="en-GB"/>
        </w:rPr>
        <w:t>Ms. Veronique Slachmuylders, Global Transfer Pricing Services, KPMG</w:t>
      </w:r>
    </w:p>
    <w:p w:rsidR="003B2848" w:rsidRPr="000D097F" w:rsidRDefault="003B2848" w:rsidP="00C02918">
      <w:pPr>
        <w:pStyle w:val="Heading1"/>
        <w:rPr>
          <w:rFonts w:hint="eastAsia"/>
        </w:rPr>
      </w:pPr>
      <w:r w:rsidRPr="000D097F">
        <w:t xml:space="preserve">Track 2 – </w:t>
      </w:r>
      <w:r w:rsidR="00DE7520" w:rsidRPr="000D097F">
        <w:t>Trade Compliance and Facilitation</w:t>
      </w:r>
      <w:r w:rsidR="008A643D">
        <w:t xml:space="preserve"> Masterclasses</w:t>
      </w:r>
    </w:p>
    <w:p w:rsidR="003B2848" w:rsidRPr="004E2D6A" w:rsidRDefault="003B2848" w:rsidP="008850FD">
      <w:pPr>
        <w:rPr>
          <w:rFonts w:cs="Arial"/>
          <w:lang w:val="en-GB"/>
        </w:rPr>
      </w:pPr>
    </w:p>
    <w:p w:rsidR="008850FD" w:rsidRDefault="008850FD" w:rsidP="00C65EB9">
      <w:pPr>
        <w:pStyle w:val="Heading2"/>
      </w:pPr>
      <w:r w:rsidRPr="004E2D6A">
        <w:t>WCO Data Model</w:t>
      </w:r>
      <w:r>
        <w:t xml:space="preserve"> facilitated by </w:t>
      </w:r>
      <w:r w:rsidRPr="00C75F23">
        <w:t xml:space="preserve">Sue </w:t>
      </w:r>
      <w:r w:rsidR="00C75F23" w:rsidRPr="00C75F23">
        <w:t>Probert</w:t>
      </w:r>
      <w:r w:rsidRPr="004E2D6A">
        <w:t xml:space="preserve"> </w:t>
      </w:r>
    </w:p>
    <w:p w:rsidR="00C02918" w:rsidRDefault="00C02918" w:rsidP="00C02918">
      <w:pPr>
        <w:rPr>
          <w:b/>
          <w:bCs/>
          <w:i/>
          <w:iCs/>
        </w:rPr>
      </w:pPr>
      <w:r>
        <w:rPr>
          <w:b/>
          <w:bCs/>
          <w:i/>
          <w:iCs/>
        </w:rPr>
        <w:t xml:space="preserve">Why, What, How? </w:t>
      </w:r>
    </w:p>
    <w:p w:rsidR="003B2848" w:rsidRPr="00C02918" w:rsidRDefault="00C02918" w:rsidP="00C02918">
      <w:pPr>
        <w:rPr>
          <w:i/>
          <w:lang w:val="en-GB"/>
        </w:rPr>
      </w:pPr>
      <w:r w:rsidRPr="00C02918">
        <w:rPr>
          <w:i/>
        </w:rPr>
        <w:t>An introductory course at management level with practical sessions to demonstrate implementation techniques and case studies of success stories</w:t>
      </w:r>
    </w:p>
    <w:p w:rsidR="00C02918" w:rsidRDefault="00C02918" w:rsidP="008850FD">
      <w:pPr>
        <w:rPr>
          <w:rFonts w:cs="Arial"/>
          <w:bCs/>
          <w:u w:val="single"/>
          <w:lang w:val="en-GB"/>
        </w:rPr>
      </w:pPr>
    </w:p>
    <w:p w:rsidR="008850FD" w:rsidRDefault="008850FD" w:rsidP="008850FD">
      <w:pPr>
        <w:rPr>
          <w:rFonts w:cs="Arial"/>
          <w:bCs/>
          <w:lang w:val="en-GB"/>
        </w:rPr>
      </w:pPr>
      <w:r w:rsidRPr="007977DE">
        <w:rPr>
          <w:rFonts w:cs="Arial"/>
          <w:bCs/>
          <w:u w:val="single"/>
          <w:lang w:val="en-GB"/>
        </w:rPr>
        <w:t>Duration</w:t>
      </w:r>
      <w:r w:rsidRPr="004E2D6A">
        <w:rPr>
          <w:rFonts w:cs="Arial"/>
          <w:bCs/>
          <w:lang w:val="en-GB"/>
        </w:rPr>
        <w:t xml:space="preserve">: </w:t>
      </w:r>
      <w:r>
        <w:rPr>
          <w:rFonts w:cs="Arial"/>
          <w:bCs/>
          <w:lang w:val="en-GB"/>
        </w:rPr>
        <w:t>1</w:t>
      </w:r>
      <w:r w:rsidR="000D448D">
        <w:rPr>
          <w:rFonts w:cs="Arial"/>
          <w:bCs/>
          <w:lang w:val="en-GB"/>
        </w:rPr>
        <w:t>5</w:t>
      </w:r>
      <w:r>
        <w:rPr>
          <w:rFonts w:cs="Arial"/>
          <w:bCs/>
          <w:lang w:val="en-GB"/>
        </w:rPr>
        <w:t xml:space="preserve"> hours </w:t>
      </w:r>
    </w:p>
    <w:p w:rsidR="008850FD" w:rsidRDefault="008850FD" w:rsidP="008850FD">
      <w:pPr>
        <w:rPr>
          <w:rFonts w:cs="Arial"/>
          <w:bCs/>
          <w:lang w:val="en-GB"/>
        </w:rPr>
      </w:pPr>
    </w:p>
    <w:p w:rsidR="008850FD" w:rsidRPr="004E2D6A" w:rsidRDefault="008850FD" w:rsidP="008850FD">
      <w:pPr>
        <w:rPr>
          <w:lang w:val="en-GB"/>
        </w:rPr>
      </w:pPr>
      <w:r w:rsidRPr="004E2D6A">
        <w:rPr>
          <w:lang w:val="en-GB"/>
        </w:rPr>
        <w:t>An introduction to the WCO Data Model, its relationship to a wide range of WCO instruments including the SAFE Framework and the Revised Kyoto Convention, its building blocks and its maintenance procedure. Business process and information modelling: the principles and standards, modelling types and procedures for handling business process and information models. Data Sets: the data sets contained in the Data Model, their structure, their relationship to other standards and their practical implementation. Practical u</w:t>
      </w:r>
      <w:r w:rsidR="00316FF8">
        <w:rPr>
          <w:lang w:val="en-GB"/>
        </w:rPr>
        <w:t>SAFE</w:t>
      </w:r>
      <w:r w:rsidRPr="004E2D6A">
        <w:rPr>
          <w:lang w:val="en-GB"/>
        </w:rPr>
        <w:t xml:space="preserve"> of the Data Model (data harmonization and Single Window). </w:t>
      </w:r>
    </w:p>
    <w:p w:rsidR="008850FD" w:rsidRPr="004E2D6A" w:rsidRDefault="008850FD" w:rsidP="008850FD">
      <w:pPr>
        <w:rPr>
          <w:rFonts w:cs="Arial"/>
          <w:lang w:val="en-GB"/>
        </w:rPr>
      </w:pPr>
    </w:p>
    <w:p w:rsidR="008850FD" w:rsidRPr="004E2D6A" w:rsidRDefault="008850FD" w:rsidP="008850FD">
      <w:pPr>
        <w:rPr>
          <w:rFonts w:cs="Arial"/>
          <w:u w:val="single"/>
          <w:lang w:val="en-GB"/>
        </w:rPr>
      </w:pPr>
      <w:r w:rsidRPr="004E2D6A">
        <w:rPr>
          <w:rFonts w:cs="Arial"/>
          <w:u w:val="single"/>
          <w:lang w:val="en-GB"/>
        </w:rPr>
        <w:t>Guests</w:t>
      </w:r>
    </w:p>
    <w:p w:rsidR="00D31DA0" w:rsidRDefault="00D31DA0" w:rsidP="00FC2FD2">
      <w:pPr>
        <w:pStyle w:val="ListParagraph"/>
        <w:numPr>
          <w:ilvl w:val="0"/>
          <w:numId w:val="2"/>
        </w:numPr>
        <w:rPr>
          <w:lang w:val="en-GB"/>
        </w:rPr>
      </w:pPr>
      <w:r w:rsidRPr="00D31DA0">
        <w:rPr>
          <w:lang w:val="en-GB"/>
        </w:rPr>
        <w:t>Mr. SP Sahu, WCO Technical Officer, WCO Data Model Expert</w:t>
      </w:r>
    </w:p>
    <w:p w:rsidR="00D31DA0" w:rsidRDefault="00D31DA0" w:rsidP="00FC2FD2">
      <w:pPr>
        <w:pStyle w:val="ListParagraph"/>
        <w:numPr>
          <w:ilvl w:val="0"/>
          <w:numId w:val="2"/>
        </w:numPr>
        <w:rPr>
          <w:lang w:val="en-GB"/>
        </w:rPr>
      </w:pPr>
      <w:r w:rsidRPr="00D31DA0">
        <w:rPr>
          <w:lang w:val="en-GB"/>
        </w:rPr>
        <w:t>Mr. Gareth Lewis, WCO Technical Officer, Trade Facilitation Sub-directorate</w:t>
      </w:r>
    </w:p>
    <w:p w:rsidR="00AB7B3F" w:rsidRDefault="00D31DA0" w:rsidP="00FC2FD2">
      <w:pPr>
        <w:pStyle w:val="ListParagraph"/>
        <w:numPr>
          <w:ilvl w:val="0"/>
          <w:numId w:val="2"/>
        </w:numPr>
        <w:rPr>
          <w:lang w:val="en-GB"/>
        </w:rPr>
      </w:pPr>
      <w:r w:rsidRPr="00D31DA0">
        <w:rPr>
          <w:lang w:val="en-GB"/>
        </w:rPr>
        <w:t>Mr. Mats Wiktor, WCO Technical Attaché, Capacity Building</w:t>
      </w:r>
    </w:p>
    <w:p w:rsidR="00DF5995" w:rsidRPr="007977DE" w:rsidRDefault="00DF5995" w:rsidP="00FC2FD2">
      <w:pPr>
        <w:pStyle w:val="ListParagraph"/>
        <w:numPr>
          <w:ilvl w:val="0"/>
          <w:numId w:val="2"/>
        </w:numPr>
        <w:rPr>
          <w:lang w:val="en-GB"/>
        </w:rPr>
      </w:pPr>
      <w:r>
        <w:rPr>
          <w:lang w:val="en-GB"/>
        </w:rPr>
        <w:t xml:space="preserve">GEFEG to present the DM tool </w:t>
      </w:r>
    </w:p>
    <w:p w:rsidR="008850FD" w:rsidRPr="004E2D6A" w:rsidRDefault="008850FD" w:rsidP="008850FD">
      <w:pPr>
        <w:rPr>
          <w:lang w:val="en-GB"/>
        </w:rPr>
      </w:pPr>
    </w:p>
    <w:p w:rsidR="008850FD" w:rsidRPr="004E2D6A" w:rsidRDefault="008850FD" w:rsidP="00C65EB9">
      <w:pPr>
        <w:pStyle w:val="Heading2"/>
      </w:pPr>
      <w:r w:rsidRPr="004E2D6A">
        <w:t xml:space="preserve">AEO/SAFE </w:t>
      </w:r>
      <w:r>
        <w:t>facilitated by Joris Zaman</w:t>
      </w:r>
    </w:p>
    <w:p w:rsidR="008850FD" w:rsidRPr="004E2D6A" w:rsidRDefault="008850FD" w:rsidP="008850FD">
      <w:pPr>
        <w:rPr>
          <w:rFonts w:cs="Arial"/>
          <w:b/>
          <w:i/>
          <w:lang w:val="en-GB"/>
        </w:rPr>
      </w:pPr>
      <w:r w:rsidRPr="004E2D6A">
        <w:rPr>
          <w:rFonts w:cs="Arial"/>
          <w:b/>
          <w:i/>
          <w:lang w:val="en-GB"/>
        </w:rPr>
        <w:t>“How have thriving multinationals succeeded to become AEO from different countries?</w:t>
      </w:r>
    </w:p>
    <w:p w:rsidR="008850FD" w:rsidRPr="004E2D6A" w:rsidRDefault="008850FD" w:rsidP="008850FD">
      <w:pPr>
        <w:rPr>
          <w:rFonts w:cs="Arial"/>
          <w:i/>
          <w:lang w:val="en-GB"/>
        </w:rPr>
      </w:pPr>
      <w:r w:rsidRPr="004E2D6A">
        <w:rPr>
          <w:rFonts w:cs="Arial"/>
          <w:i/>
          <w:lang w:val="en-GB"/>
        </w:rPr>
        <w:t>Learn from successful experiences!</w:t>
      </w:r>
    </w:p>
    <w:p w:rsidR="008850FD" w:rsidRDefault="008850FD" w:rsidP="00596A5D">
      <w:pPr>
        <w:spacing w:before="120" w:after="120"/>
        <w:rPr>
          <w:rFonts w:cs="Arial"/>
          <w:bCs/>
          <w:lang w:val="en-GB"/>
        </w:rPr>
      </w:pPr>
      <w:r w:rsidRPr="007977DE">
        <w:rPr>
          <w:rFonts w:cs="Arial"/>
          <w:bCs/>
          <w:u w:val="single"/>
          <w:lang w:val="en-GB"/>
        </w:rPr>
        <w:t>Duration</w:t>
      </w:r>
      <w:r w:rsidRPr="004E2D6A">
        <w:rPr>
          <w:rFonts w:cs="Arial"/>
          <w:bCs/>
          <w:lang w:val="en-GB"/>
        </w:rPr>
        <w:t xml:space="preserve">: </w:t>
      </w:r>
      <w:r>
        <w:rPr>
          <w:rFonts w:cs="Arial"/>
          <w:bCs/>
          <w:lang w:val="en-GB"/>
        </w:rPr>
        <w:t>10 hours</w:t>
      </w:r>
    </w:p>
    <w:p w:rsidR="008850FD" w:rsidRPr="004E2D6A" w:rsidRDefault="008850FD" w:rsidP="008850FD">
      <w:pPr>
        <w:rPr>
          <w:lang w:val="en-GB"/>
        </w:rPr>
      </w:pPr>
      <w:r w:rsidRPr="004E2D6A">
        <w:rPr>
          <w:lang w:val="en-GB"/>
        </w:rPr>
        <w:t xml:space="preserve">The concept of the Authorized Economic Operator (AEO) and global trends in its implementation; objectives and benefits of AEO status. Introduction to SAFE Framework of Standards, benefits of its implementation and overview of the latest developments. </w:t>
      </w:r>
    </w:p>
    <w:p w:rsidR="008850FD" w:rsidRPr="004E2D6A" w:rsidRDefault="008850FD" w:rsidP="008850FD">
      <w:pPr>
        <w:rPr>
          <w:rFonts w:cs="Arial"/>
          <w:lang w:val="en-GB"/>
        </w:rPr>
      </w:pPr>
    </w:p>
    <w:p w:rsidR="008850FD" w:rsidRPr="004E2D6A" w:rsidRDefault="008850FD" w:rsidP="008850FD">
      <w:pPr>
        <w:rPr>
          <w:rFonts w:cs="Arial"/>
          <w:u w:val="single"/>
          <w:lang w:val="en-GB"/>
        </w:rPr>
      </w:pPr>
      <w:r w:rsidRPr="004E2D6A">
        <w:rPr>
          <w:rFonts w:cs="Arial"/>
          <w:u w:val="single"/>
          <w:lang w:val="en-GB"/>
        </w:rPr>
        <w:t>Guests</w:t>
      </w:r>
    </w:p>
    <w:p w:rsidR="00D31DA0" w:rsidRPr="00D31DA0" w:rsidRDefault="00D31DA0" w:rsidP="00D31DA0">
      <w:pPr>
        <w:pStyle w:val="ListParagraph"/>
        <w:numPr>
          <w:ilvl w:val="0"/>
          <w:numId w:val="2"/>
        </w:numPr>
        <w:rPr>
          <w:lang w:val="en-GB"/>
        </w:rPr>
      </w:pPr>
      <w:r w:rsidRPr="00D31DA0">
        <w:rPr>
          <w:lang w:val="en-GB"/>
        </w:rPr>
        <w:t>Ms. Asha Menon, WCO Technical Officer, Trade Facilitation Sub-directorate</w:t>
      </w:r>
    </w:p>
    <w:p w:rsidR="00D31DA0" w:rsidRPr="00D31DA0" w:rsidRDefault="00D31DA0" w:rsidP="00D31DA0">
      <w:pPr>
        <w:pStyle w:val="ListParagraph"/>
        <w:numPr>
          <w:ilvl w:val="0"/>
          <w:numId w:val="2"/>
        </w:numPr>
        <w:rPr>
          <w:lang w:val="en-GB"/>
        </w:rPr>
      </w:pPr>
      <w:r w:rsidRPr="00D31DA0">
        <w:rPr>
          <w:lang w:val="en-GB"/>
        </w:rPr>
        <w:t>Mr. Simon Royals, WCO Technical Officer, Trade Facilitation Sub-directorate</w:t>
      </w:r>
    </w:p>
    <w:p w:rsidR="00D31DA0" w:rsidRPr="00D31DA0" w:rsidRDefault="00D31DA0" w:rsidP="00D31DA0">
      <w:pPr>
        <w:pStyle w:val="ListParagraph"/>
        <w:numPr>
          <w:ilvl w:val="0"/>
          <w:numId w:val="2"/>
        </w:numPr>
        <w:rPr>
          <w:lang w:val="en-GB"/>
        </w:rPr>
      </w:pPr>
      <w:r w:rsidRPr="00D31DA0">
        <w:rPr>
          <w:lang w:val="en-GB"/>
        </w:rPr>
        <w:t>Mr</w:t>
      </w:r>
      <w:r w:rsidR="00AB7B3F">
        <w:rPr>
          <w:lang w:val="en-GB"/>
        </w:rPr>
        <w:t>.</w:t>
      </w:r>
      <w:r w:rsidRPr="00D31DA0">
        <w:rPr>
          <w:lang w:val="en-GB"/>
        </w:rPr>
        <w:t xml:space="preserve"> Godfried Smit, International Policy Director, EVO</w:t>
      </w:r>
    </w:p>
    <w:p w:rsidR="008850FD" w:rsidRPr="004E2D6A" w:rsidRDefault="008850FD" w:rsidP="008850FD">
      <w:pPr>
        <w:rPr>
          <w:lang w:val="en-GB"/>
        </w:rPr>
      </w:pPr>
    </w:p>
    <w:p w:rsidR="00475A97" w:rsidRPr="004E2D6A" w:rsidRDefault="00475A97" w:rsidP="00C65EB9">
      <w:pPr>
        <w:pStyle w:val="Heading2"/>
      </w:pPr>
      <w:r w:rsidRPr="004E2D6A">
        <w:lastRenderedPageBreak/>
        <w:t>Risk Management – Be compliant</w:t>
      </w:r>
      <w:r>
        <w:t xml:space="preserve"> facilitated by </w:t>
      </w:r>
      <w:r w:rsidR="00941053" w:rsidRPr="00941053">
        <w:rPr>
          <w:highlight w:val="yellow"/>
        </w:rPr>
        <w:t>TBD</w:t>
      </w:r>
    </w:p>
    <w:p w:rsidR="00475A97" w:rsidRPr="007977DE" w:rsidRDefault="00475A97" w:rsidP="008850FD">
      <w:pPr>
        <w:rPr>
          <w:b/>
          <w:lang w:val="en-GB"/>
        </w:rPr>
      </w:pPr>
      <w:r w:rsidRPr="007977DE">
        <w:rPr>
          <w:b/>
          <w:lang w:val="en-GB"/>
        </w:rPr>
        <w:t>“How to set up a Customs compliance programme in your company?”</w:t>
      </w:r>
    </w:p>
    <w:p w:rsidR="00475A97" w:rsidRPr="007977DE" w:rsidRDefault="00475A97" w:rsidP="008850FD">
      <w:pPr>
        <w:rPr>
          <w:i/>
          <w:lang w:val="en-GB"/>
        </w:rPr>
      </w:pPr>
      <w:r w:rsidRPr="007977DE">
        <w:rPr>
          <w:i/>
          <w:lang w:val="en-GB"/>
        </w:rPr>
        <w:t>Learn from successful businesses how they have implemented a Customs compliance programme!</w:t>
      </w:r>
    </w:p>
    <w:p w:rsidR="00475A97" w:rsidRPr="004E2D6A" w:rsidRDefault="00475A97" w:rsidP="008850FD">
      <w:pPr>
        <w:rPr>
          <w:lang w:val="en-GB"/>
        </w:rPr>
      </w:pPr>
    </w:p>
    <w:p w:rsidR="00475A97" w:rsidRDefault="00475A97" w:rsidP="008850FD">
      <w:pPr>
        <w:rPr>
          <w:rFonts w:cs="Arial"/>
          <w:bCs/>
          <w:lang w:val="en-GB"/>
        </w:rPr>
      </w:pPr>
      <w:r w:rsidRPr="007977DE">
        <w:rPr>
          <w:rFonts w:cs="Arial"/>
          <w:bCs/>
          <w:u w:val="single"/>
          <w:lang w:val="en-GB"/>
        </w:rPr>
        <w:t>Duration</w:t>
      </w:r>
      <w:r w:rsidRPr="004E2D6A">
        <w:rPr>
          <w:rFonts w:cs="Arial"/>
          <w:bCs/>
          <w:lang w:val="en-GB"/>
        </w:rPr>
        <w:t xml:space="preserve">: </w:t>
      </w:r>
      <w:r>
        <w:rPr>
          <w:rFonts w:cs="Arial"/>
          <w:bCs/>
          <w:lang w:val="en-GB"/>
        </w:rPr>
        <w:t>10 hours</w:t>
      </w:r>
    </w:p>
    <w:p w:rsidR="00475A97" w:rsidRDefault="00475A97" w:rsidP="008850FD">
      <w:pPr>
        <w:rPr>
          <w:rFonts w:cs="Arial"/>
          <w:bCs/>
          <w:lang w:val="en-GB"/>
        </w:rPr>
      </w:pPr>
    </w:p>
    <w:p w:rsidR="00475A97" w:rsidRPr="004E2D6A" w:rsidRDefault="00475A97" w:rsidP="008850FD">
      <w:pPr>
        <w:rPr>
          <w:b/>
          <w:lang w:val="en-GB"/>
        </w:rPr>
      </w:pPr>
      <w:r w:rsidRPr="004E2D6A">
        <w:rPr>
          <w:lang w:val="en-GB"/>
        </w:rPr>
        <w:t xml:space="preserve">Comparison of the key concepts of Customs Risk Management and Private Sector Risk Management. Exchange of experiences in managing risks and exploring the opportunities for </w:t>
      </w:r>
    </w:p>
    <w:p w:rsidR="00475A97" w:rsidRPr="004E2D6A" w:rsidRDefault="00475A97" w:rsidP="008850FD">
      <w:pPr>
        <w:rPr>
          <w:lang w:val="en-GB"/>
        </w:rPr>
      </w:pPr>
      <w:r w:rsidRPr="004E2D6A">
        <w:rPr>
          <w:lang w:val="en-GB"/>
        </w:rPr>
        <w:t>synergizing risk management approaches,</w:t>
      </w:r>
    </w:p>
    <w:p w:rsidR="00475A97" w:rsidRPr="004E2D6A" w:rsidRDefault="00475A97" w:rsidP="008850FD">
      <w:pPr>
        <w:rPr>
          <w:rFonts w:cs="Arial"/>
          <w:lang w:val="en-GB"/>
        </w:rPr>
      </w:pPr>
    </w:p>
    <w:p w:rsidR="00475A97" w:rsidRPr="004E2D6A" w:rsidRDefault="00475A97" w:rsidP="008850FD">
      <w:pPr>
        <w:rPr>
          <w:rFonts w:cs="Arial"/>
          <w:u w:val="single"/>
          <w:lang w:val="en-GB"/>
        </w:rPr>
      </w:pPr>
      <w:r w:rsidRPr="004E2D6A">
        <w:rPr>
          <w:rFonts w:cs="Arial"/>
          <w:u w:val="single"/>
          <w:lang w:val="en-GB"/>
        </w:rPr>
        <w:t>Guests</w:t>
      </w:r>
    </w:p>
    <w:p w:rsidR="00F52D0D" w:rsidRDefault="00F52D0D" w:rsidP="00FC2FD2">
      <w:pPr>
        <w:pStyle w:val="ListParagraph"/>
        <w:numPr>
          <w:ilvl w:val="0"/>
          <w:numId w:val="2"/>
        </w:numPr>
        <w:rPr>
          <w:lang w:val="en-GB"/>
        </w:rPr>
      </w:pPr>
      <w:r w:rsidRPr="00F52D0D">
        <w:rPr>
          <w:lang w:val="en-GB"/>
        </w:rPr>
        <w:t>Mr. Oguz Onal, WCO Technical Officer, Enforcement</w:t>
      </w:r>
    </w:p>
    <w:p w:rsidR="009E1D6D" w:rsidRPr="007977DE" w:rsidRDefault="00475A97" w:rsidP="00FC2FD2">
      <w:pPr>
        <w:pStyle w:val="ListParagraph"/>
        <w:numPr>
          <w:ilvl w:val="0"/>
          <w:numId w:val="2"/>
        </w:numPr>
        <w:rPr>
          <w:lang w:val="en-GB"/>
        </w:rPr>
      </w:pPr>
      <w:r w:rsidRPr="007977DE">
        <w:rPr>
          <w:lang w:val="en-GB"/>
        </w:rPr>
        <w:t>2 experts from US companies e.g. Trade compliance managers to exchange on how they have implemented</w:t>
      </w:r>
      <w:r w:rsidR="009E1D6D">
        <w:rPr>
          <w:lang w:val="en-GB"/>
        </w:rPr>
        <w:t xml:space="preserve"> a Customs compliance programme (cf. companies from WCO PSCG website)</w:t>
      </w:r>
      <w:r w:rsidR="009E1D6D" w:rsidRPr="007977DE">
        <w:rPr>
          <w:lang w:val="en-GB"/>
        </w:rPr>
        <w:t xml:space="preserve"> </w:t>
      </w:r>
    </w:p>
    <w:p w:rsidR="00475A97" w:rsidRDefault="00475A97" w:rsidP="008850FD">
      <w:pPr>
        <w:rPr>
          <w:lang w:val="en-GB"/>
        </w:rPr>
      </w:pPr>
    </w:p>
    <w:p w:rsidR="00DE7520" w:rsidRDefault="00DE7520" w:rsidP="00DE7520">
      <w:pPr>
        <w:rPr>
          <w:rFonts w:cs="Arial"/>
          <w:lang w:val="en-GB"/>
        </w:rPr>
      </w:pPr>
    </w:p>
    <w:p w:rsidR="00DE7520" w:rsidRPr="00C02918" w:rsidRDefault="00DE7520" w:rsidP="00C02918">
      <w:pPr>
        <w:pStyle w:val="Heading1"/>
        <w:rPr>
          <w:rFonts w:hint="eastAsia"/>
        </w:rPr>
      </w:pPr>
      <w:r w:rsidRPr="00C02918">
        <w:t xml:space="preserve">Track </w:t>
      </w:r>
      <w:r w:rsidR="00C02918">
        <w:t>3</w:t>
      </w:r>
      <w:r w:rsidR="008A643D">
        <w:t xml:space="preserve"> - Public Sector Master</w:t>
      </w:r>
      <w:r w:rsidRPr="00C02918">
        <w:t>classes</w:t>
      </w:r>
    </w:p>
    <w:p w:rsidR="00DE7520" w:rsidRPr="004E2D6A" w:rsidRDefault="00DE7520" w:rsidP="00DE7520">
      <w:pPr>
        <w:rPr>
          <w:rFonts w:cs="Arial"/>
          <w:lang w:val="en-GB"/>
        </w:rPr>
      </w:pPr>
    </w:p>
    <w:p w:rsidR="008850FD" w:rsidRDefault="0048629A" w:rsidP="00C65EB9">
      <w:pPr>
        <w:pStyle w:val="Heading2"/>
      </w:pPr>
      <w:r>
        <w:t xml:space="preserve">Trade Facilitation </w:t>
      </w:r>
      <w:r w:rsidR="00C65EB9" w:rsidRPr="007A490A">
        <w:t xml:space="preserve">– facilitated by </w:t>
      </w:r>
      <w:r w:rsidR="007A490A" w:rsidRPr="007A490A">
        <w:t>Milena Budmirovic</w:t>
      </w:r>
      <w:r w:rsidR="0038758D">
        <w:t>, WCO Technical Officer, Trade Facilitation Sub-directorate, Compliance &amp; Facilitation Directorate, World Customs Organization</w:t>
      </w:r>
    </w:p>
    <w:p w:rsidR="000D48EE" w:rsidRPr="000D48EE" w:rsidRDefault="000D48EE" w:rsidP="000D48EE">
      <w:pPr>
        <w:rPr>
          <w:b/>
          <w:color w:val="FFFFFF" w:themeColor="background1"/>
          <w:highlight w:val="blue"/>
          <w:lang w:val="en-GB"/>
        </w:rPr>
      </w:pPr>
      <w:r w:rsidRPr="000D48EE">
        <w:rPr>
          <w:b/>
          <w:color w:val="FFFFFF" w:themeColor="background1"/>
          <w:highlight w:val="blue"/>
          <w:lang w:val="en-GB"/>
        </w:rPr>
        <w:t>For WCO Members and the private sector</w:t>
      </w:r>
    </w:p>
    <w:p w:rsidR="0060036D" w:rsidRPr="0060036D" w:rsidRDefault="0060036D" w:rsidP="0060036D">
      <w:pPr>
        <w:rPr>
          <w:lang w:val="en-GB"/>
        </w:rPr>
      </w:pPr>
    </w:p>
    <w:p w:rsidR="007A490A" w:rsidRPr="007A490A" w:rsidRDefault="007A490A" w:rsidP="008850FD">
      <w:pPr>
        <w:rPr>
          <w:rFonts w:cs="Arial"/>
          <w:lang w:val="en-GB"/>
        </w:rPr>
      </w:pPr>
      <w:r w:rsidRPr="007A490A">
        <w:rPr>
          <w:rFonts w:cs="Arial"/>
          <w:bCs/>
          <w:u w:val="single"/>
          <w:lang w:val="en-GB"/>
        </w:rPr>
        <w:t>Duration</w:t>
      </w:r>
      <w:r w:rsidRPr="007A490A">
        <w:rPr>
          <w:rFonts w:cs="Arial"/>
          <w:bCs/>
          <w:lang w:val="en-GB"/>
        </w:rPr>
        <w:t>: 10 hours</w:t>
      </w:r>
    </w:p>
    <w:p w:rsidR="007A490A" w:rsidRDefault="007A490A" w:rsidP="008850FD">
      <w:pPr>
        <w:rPr>
          <w:lang w:val="en-GB"/>
        </w:rPr>
      </w:pPr>
    </w:p>
    <w:p w:rsidR="0038758D" w:rsidRPr="0038758D" w:rsidRDefault="0038758D" w:rsidP="0038758D">
      <w:pPr>
        <w:spacing w:after="240"/>
      </w:pPr>
      <w:r w:rsidRPr="0038758D">
        <w:rPr>
          <w:iCs/>
        </w:rPr>
        <w:t xml:space="preserve">What </w:t>
      </w:r>
      <w:r>
        <w:rPr>
          <w:iCs/>
        </w:rPr>
        <w:t>are</w:t>
      </w:r>
      <w:r w:rsidRPr="0038758D">
        <w:rPr>
          <w:iCs/>
        </w:rPr>
        <w:t xml:space="preserve"> Trade Facilitation and </w:t>
      </w:r>
      <w:r>
        <w:rPr>
          <w:iCs/>
        </w:rPr>
        <w:t>key customs-related TF measures?</w:t>
      </w:r>
      <w:r w:rsidRPr="0038758D">
        <w:rPr>
          <w:iCs/>
        </w:rPr>
        <w:t xml:space="preserve"> WCO instruments and tools, how they relate to each other, the Revised Kyoto Convention as the core WCO instrument. WCO Capacity Building initiatives and TF-related CB projects of other international organizations. WTO Trade Facilitation Negotiations and the role of customs, with an insight on Members' experiences.</w:t>
      </w:r>
    </w:p>
    <w:p w:rsidR="0038758D" w:rsidRPr="0038758D" w:rsidRDefault="0038758D" w:rsidP="0038758D">
      <w:pPr>
        <w:rPr>
          <w:rFonts w:cs="Arial"/>
          <w:u w:val="single"/>
          <w:lang w:val="en-GB"/>
        </w:rPr>
      </w:pPr>
      <w:r w:rsidRPr="0038758D">
        <w:rPr>
          <w:rFonts w:cs="Arial"/>
          <w:u w:val="single"/>
          <w:lang w:val="en-GB"/>
        </w:rPr>
        <w:t>Guests</w:t>
      </w:r>
    </w:p>
    <w:p w:rsidR="0038758D" w:rsidRPr="00DE5F1A" w:rsidRDefault="0038758D" w:rsidP="0038758D">
      <w:pPr>
        <w:pStyle w:val="ListParagraph"/>
        <w:numPr>
          <w:ilvl w:val="0"/>
          <w:numId w:val="8"/>
        </w:numPr>
        <w:rPr>
          <w:lang w:val="en-GB"/>
        </w:rPr>
      </w:pPr>
      <w:r w:rsidRPr="0038758D">
        <w:rPr>
          <w:rFonts w:cs="Arial"/>
          <w:lang w:val="en-GB"/>
        </w:rPr>
        <w:t>National Customs experts</w:t>
      </w:r>
    </w:p>
    <w:p w:rsidR="00DE5F1A" w:rsidRPr="00DE5F1A" w:rsidRDefault="00DE5F1A" w:rsidP="00DE5F1A">
      <w:pPr>
        <w:pStyle w:val="ListParagraph"/>
        <w:numPr>
          <w:ilvl w:val="0"/>
          <w:numId w:val="8"/>
        </w:numPr>
        <w:rPr>
          <w:lang w:val="en-GB"/>
        </w:rPr>
      </w:pPr>
      <w:r w:rsidRPr="00DE5F1A">
        <w:rPr>
          <w:lang w:val="en-GB"/>
        </w:rPr>
        <w:t>Ms. Evdokia Moise-Leeman, Senior Trade Policy Analyst, Trade and Agriculture Directorate, OECD</w:t>
      </w:r>
    </w:p>
    <w:p w:rsidR="00DE5F1A" w:rsidRPr="00DE5F1A" w:rsidRDefault="00DE5F1A" w:rsidP="00DE5F1A">
      <w:pPr>
        <w:pStyle w:val="ListParagraph"/>
        <w:numPr>
          <w:ilvl w:val="0"/>
          <w:numId w:val="8"/>
        </w:numPr>
        <w:rPr>
          <w:lang w:val="en-GB"/>
        </w:rPr>
      </w:pPr>
      <w:r w:rsidRPr="00DE5F1A">
        <w:rPr>
          <w:lang w:val="en-GB"/>
        </w:rPr>
        <w:t>Ms. Nora Neufeld, Trade Policy Review Division, WTO</w:t>
      </w:r>
    </w:p>
    <w:p w:rsidR="00DE5F1A" w:rsidRPr="00DE5F1A" w:rsidRDefault="00DE5F1A" w:rsidP="00DE5F1A">
      <w:pPr>
        <w:pStyle w:val="ListParagraph"/>
        <w:numPr>
          <w:ilvl w:val="0"/>
          <w:numId w:val="8"/>
        </w:numPr>
        <w:rPr>
          <w:lang w:val="en-GB"/>
        </w:rPr>
      </w:pPr>
      <w:r w:rsidRPr="00DE5F1A">
        <w:rPr>
          <w:lang w:val="en-GB"/>
        </w:rPr>
        <w:t>Mr. Toni Matsudaira, Senior Trade Facilitation Specialist, WTO (tbc)</w:t>
      </w:r>
    </w:p>
    <w:p w:rsidR="00DE5F1A" w:rsidRPr="00DE5F1A" w:rsidRDefault="00DE5F1A" w:rsidP="00DE5F1A">
      <w:pPr>
        <w:pStyle w:val="ListParagraph"/>
        <w:numPr>
          <w:ilvl w:val="0"/>
          <w:numId w:val="8"/>
        </w:numPr>
        <w:rPr>
          <w:lang w:val="en-GB"/>
        </w:rPr>
      </w:pPr>
      <w:r w:rsidRPr="00DE5F1A">
        <w:rPr>
          <w:lang w:val="en-GB"/>
        </w:rPr>
        <w:t>Mr. Thierry Piraux, WCO accredited RKC expert, Belgium Customs</w:t>
      </w:r>
    </w:p>
    <w:p w:rsidR="00DE5F1A" w:rsidRPr="00DE5F1A" w:rsidRDefault="00DE5F1A" w:rsidP="00DE5F1A">
      <w:pPr>
        <w:pStyle w:val="ListParagraph"/>
        <w:numPr>
          <w:ilvl w:val="0"/>
          <w:numId w:val="8"/>
        </w:numPr>
        <w:rPr>
          <w:lang w:val="en-GB"/>
        </w:rPr>
      </w:pPr>
      <w:r w:rsidRPr="00DE5F1A">
        <w:rPr>
          <w:lang w:val="en-GB"/>
        </w:rPr>
        <w:t>Ms. Annelly Luciano, WCO accredited RKC expert, Dominican Republic Customs</w:t>
      </w:r>
    </w:p>
    <w:p w:rsidR="00DE5F1A" w:rsidRPr="00DE5F1A" w:rsidRDefault="00DE5F1A" w:rsidP="00DE5F1A">
      <w:pPr>
        <w:pStyle w:val="ListParagraph"/>
        <w:numPr>
          <w:ilvl w:val="0"/>
          <w:numId w:val="8"/>
        </w:numPr>
        <w:rPr>
          <w:lang w:val="en-GB"/>
        </w:rPr>
      </w:pPr>
      <w:r w:rsidRPr="00DE5F1A">
        <w:rPr>
          <w:lang w:val="en-GB"/>
        </w:rPr>
        <w:t>Mr. John Malone, Head of Sector Valuation and Trade Facilitation, DG TAXUD</w:t>
      </w:r>
    </w:p>
    <w:p w:rsidR="00DE5F1A" w:rsidRPr="00DE5F1A" w:rsidRDefault="00DE5F1A" w:rsidP="00DE5F1A">
      <w:pPr>
        <w:pStyle w:val="ListParagraph"/>
        <w:numPr>
          <w:ilvl w:val="0"/>
          <w:numId w:val="8"/>
        </w:numPr>
        <w:rPr>
          <w:lang w:val="en-GB"/>
        </w:rPr>
      </w:pPr>
      <w:r w:rsidRPr="00DE5F1A">
        <w:rPr>
          <w:lang w:val="en-GB"/>
        </w:rPr>
        <w:t>Mr. Andy Badrick, Customs Counselor, Embassy of New Zealand in Brussels</w:t>
      </w:r>
    </w:p>
    <w:p w:rsidR="00DE5F1A" w:rsidRPr="00DE5F1A" w:rsidRDefault="00DE5F1A" w:rsidP="00DE5F1A">
      <w:pPr>
        <w:pStyle w:val="ListParagraph"/>
        <w:numPr>
          <w:ilvl w:val="0"/>
          <w:numId w:val="8"/>
        </w:numPr>
        <w:rPr>
          <w:lang w:val="en-GB"/>
        </w:rPr>
      </w:pPr>
      <w:r w:rsidRPr="00DE5F1A">
        <w:rPr>
          <w:lang w:val="en-GB"/>
        </w:rPr>
        <w:t>Mr. Giovanni Bravo Venegas, Economic Counsellor, Mission of Mexico to the EU in Brussels</w:t>
      </w:r>
    </w:p>
    <w:p w:rsidR="00DE5F1A" w:rsidRPr="00DE5F1A" w:rsidRDefault="00DE5F1A" w:rsidP="00DE5F1A">
      <w:pPr>
        <w:pStyle w:val="ListParagraph"/>
        <w:numPr>
          <w:ilvl w:val="0"/>
          <w:numId w:val="8"/>
        </w:numPr>
        <w:rPr>
          <w:lang w:val="en-GB"/>
        </w:rPr>
      </w:pPr>
      <w:r w:rsidRPr="00DE5F1A">
        <w:rPr>
          <w:lang w:val="en-GB"/>
        </w:rPr>
        <w:t>Ms. Zwane Gugu Treasure Dlamini, Customs Attaché, Embassy of the Kingdom of Swaziland in Brussels</w:t>
      </w:r>
    </w:p>
    <w:p w:rsidR="00DE5F1A" w:rsidRPr="00DE5F1A" w:rsidRDefault="00DE5F1A" w:rsidP="00DE5F1A">
      <w:pPr>
        <w:pStyle w:val="ListParagraph"/>
        <w:numPr>
          <w:ilvl w:val="0"/>
          <w:numId w:val="8"/>
        </w:numPr>
        <w:rPr>
          <w:lang w:val="en-GB"/>
        </w:rPr>
      </w:pPr>
      <w:r w:rsidRPr="00DE5F1A">
        <w:rPr>
          <w:lang w:val="en-GB"/>
        </w:rPr>
        <w:t xml:space="preserve">Mr. Samson Bilangna, </w:t>
      </w:r>
      <w:r w:rsidRPr="00D31DA0">
        <w:rPr>
          <w:lang w:val="en-GB"/>
        </w:rPr>
        <w:t xml:space="preserve">WCO Technical Officer, </w:t>
      </w:r>
      <w:r w:rsidRPr="00DE5F1A">
        <w:rPr>
          <w:lang w:val="en-GB"/>
        </w:rPr>
        <w:t>Procedures an</w:t>
      </w:r>
      <w:r>
        <w:rPr>
          <w:lang w:val="en-GB"/>
        </w:rPr>
        <w:t>d Facilitation Sub-Directorate</w:t>
      </w:r>
    </w:p>
    <w:p w:rsidR="00DE5F1A" w:rsidRPr="00DE5F1A" w:rsidRDefault="00DE5F1A" w:rsidP="00DE5F1A">
      <w:pPr>
        <w:pStyle w:val="ListParagraph"/>
        <w:numPr>
          <w:ilvl w:val="0"/>
          <w:numId w:val="8"/>
        </w:numPr>
        <w:rPr>
          <w:lang w:val="en-GB"/>
        </w:rPr>
      </w:pPr>
      <w:r w:rsidRPr="00DE5F1A">
        <w:rPr>
          <w:lang w:val="en-GB"/>
        </w:rPr>
        <w:t xml:space="preserve">Mr. Satya Prasad Sahu, </w:t>
      </w:r>
      <w:r w:rsidRPr="00D31DA0">
        <w:rPr>
          <w:lang w:val="en-GB"/>
        </w:rPr>
        <w:t xml:space="preserve">WCO Technical Officer, </w:t>
      </w:r>
      <w:r w:rsidRPr="00DE5F1A">
        <w:rPr>
          <w:lang w:val="en-GB"/>
        </w:rPr>
        <w:t>Procedures an</w:t>
      </w:r>
      <w:r>
        <w:rPr>
          <w:lang w:val="en-GB"/>
        </w:rPr>
        <w:t>d Facilitation Sub-Directorate</w:t>
      </w:r>
    </w:p>
    <w:p w:rsidR="00DE5F1A" w:rsidRPr="00DE5F1A" w:rsidRDefault="00DE5F1A" w:rsidP="0038758D">
      <w:pPr>
        <w:pStyle w:val="ListParagraph"/>
        <w:numPr>
          <w:ilvl w:val="0"/>
          <w:numId w:val="8"/>
        </w:numPr>
        <w:rPr>
          <w:lang w:val="en-GB"/>
        </w:rPr>
      </w:pPr>
      <w:r w:rsidRPr="00DE5F1A">
        <w:rPr>
          <w:lang w:val="en-GB"/>
        </w:rPr>
        <w:t xml:space="preserve">Ms. Mariya Polner, WCO </w:t>
      </w:r>
      <w:r>
        <w:rPr>
          <w:lang w:val="en-GB"/>
        </w:rPr>
        <w:t xml:space="preserve">Research </w:t>
      </w:r>
      <w:r w:rsidR="00F64A49">
        <w:rPr>
          <w:lang w:val="en-GB"/>
        </w:rPr>
        <w:t>Analyst</w:t>
      </w:r>
      <w:r w:rsidRPr="00DE5F1A">
        <w:rPr>
          <w:lang w:val="en-GB"/>
        </w:rPr>
        <w:t>, Research and Strategies Unit</w:t>
      </w:r>
    </w:p>
    <w:p w:rsidR="008850FD" w:rsidRPr="0038758D" w:rsidRDefault="008850FD" w:rsidP="008850FD"/>
    <w:p w:rsidR="00DE5F1A" w:rsidRDefault="00DE5F1A">
      <w:pPr>
        <w:rPr>
          <w:rFonts w:eastAsiaTheme="majorEastAsia" w:cs="Arial"/>
          <w:b/>
          <w:bCs/>
          <w:color w:val="4F81BD" w:themeColor="accent1"/>
          <w:szCs w:val="26"/>
          <w:lang w:val="en-GB"/>
        </w:rPr>
      </w:pPr>
      <w:r>
        <w:br w:type="page"/>
      </w:r>
    </w:p>
    <w:p w:rsidR="008850FD" w:rsidRPr="0038758D" w:rsidRDefault="008850FD" w:rsidP="00C65EB9">
      <w:pPr>
        <w:pStyle w:val="Heading2"/>
      </w:pPr>
      <w:r w:rsidRPr="0038758D">
        <w:lastRenderedPageBreak/>
        <w:t xml:space="preserve">Risk management </w:t>
      </w:r>
      <w:r w:rsidR="00C65EB9" w:rsidRPr="0038758D">
        <w:t xml:space="preserve">– facilitated by </w:t>
      </w:r>
      <w:r w:rsidR="00F926CB" w:rsidRPr="0038758D">
        <w:t>Oguz Onal</w:t>
      </w:r>
      <w:r w:rsidR="0038758D">
        <w:t>, WCO Technical Officer, Enforcement Sub-directorate, Compliance &amp; Facilitation Directorate, World Customs Organization</w:t>
      </w:r>
    </w:p>
    <w:p w:rsidR="00117D78" w:rsidRPr="000D48EE" w:rsidRDefault="00117D78" w:rsidP="00117D78">
      <w:pPr>
        <w:rPr>
          <w:color w:val="FFFFFF" w:themeColor="background1"/>
          <w:lang w:val="en-GB"/>
        </w:rPr>
      </w:pPr>
      <w:r w:rsidRPr="000D48EE">
        <w:rPr>
          <w:color w:val="FFFFFF" w:themeColor="background1"/>
          <w:highlight w:val="red"/>
          <w:lang w:val="en-GB"/>
        </w:rPr>
        <w:t>For WCO Members only</w:t>
      </w:r>
    </w:p>
    <w:p w:rsidR="00117D78" w:rsidRPr="000731B4" w:rsidRDefault="00117D78" w:rsidP="00117D78">
      <w:pPr>
        <w:rPr>
          <w:lang w:val="en-GB"/>
        </w:rPr>
      </w:pPr>
    </w:p>
    <w:p w:rsidR="008850FD" w:rsidRPr="000731B4" w:rsidRDefault="00F926CB" w:rsidP="00F926CB">
      <w:pPr>
        <w:pStyle w:val="Heading2"/>
        <w:rPr>
          <w:b w:val="0"/>
          <w:color w:val="auto"/>
        </w:rPr>
      </w:pPr>
      <w:r w:rsidRPr="000731B4">
        <w:rPr>
          <w:b w:val="0"/>
          <w:color w:val="auto"/>
        </w:rPr>
        <w:t xml:space="preserve">While the concepts of risk management have been generally understood by Customs, the consistent application of risk management has lacked a common framework and methodology. The objectives of this session include sharing some </w:t>
      </w:r>
      <w:r w:rsidR="0038758D" w:rsidRPr="000731B4">
        <w:rPr>
          <w:b w:val="0"/>
          <w:color w:val="auto"/>
        </w:rPr>
        <w:t>successful</w:t>
      </w:r>
      <w:r w:rsidRPr="000731B4">
        <w:rPr>
          <w:b w:val="0"/>
          <w:color w:val="auto"/>
        </w:rPr>
        <w:t xml:space="preserve"> Customs risk management </w:t>
      </w:r>
      <w:r w:rsidR="0038758D" w:rsidRPr="000731B4">
        <w:rPr>
          <w:b w:val="0"/>
          <w:color w:val="auto"/>
        </w:rPr>
        <w:t>implementation</w:t>
      </w:r>
      <w:r w:rsidRPr="000731B4">
        <w:rPr>
          <w:b w:val="0"/>
          <w:color w:val="auto"/>
        </w:rPr>
        <w:t xml:space="preserve"> approaches and highlight relevant WCO tools and instruments.</w:t>
      </w:r>
    </w:p>
    <w:p w:rsidR="00C65EB9" w:rsidRPr="000731B4" w:rsidRDefault="00C65EB9" w:rsidP="00C65EB9">
      <w:pPr>
        <w:rPr>
          <w:rFonts w:cs="Arial"/>
          <w:bCs/>
          <w:u w:val="single"/>
          <w:lang w:val="en-GB"/>
        </w:rPr>
      </w:pPr>
    </w:p>
    <w:p w:rsidR="00C65EB9" w:rsidRPr="000731B4" w:rsidRDefault="00C65EB9" w:rsidP="00C65EB9">
      <w:pPr>
        <w:rPr>
          <w:rFonts w:cs="Arial"/>
          <w:lang w:val="en-GB"/>
        </w:rPr>
      </w:pPr>
      <w:r w:rsidRPr="000731B4">
        <w:rPr>
          <w:rFonts w:cs="Arial"/>
          <w:bCs/>
          <w:u w:val="single"/>
          <w:lang w:val="en-GB"/>
        </w:rPr>
        <w:t>Duration</w:t>
      </w:r>
      <w:r w:rsidRPr="000731B4">
        <w:rPr>
          <w:rFonts w:cs="Arial"/>
          <w:bCs/>
          <w:lang w:val="en-GB"/>
        </w:rPr>
        <w:t>: 10 hours</w:t>
      </w:r>
    </w:p>
    <w:p w:rsidR="008850FD" w:rsidRPr="000731B4" w:rsidRDefault="008850FD" w:rsidP="008850FD">
      <w:pPr>
        <w:rPr>
          <w:rFonts w:cs="Arial"/>
          <w:lang w:val="en-GB"/>
        </w:rPr>
      </w:pPr>
    </w:p>
    <w:p w:rsidR="008850FD" w:rsidRPr="000731B4" w:rsidRDefault="008850FD" w:rsidP="008850FD">
      <w:pPr>
        <w:rPr>
          <w:rFonts w:cs="Arial"/>
          <w:u w:val="single"/>
          <w:lang w:val="en-GB"/>
        </w:rPr>
      </w:pPr>
      <w:r w:rsidRPr="000731B4">
        <w:rPr>
          <w:rFonts w:cs="Arial"/>
          <w:u w:val="single"/>
          <w:lang w:val="en-GB"/>
        </w:rPr>
        <w:t>Guests</w:t>
      </w:r>
    </w:p>
    <w:p w:rsidR="00F926CB" w:rsidRPr="000731B4" w:rsidRDefault="00F926CB" w:rsidP="008850FD">
      <w:pPr>
        <w:rPr>
          <w:rFonts w:cs="Arial"/>
          <w:u w:val="single"/>
          <w:lang w:val="en-GB"/>
        </w:rPr>
      </w:pPr>
    </w:p>
    <w:p w:rsidR="007A490A" w:rsidRDefault="0038758D" w:rsidP="0038758D">
      <w:pPr>
        <w:pStyle w:val="ListParagraph"/>
        <w:numPr>
          <w:ilvl w:val="0"/>
          <w:numId w:val="2"/>
        </w:numPr>
        <w:rPr>
          <w:rFonts w:cs="Arial"/>
          <w:lang w:val="en-GB"/>
        </w:rPr>
      </w:pPr>
      <w:r w:rsidRPr="0038758D">
        <w:rPr>
          <w:rFonts w:cs="Arial"/>
          <w:lang w:val="en-GB"/>
        </w:rPr>
        <w:t>Peter Kovacs, European Commission, Directorate General Taxation and Customs Union (</w:t>
      </w:r>
      <w:r w:rsidRPr="0038758D">
        <w:rPr>
          <w:rFonts w:cs="Arial"/>
          <w:b/>
          <w:lang w:val="en-GB"/>
        </w:rPr>
        <w:t>TBC</w:t>
      </w:r>
      <w:r w:rsidRPr="0038758D">
        <w:rPr>
          <w:rFonts w:cs="Arial"/>
          <w:lang w:val="en-GB"/>
        </w:rPr>
        <w:t>)</w:t>
      </w:r>
    </w:p>
    <w:p w:rsidR="00245F65" w:rsidRPr="00245F65" w:rsidRDefault="00245F65" w:rsidP="00245F65">
      <w:pPr>
        <w:rPr>
          <w:rFonts w:cs="Arial"/>
          <w:lang w:val="en-GB"/>
        </w:rPr>
      </w:pPr>
    </w:p>
    <w:p w:rsidR="007A490A" w:rsidRPr="000D48EE" w:rsidRDefault="00117D78" w:rsidP="007A490A">
      <w:pPr>
        <w:pStyle w:val="Heading2"/>
      </w:pPr>
      <w:r w:rsidRPr="000D48EE">
        <w:t>Globally Networked Customs – facilitated by Gareth Lewis</w:t>
      </w:r>
      <w:r w:rsidR="0038758D" w:rsidRPr="000D48EE">
        <w:t>, WCO Technical Officer, Trade Facilitation Sub-directorate, Compliance &amp; Facilitation Directorate, World Customs Organization</w:t>
      </w:r>
    </w:p>
    <w:p w:rsidR="00117D78" w:rsidRPr="000D48EE" w:rsidRDefault="00117D78" w:rsidP="00117D78">
      <w:pPr>
        <w:rPr>
          <w:b/>
          <w:color w:val="FFFFFF" w:themeColor="background1"/>
          <w:highlight w:val="blue"/>
          <w:lang w:val="en-GB"/>
        </w:rPr>
      </w:pPr>
      <w:r w:rsidRPr="000D48EE">
        <w:rPr>
          <w:b/>
          <w:color w:val="FFFFFF" w:themeColor="background1"/>
          <w:highlight w:val="blue"/>
          <w:lang w:val="en-GB"/>
        </w:rPr>
        <w:t>For WCO Members and the private sector</w:t>
      </w:r>
    </w:p>
    <w:p w:rsidR="00117D78" w:rsidRPr="000D48EE" w:rsidRDefault="00117D78" w:rsidP="00117D78">
      <w:pPr>
        <w:rPr>
          <w:color w:val="FFFFFF" w:themeColor="background1"/>
          <w:highlight w:val="cyan"/>
          <w:lang w:val="en-GB"/>
        </w:rPr>
      </w:pPr>
    </w:p>
    <w:p w:rsidR="007A490A" w:rsidRPr="000D48EE" w:rsidRDefault="007A490A" w:rsidP="007A490A">
      <w:pPr>
        <w:rPr>
          <w:rFonts w:cs="Arial"/>
          <w:bCs/>
          <w:lang w:val="en-GB"/>
        </w:rPr>
      </w:pPr>
      <w:r w:rsidRPr="000D48EE">
        <w:rPr>
          <w:rFonts w:cs="Arial"/>
          <w:bCs/>
          <w:u w:val="single"/>
          <w:lang w:val="en-GB"/>
        </w:rPr>
        <w:t>Duration</w:t>
      </w:r>
      <w:r w:rsidRPr="000D48EE">
        <w:rPr>
          <w:rFonts w:cs="Arial"/>
          <w:bCs/>
          <w:lang w:val="en-GB"/>
        </w:rPr>
        <w:t xml:space="preserve">: 10 hours </w:t>
      </w:r>
    </w:p>
    <w:p w:rsidR="007A490A" w:rsidRPr="00237EA6" w:rsidRDefault="007A490A" w:rsidP="007A490A">
      <w:pPr>
        <w:rPr>
          <w:rFonts w:cs="Arial"/>
          <w:bCs/>
          <w:highlight w:val="cyan"/>
          <w:lang w:val="en-GB"/>
        </w:rPr>
      </w:pPr>
    </w:p>
    <w:p w:rsidR="00245F65" w:rsidRPr="000D48EE" w:rsidRDefault="00245F65" w:rsidP="00245F65">
      <w:pPr>
        <w:rPr>
          <w:lang w:val="en-GB"/>
        </w:rPr>
      </w:pPr>
      <w:r w:rsidRPr="0035055E">
        <w:rPr>
          <w:lang w:val="en-GB"/>
        </w:rPr>
        <w:t>Connectivity is the WCO theme for 2012 and GNC fits in perfectly – it is a standardized approach to the systematic exchange of information amongst Customs administrations in the interests of better information quality and enhanced risk management.  GNC is the first building block of “Customs in the 21st Century” and has been the subject of intense analysis since late 2009.  The analytical phase is complete and this is a chance to hear about the key findings.</w:t>
      </w:r>
    </w:p>
    <w:p w:rsidR="007A490A" w:rsidRPr="000D48EE" w:rsidRDefault="007A490A" w:rsidP="007A490A">
      <w:pPr>
        <w:rPr>
          <w:rFonts w:cs="Arial"/>
          <w:lang w:val="en-GB"/>
        </w:rPr>
      </w:pPr>
    </w:p>
    <w:p w:rsidR="007A490A" w:rsidRPr="000D48EE" w:rsidRDefault="007A490A" w:rsidP="007A490A">
      <w:pPr>
        <w:rPr>
          <w:rFonts w:cs="Arial"/>
          <w:u w:val="single"/>
          <w:lang w:val="en-GB"/>
        </w:rPr>
      </w:pPr>
      <w:r w:rsidRPr="000D48EE">
        <w:rPr>
          <w:rFonts w:cs="Arial"/>
          <w:u w:val="single"/>
          <w:lang w:val="en-GB"/>
        </w:rPr>
        <w:t>Guests</w:t>
      </w:r>
    </w:p>
    <w:p w:rsidR="00F52D0D" w:rsidRDefault="00F52D0D" w:rsidP="00F52D0D">
      <w:pPr>
        <w:pStyle w:val="ListParagraph"/>
        <w:numPr>
          <w:ilvl w:val="0"/>
          <w:numId w:val="2"/>
        </w:numPr>
        <w:rPr>
          <w:lang w:val="en-GB"/>
        </w:rPr>
      </w:pPr>
      <w:r w:rsidRPr="00F52D0D">
        <w:rPr>
          <w:lang w:val="en-GB"/>
        </w:rPr>
        <w:t>Mr. Mike Weeding, HMRC</w:t>
      </w:r>
    </w:p>
    <w:p w:rsidR="00F52D0D" w:rsidRDefault="00F52D0D" w:rsidP="00F52D0D">
      <w:pPr>
        <w:pStyle w:val="ListParagraph"/>
        <w:numPr>
          <w:ilvl w:val="0"/>
          <w:numId w:val="2"/>
        </w:numPr>
        <w:rPr>
          <w:lang w:val="en-GB"/>
        </w:rPr>
      </w:pPr>
      <w:r w:rsidRPr="00F52D0D">
        <w:rPr>
          <w:lang w:val="en-GB"/>
        </w:rPr>
        <w:t>Mr. SP Sahu, WCO Technical Officer, WCO Data Model Expert</w:t>
      </w:r>
    </w:p>
    <w:p w:rsidR="003E447C" w:rsidRDefault="003E447C" w:rsidP="00F52D0D">
      <w:pPr>
        <w:pStyle w:val="ListParagraph"/>
        <w:numPr>
          <w:ilvl w:val="0"/>
          <w:numId w:val="2"/>
        </w:numPr>
        <w:rPr>
          <w:lang w:val="en-GB"/>
        </w:rPr>
      </w:pPr>
      <w:r w:rsidRPr="003E447C">
        <w:rPr>
          <w:lang w:val="en-GB"/>
        </w:rPr>
        <w:t>Ms. Marcella Schutte, NL Ministry of Finance</w:t>
      </w:r>
    </w:p>
    <w:p w:rsidR="00F52D0D" w:rsidRPr="000D48EE" w:rsidRDefault="00F52D0D" w:rsidP="007A490A">
      <w:pPr>
        <w:rPr>
          <w:lang w:val="en-GB"/>
        </w:rPr>
      </w:pPr>
    </w:p>
    <w:p w:rsidR="007A490A" w:rsidRPr="00237EA6" w:rsidRDefault="00117D78" w:rsidP="007A490A">
      <w:pPr>
        <w:pStyle w:val="Heading2"/>
        <w:rPr>
          <w:color w:val="E36C0A" w:themeColor="accent6" w:themeShade="BF"/>
          <w:highlight w:val="cyan"/>
        </w:rPr>
      </w:pPr>
      <w:r w:rsidRPr="0038758D">
        <w:t>Revenue Package – facilitated by Ian Cremer</w:t>
      </w:r>
      <w:r w:rsidR="0038758D">
        <w:t>, WCO Technical Officer, Valuation Sub-directorate, Tariff &amp; Trade Affairs Directorate, World Customs Organization</w:t>
      </w:r>
    </w:p>
    <w:p w:rsidR="000D48EE" w:rsidRPr="000D48EE" w:rsidRDefault="000D48EE" w:rsidP="000D48EE">
      <w:pPr>
        <w:rPr>
          <w:color w:val="FFFFFF" w:themeColor="background1"/>
          <w:lang w:val="en-GB"/>
        </w:rPr>
      </w:pPr>
      <w:r w:rsidRPr="000D48EE">
        <w:rPr>
          <w:color w:val="FFFFFF" w:themeColor="background1"/>
          <w:highlight w:val="red"/>
          <w:lang w:val="en-GB"/>
        </w:rPr>
        <w:t>For WCO Members only</w:t>
      </w:r>
    </w:p>
    <w:p w:rsidR="00117D78" w:rsidRPr="00237EA6" w:rsidRDefault="00117D78" w:rsidP="00117D78">
      <w:pPr>
        <w:rPr>
          <w:highlight w:val="cyan"/>
          <w:lang w:val="en-GB"/>
        </w:rPr>
      </w:pPr>
    </w:p>
    <w:p w:rsidR="007A490A" w:rsidRPr="0038758D" w:rsidRDefault="007A490A" w:rsidP="007A490A">
      <w:pPr>
        <w:rPr>
          <w:rFonts w:cs="Arial"/>
          <w:lang w:val="en-GB"/>
        </w:rPr>
      </w:pPr>
      <w:r w:rsidRPr="0038758D">
        <w:rPr>
          <w:rFonts w:cs="Arial"/>
          <w:bCs/>
          <w:u w:val="single"/>
          <w:lang w:val="en-GB"/>
        </w:rPr>
        <w:t>Duration</w:t>
      </w:r>
      <w:r w:rsidRPr="0038758D">
        <w:rPr>
          <w:rFonts w:cs="Arial"/>
          <w:bCs/>
          <w:lang w:val="en-GB"/>
        </w:rPr>
        <w:t>: 10 hours</w:t>
      </w:r>
    </w:p>
    <w:p w:rsidR="007A490A" w:rsidRPr="0038758D" w:rsidRDefault="007A490A" w:rsidP="007A490A">
      <w:pPr>
        <w:rPr>
          <w:lang w:val="en-GB"/>
        </w:rPr>
      </w:pPr>
    </w:p>
    <w:p w:rsidR="007A490A" w:rsidRDefault="005B4448" w:rsidP="007A490A">
      <w:pPr>
        <w:rPr>
          <w:lang w:val="en-GB"/>
        </w:rPr>
      </w:pPr>
      <w:r>
        <w:rPr>
          <w:lang w:val="en-GB"/>
        </w:rPr>
        <w:t>Presentation and discussions on the Revenue Package programme and the new WCO practical guidelines on Customs Valuation, Origin, Classification and PCA.</w:t>
      </w:r>
    </w:p>
    <w:p w:rsidR="005B4448" w:rsidRPr="005B4448" w:rsidRDefault="005B4448" w:rsidP="005B4448">
      <w:pPr>
        <w:ind w:left="720"/>
        <w:rPr>
          <w:lang w:val="en-GB"/>
        </w:rPr>
      </w:pPr>
      <w:r>
        <w:rPr>
          <w:lang w:val="en-GB"/>
        </w:rPr>
        <w:t>I</w:t>
      </w:r>
      <w:r w:rsidRPr="005B4448">
        <w:rPr>
          <w:lang w:val="en-GB"/>
        </w:rPr>
        <w:t>ntroduction to Revenue Package</w:t>
      </w:r>
    </w:p>
    <w:p w:rsidR="005B4448" w:rsidRPr="005B4448" w:rsidRDefault="005B4448" w:rsidP="005B4448">
      <w:pPr>
        <w:ind w:left="720"/>
        <w:rPr>
          <w:lang w:val="en-GB"/>
        </w:rPr>
      </w:pPr>
      <w:r w:rsidRPr="005B4448">
        <w:rPr>
          <w:lang w:val="en-GB"/>
        </w:rPr>
        <w:t>Overview of Schedule of tools and instruments</w:t>
      </w:r>
    </w:p>
    <w:p w:rsidR="005B4448" w:rsidRDefault="005B4448" w:rsidP="005B4448">
      <w:pPr>
        <w:ind w:left="720"/>
        <w:rPr>
          <w:lang w:val="en-GB"/>
        </w:rPr>
      </w:pPr>
      <w:r w:rsidRPr="005B4448">
        <w:rPr>
          <w:lang w:val="en-GB"/>
        </w:rPr>
        <w:t>Presentations and discussions on</w:t>
      </w:r>
      <w:r>
        <w:rPr>
          <w:lang w:val="en-GB"/>
        </w:rPr>
        <w:t>:</w:t>
      </w:r>
    </w:p>
    <w:p w:rsidR="005B4448" w:rsidRPr="005B4448" w:rsidRDefault="005B4448" w:rsidP="005B4448">
      <w:pPr>
        <w:pStyle w:val="ListParagraph"/>
        <w:numPr>
          <w:ilvl w:val="0"/>
          <w:numId w:val="11"/>
        </w:numPr>
        <w:ind w:left="1260"/>
        <w:rPr>
          <w:lang w:val="en-GB"/>
        </w:rPr>
      </w:pPr>
      <w:r w:rsidRPr="005B4448">
        <w:rPr>
          <w:lang w:val="en-GB"/>
        </w:rPr>
        <w:t>New Practical Guidelines on Valuation Control</w:t>
      </w:r>
    </w:p>
    <w:p w:rsidR="005B4448" w:rsidRPr="005B4448" w:rsidRDefault="005B4448" w:rsidP="005B4448">
      <w:pPr>
        <w:pStyle w:val="ListParagraph"/>
        <w:numPr>
          <w:ilvl w:val="0"/>
          <w:numId w:val="11"/>
        </w:numPr>
        <w:ind w:left="1260"/>
        <w:rPr>
          <w:lang w:val="en-GB"/>
        </w:rPr>
      </w:pPr>
      <w:r w:rsidRPr="005B4448">
        <w:rPr>
          <w:lang w:val="en-GB"/>
        </w:rPr>
        <w:t>Guidelines for Post-Clearance Audit (PCA)</w:t>
      </w:r>
    </w:p>
    <w:p w:rsidR="005B4448" w:rsidRPr="005B4448" w:rsidRDefault="005B4448" w:rsidP="005B4448">
      <w:pPr>
        <w:pStyle w:val="ListParagraph"/>
        <w:numPr>
          <w:ilvl w:val="0"/>
          <w:numId w:val="11"/>
        </w:numPr>
        <w:ind w:left="1260"/>
        <w:rPr>
          <w:lang w:val="en-GB"/>
        </w:rPr>
      </w:pPr>
      <w:r w:rsidRPr="005B4448">
        <w:rPr>
          <w:lang w:val="en-GB"/>
        </w:rPr>
        <w:t>Guidelines and National Practices Catalogue on Preferential Origin Verification</w:t>
      </w:r>
    </w:p>
    <w:p w:rsidR="005B4448" w:rsidRPr="005B4448" w:rsidRDefault="005B4448" w:rsidP="005B4448">
      <w:pPr>
        <w:pStyle w:val="ListParagraph"/>
        <w:numPr>
          <w:ilvl w:val="0"/>
          <w:numId w:val="11"/>
        </w:numPr>
        <w:ind w:left="1260"/>
        <w:rPr>
          <w:lang w:val="en-GB"/>
        </w:rPr>
      </w:pPr>
      <w:r w:rsidRPr="005B4448">
        <w:rPr>
          <w:lang w:val="en-GB"/>
        </w:rPr>
        <w:t>Guidelines and Diagnostic Tool on Tariff Classification Work and Related Infrastructure</w:t>
      </w:r>
    </w:p>
    <w:p w:rsidR="005B4448" w:rsidRPr="0038758D" w:rsidRDefault="005B4448" w:rsidP="007A490A">
      <w:pPr>
        <w:rPr>
          <w:lang w:val="en-GB"/>
        </w:rPr>
      </w:pPr>
    </w:p>
    <w:p w:rsidR="007A490A" w:rsidRPr="0038758D" w:rsidRDefault="007A490A" w:rsidP="007A490A">
      <w:pPr>
        <w:rPr>
          <w:rFonts w:cs="Arial"/>
          <w:u w:val="single"/>
          <w:lang w:val="en-GB"/>
        </w:rPr>
      </w:pPr>
      <w:r w:rsidRPr="0038758D">
        <w:rPr>
          <w:rFonts w:cs="Arial"/>
          <w:u w:val="single"/>
          <w:lang w:val="en-GB"/>
        </w:rPr>
        <w:t>Guests</w:t>
      </w:r>
    </w:p>
    <w:p w:rsidR="007A490A" w:rsidRPr="0038758D" w:rsidRDefault="007A490A" w:rsidP="007A490A">
      <w:pPr>
        <w:pStyle w:val="ListParagraph"/>
        <w:numPr>
          <w:ilvl w:val="0"/>
          <w:numId w:val="2"/>
        </w:numPr>
        <w:rPr>
          <w:lang w:val="en-GB"/>
        </w:rPr>
      </w:pPr>
      <w:r w:rsidRPr="0038758D">
        <w:rPr>
          <w:lang w:val="en-GB"/>
        </w:rPr>
        <w:t>Expert</w:t>
      </w:r>
      <w:r w:rsidR="000D48EE">
        <w:rPr>
          <w:lang w:val="en-GB"/>
        </w:rPr>
        <w:t>s</w:t>
      </w:r>
      <w:r w:rsidRPr="0038758D">
        <w:rPr>
          <w:lang w:val="en-GB"/>
        </w:rPr>
        <w:t xml:space="preserve"> fr</w:t>
      </w:r>
      <w:r w:rsidR="00596A5D" w:rsidRPr="0038758D">
        <w:rPr>
          <w:lang w:val="en-GB"/>
        </w:rPr>
        <w:t>o</w:t>
      </w:r>
      <w:r w:rsidRPr="0038758D">
        <w:rPr>
          <w:lang w:val="en-GB"/>
        </w:rPr>
        <w:t>m</w:t>
      </w:r>
      <w:r w:rsidR="000D48EE">
        <w:rPr>
          <w:lang w:val="en-GB"/>
        </w:rPr>
        <w:t xml:space="preserve"> the WCO</w:t>
      </w:r>
    </w:p>
    <w:p w:rsidR="007A490A" w:rsidRDefault="007A490A" w:rsidP="007A490A">
      <w:pPr>
        <w:rPr>
          <w:highlight w:val="cyan"/>
          <w:lang w:val="en-GB"/>
        </w:rPr>
      </w:pPr>
    </w:p>
    <w:p w:rsidR="00C93999" w:rsidRPr="00C64BDA" w:rsidRDefault="008850FD" w:rsidP="008850FD">
      <w:pPr>
        <w:rPr>
          <w:rFonts w:cs="Arial"/>
          <w:lang w:val="en-GB"/>
        </w:rPr>
      </w:pPr>
      <w:r w:rsidRPr="00C64BDA">
        <w:rPr>
          <w:rFonts w:cs="Arial"/>
          <w:b/>
          <w:lang w:val="en-GB"/>
        </w:rPr>
        <w:br w:type="page"/>
      </w:r>
    </w:p>
    <w:tbl>
      <w:tblPr>
        <w:tblW w:w="9364" w:type="dxa"/>
        <w:tblInd w:w="-260" w:type="dxa"/>
        <w:tblCellMar>
          <w:left w:w="14" w:type="dxa"/>
          <w:right w:w="14" w:type="dxa"/>
        </w:tblCellMar>
        <w:tblLook w:val="0000"/>
      </w:tblPr>
      <w:tblGrid>
        <w:gridCol w:w="1501"/>
        <w:gridCol w:w="161"/>
        <w:gridCol w:w="7680"/>
        <w:gridCol w:w="22"/>
      </w:tblGrid>
      <w:tr w:rsidR="000A361E" w:rsidRPr="00C65EB9" w:rsidTr="00167100">
        <w:trPr>
          <w:gridAfter w:val="1"/>
          <w:wAfter w:w="22" w:type="dxa"/>
          <w:cantSplit/>
          <w:trHeight w:val="562"/>
        </w:trPr>
        <w:tc>
          <w:tcPr>
            <w:tcW w:w="9342" w:type="dxa"/>
            <w:gridSpan w:val="3"/>
            <w:shd w:val="clear" w:color="auto" w:fill="95B3D7"/>
            <w:vAlign w:val="center"/>
          </w:tcPr>
          <w:p w:rsidR="000A361E" w:rsidRPr="00C65EB9" w:rsidRDefault="000A361E" w:rsidP="00167100">
            <w:pPr>
              <w:spacing w:before="120" w:after="120"/>
              <w:rPr>
                <w:rFonts w:cs="Arial"/>
                <w:b/>
                <w:bCs/>
                <w:color w:val="FFFFFF"/>
                <w:lang w:val="en-GB"/>
              </w:rPr>
            </w:pPr>
            <w:r w:rsidRPr="00C65EB9">
              <w:rPr>
                <w:b/>
                <w:lang w:val="en-GB"/>
              </w:rPr>
              <w:lastRenderedPageBreak/>
              <w:br w:type="page"/>
            </w:r>
            <w:r w:rsidR="00117D78">
              <w:rPr>
                <w:b/>
                <w:lang w:val="en-GB"/>
              </w:rPr>
              <w:t xml:space="preserve">Global </w:t>
            </w:r>
            <w:r w:rsidR="00C64BDA" w:rsidRPr="00C65EB9">
              <w:rPr>
                <w:b/>
                <w:lang w:val="en-GB"/>
              </w:rPr>
              <w:t>Excise Summit</w:t>
            </w:r>
            <w:r w:rsidR="00326480" w:rsidRPr="00C65EB9">
              <w:rPr>
                <w:b/>
                <w:lang w:val="en-GB"/>
              </w:rPr>
              <w:t xml:space="preserve"> – </w:t>
            </w:r>
            <w:r w:rsidR="00886386" w:rsidRPr="00C65EB9">
              <w:rPr>
                <w:b/>
                <w:lang w:val="en-GB"/>
              </w:rPr>
              <w:t>Monday</w:t>
            </w:r>
            <w:r w:rsidR="005E696E" w:rsidRPr="00C65EB9">
              <w:rPr>
                <w:b/>
                <w:lang w:val="en-GB"/>
              </w:rPr>
              <w:t xml:space="preserve"> </w:t>
            </w:r>
            <w:r w:rsidR="00C64BDA" w:rsidRPr="00C65EB9">
              <w:rPr>
                <w:b/>
                <w:lang w:val="en-GB"/>
              </w:rPr>
              <w:t>2</w:t>
            </w:r>
            <w:r w:rsidR="00886386" w:rsidRPr="00C65EB9">
              <w:rPr>
                <w:b/>
                <w:lang w:val="en-GB"/>
              </w:rPr>
              <w:t xml:space="preserve"> – Tuesday </w:t>
            </w:r>
            <w:r w:rsidR="00C64BDA" w:rsidRPr="00C65EB9">
              <w:rPr>
                <w:b/>
                <w:lang w:val="en-GB"/>
              </w:rPr>
              <w:t>3 July 2012</w:t>
            </w:r>
          </w:p>
        </w:tc>
      </w:tr>
      <w:tr w:rsidR="005E696E" w:rsidRPr="00C64BDA" w:rsidTr="00167100">
        <w:trPr>
          <w:gridAfter w:val="1"/>
          <w:wAfter w:w="22" w:type="dxa"/>
          <w:trHeight w:val="537"/>
        </w:trPr>
        <w:tc>
          <w:tcPr>
            <w:tcW w:w="9342" w:type="dxa"/>
            <w:gridSpan w:val="3"/>
            <w:tcBorders>
              <w:top w:val="single" w:sz="4" w:space="0" w:color="95B3D7"/>
              <w:bottom w:val="single" w:sz="4" w:space="0" w:color="95B3D7"/>
            </w:tcBorders>
            <w:shd w:val="clear" w:color="auto" w:fill="F2F2F2"/>
            <w:vAlign w:val="center"/>
          </w:tcPr>
          <w:p w:rsidR="005E696E" w:rsidRPr="007977DE" w:rsidRDefault="005E696E" w:rsidP="007977DE">
            <w:pPr>
              <w:rPr>
                <w:b/>
                <w:bCs/>
                <w:lang w:val="en-GB"/>
              </w:rPr>
            </w:pPr>
            <w:r w:rsidRPr="007977DE">
              <w:rPr>
                <w:b/>
                <w:lang w:val="en-GB"/>
              </w:rPr>
              <w:t xml:space="preserve">Day 1 – Monday, </w:t>
            </w:r>
            <w:r w:rsidR="00C64BDA" w:rsidRPr="007977DE">
              <w:rPr>
                <w:b/>
                <w:lang w:val="en-GB"/>
              </w:rPr>
              <w:t>2 July</w:t>
            </w:r>
          </w:p>
        </w:tc>
      </w:tr>
      <w:tr w:rsidR="005D33D5"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64" w:type="dxa"/>
            <w:gridSpan w:val="4"/>
            <w:shd w:val="clear" w:color="auto" w:fill="F2F2F2"/>
          </w:tcPr>
          <w:p w:rsidR="005D33D5" w:rsidRPr="0034662B" w:rsidRDefault="005D33D5" w:rsidP="004D121D">
            <w:pPr>
              <w:spacing w:before="120" w:after="120"/>
              <w:rPr>
                <w:rFonts w:cs="Arial"/>
                <w:b/>
                <w:sz w:val="20"/>
              </w:rPr>
            </w:pPr>
            <w:r w:rsidRPr="0034662B">
              <w:rPr>
                <w:rFonts w:cs="Arial"/>
                <w:b/>
                <w:sz w:val="20"/>
              </w:rPr>
              <w:t xml:space="preserve">Session I: Opening Session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vAlign w:val="center"/>
          </w:tcPr>
          <w:p w:rsidR="005D641A" w:rsidRPr="004F5681" w:rsidRDefault="005D641A" w:rsidP="005D641A">
            <w:pPr>
              <w:contextualSpacing/>
              <w:rPr>
                <w:rFonts w:ascii="Arial" w:hAnsi="Arial" w:cs="Arial"/>
                <w:sz w:val="20"/>
              </w:rPr>
            </w:pPr>
            <w:r w:rsidRPr="004F5681">
              <w:rPr>
                <w:rFonts w:ascii="Arial" w:hAnsi="Arial" w:cs="Arial"/>
                <w:sz w:val="20"/>
              </w:rPr>
              <w:t xml:space="preserve">10:00-10:15 </w:t>
            </w:r>
          </w:p>
        </w:tc>
        <w:tc>
          <w:tcPr>
            <w:tcW w:w="7863" w:type="dxa"/>
            <w:gridSpan w:val="3"/>
          </w:tcPr>
          <w:p w:rsidR="005D641A" w:rsidRPr="0034662B" w:rsidRDefault="005D641A" w:rsidP="004D121D">
            <w:pPr>
              <w:spacing w:before="120" w:after="120"/>
              <w:rPr>
                <w:rFonts w:cs="Arial"/>
                <w:sz w:val="20"/>
              </w:rPr>
            </w:pPr>
            <w:r w:rsidRPr="0034662B">
              <w:rPr>
                <w:rFonts w:cs="Arial"/>
                <w:b/>
                <w:sz w:val="20"/>
              </w:rPr>
              <w:t>Introductory Remarks:</w:t>
            </w:r>
            <w:r w:rsidRPr="0034662B">
              <w:rPr>
                <w:rFonts w:cs="Arial"/>
                <w:sz w:val="20"/>
              </w:rPr>
              <w:t xml:space="preserve"> Mr. Mike Norgrove, Chair of the Summit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vAlign w:val="center"/>
          </w:tcPr>
          <w:p w:rsidR="005D641A" w:rsidRPr="004F5681" w:rsidRDefault="005D641A" w:rsidP="005D641A">
            <w:pPr>
              <w:contextualSpacing/>
              <w:rPr>
                <w:rFonts w:ascii="Arial" w:hAnsi="Arial" w:cs="Arial"/>
                <w:sz w:val="20"/>
              </w:rPr>
            </w:pPr>
            <w:r w:rsidRPr="004F5681">
              <w:rPr>
                <w:rFonts w:ascii="Arial" w:hAnsi="Arial" w:cs="Arial"/>
                <w:sz w:val="20"/>
              </w:rPr>
              <w:t>10:15-10:30</w:t>
            </w:r>
          </w:p>
        </w:tc>
        <w:tc>
          <w:tcPr>
            <w:tcW w:w="7863" w:type="dxa"/>
            <w:gridSpan w:val="3"/>
          </w:tcPr>
          <w:p w:rsidR="005D641A" w:rsidRPr="0034662B" w:rsidRDefault="005D641A" w:rsidP="004D121D">
            <w:pPr>
              <w:spacing w:before="120" w:after="120"/>
              <w:rPr>
                <w:rFonts w:cs="Arial"/>
                <w:sz w:val="20"/>
              </w:rPr>
            </w:pPr>
            <w:r w:rsidRPr="0034662B">
              <w:rPr>
                <w:rFonts w:cs="Arial"/>
                <w:b/>
                <w:sz w:val="20"/>
              </w:rPr>
              <w:t>Welcome Address:</w:t>
            </w:r>
            <w:r w:rsidRPr="0034662B">
              <w:rPr>
                <w:rFonts w:cs="Arial"/>
                <w:sz w:val="20"/>
              </w:rPr>
              <w:t xml:space="preserve"> Mr. Kunio Mikuriya, Secretary General, World Customs Organization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42"/>
        </w:trPr>
        <w:tc>
          <w:tcPr>
            <w:tcW w:w="1501" w:type="dxa"/>
            <w:vAlign w:val="center"/>
          </w:tcPr>
          <w:p w:rsidR="005D641A" w:rsidRPr="004F5681" w:rsidRDefault="005D641A" w:rsidP="005D641A">
            <w:pPr>
              <w:contextualSpacing/>
              <w:rPr>
                <w:rFonts w:ascii="Arial" w:hAnsi="Arial" w:cs="Arial"/>
                <w:sz w:val="20"/>
              </w:rPr>
            </w:pPr>
            <w:r w:rsidRPr="004F5681">
              <w:rPr>
                <w:rFonts w:ascii="Arial" w:hAnsi="Arial" w:cs="Arial"/>
                <w:sz w:val="20"/>
              </w:rPr>
              <w:t>10:30-10:50</w:t>
            </w:r>
          </w:p>
        </w:tc>
        <w:tc>
          <w:tcPr>
            <w:tcW w:w="7863" w:type="dxa"/>
            <w:gridSpan w:val="3"/>
            <w:vAlign w:val="center"/>
          </w:tcPr>
          <w:p w:rsidR="005D641A" w:rsidRPr="005D641A" w:rsidRDefault="005D641A" w:rsidP="00464875">
            <w:pPr>
              <w:contextualSpacing/>
              <w:rPr>
                <w:rFonts w:cs="Arial"/>
                <w:sz w:val="20"/>
              </w:rPr>
            </w:pPr>
            <w:r w:rsidRPr="005D641A">
              <w:rPr>
                <w:rFonts w:cs="Arial"/>
                <w:b/>
                <w:sz w:val="20"/>
              </w:rPr>
              <w:t xml:space="preserve">Keynote Address – </w:t>
            </w:r>
            <w:r w:rsidRPr="005D641A">
              <w:rPr>
                <w:rFonts w:cs="Arial"/>
                <w:b/>
                <w:color w:val="000000"/>
                <w:sz w:val="20"/>
              </w:rPr>
              <w:t xml:space="preserve">Fundamentals of Excise Duties: </w:t>
            </w:r>
            <w:r w:rsidRPr="005D641A">
              <w:rPr>
                <w:rFonts w:cs="Arial"/>
                <w:sz w:val="20"/>
              </w:rPr>
              <w:t>Professor Sijbren Cnossen, Maastricht University and University of Pretoria</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42"/>
        </w:trPr>
        <w:tc>
          <w:tcPr>
            <w:tcW w:w="1501" w:type="dxa"/>
            <w:vAlign w:val="center"/>
          </w:tcPr>
          <w:p w:rsidR="005D641A" w:rsidRPr="004F5681" w:rsidRDefault="005D641A" w:rsidP="005D641A">
            <w:pPr>
              <w:contextualSpacing/>
              <w:rPr>
                <w:rFonts w:ascii="Arial" w:hAnsi="Arial" w:cs="Arial"/>
                <w:sz w:val="20"/>
              </w:rPr>
            </w:pPr>
            <w:r w:rsidRPr="004F5681">
              <w:rPr>
                <w:rFonts w:ascii="Arial" w:hAnsi="Arial" w:cs="Arial"/>
                <w:sz w:val="20"/>
              </w:rPr>
              <w:t>10:50-11:10</w:t>
            </w:r>
          </w:p>
        </w:tc>
        <w:tc>
          <w:tcPr>
            <w:tcW w:w="7863" w:type="dxa"/>
            <w:gridSpan w:val="3"/>
            <w:vAlign w:val="center"/>
          </w:tcPr>
          <w:p w:rsidR="005D641A" w:rsidRPr="005D641A" w:rsidRDefault="005D641A" w:rsidP="005D641A">
            <w:pPr>
              <w:contextualSpacing/>
              <w:rPr>
                <w:rFonts w:cs="Arial"/>
                <w:sz w:val="20"/>
              </w:rPr>
            </w:pPr>
            <w:r w:rsidRPr="005D641A">
              <w:rPr>
                <w:rFonts w:cs="Arial"/>
                <w:b/>
                <w:sz w:val="20"/>
              </w:rPr>
              <w:t xml:space="preserve">Keynote Address: </w:t>
            </w:r>
            <w:r w:rsidRPr="005D641A">
              <w:rPr>
                <w:rFonts w:cs="Arial"/>
                <w:sz w:val="20"/>
              </w:rPr>
              <w:t xml:space="preserve">WCO Member (Ireland) </w:t>
            </w:r>
            <w:r w:rsidRPr="005D641A">
              <w:rPr>
                <w:rFonts w:cs="Arial"/>
                <w:b/>
                <w:sz w:val="20"/>
                <w:highlight w:val="yellow"/>
              </w:rPr>
              <w:t>TBC</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BFBFBF" w:themeFill="background1" w:themeFillShade="BF"/>
          </w:tcPr>
          <w:p w:rsidR="005D641A" w:rsidRPr="0034662B" w:rsidRDefault="005D641A" w:rsidP="004D121D">
            <w:pPr>
              <w:spacing w:before="120" w:after="120"/>
              <w:rPr>
                <w:rFonts w:cs="Arial"/>
                <w:sz w:val="20"/>
              </w:rPr>
            </w:pPr>
            <w:r w:rsidRPr="0034662B">
              <w:rPr>
                <w:rFonts w:cs="Arial"/>
                <w:sz w:val="20"/>
              </w:rPr>
              <w:t>11:00-11:30</w:t>
            </w:r>
          </w:p>
        </w:tc>
        <w:tc>
          <w:tcPr>
            <w:tcW w:w="7863" w:type="dxa"/>
            <w:gridSpan w:val="3"/>
            <w:shd w:val="clear" w:color="auto" w:fill="BFBFBF" w:themeFill="background1" w:themeFillShade="BF"/>
          </w:tcPr>
          <w:p w:rsidR="005D641A" w:rsidRPr="0034662B" w:rsidRDefault="005D641A" w:rsidP="004D121D">
            <w:pPr>
              <w:spacing w:before="120" w:after="120"/>
              <w:rPr>
                <w:rFonts w:cs="Arial"/>
                <w:b/>
                <w:sz w:val="20"/>
              </w:rPr>
            </w:pPr>
            <w:r w:rsidRPr="0034662B">
              <w:rPr>
                <w:rFonts w:cs="Arial"/>
                <w:b/>
                <w:sz w:val="20"/>
              </w:rPr>
              <w:t xml:space="preserve">Coffee/Tea Break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64" w:type="dxa"/>
            <w:gridSpan w:val="4"/>
            <w:shd w:val="clear" w:color="auto" w:fill="F2F2F2"/>
          </w:tcPr>
          <w:p w:rsidR="005D641A" w:rsidRPr="0034662B" w:rsidRDefault="005D641A" w:rsidP="004D121D">
            <w:pPr>
              <w:spacing w:before="120" w:after="120"/>
              <w:rPr>
                <w:rFonts w:cs="Arial"/>
                <w:b/>
                <w:sz w:val="20"/>
              </w:rPr>
            </w:pPr>
            <w:r w:rsidRPr="0034662B">
              <w:rPr>
                <w:rFonts w:cs="Arial"/>
                <w:b/>
                <w:sz w:val="20"/>
              </w:rPr>
              <w:t xml:space="preserve">Session II: Customs Tax Administration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24"/>
        </w:trPr>
        <w:tc>
          <w:tcPr>
            <w:tcW w:w="1501" w:type="dxa"/>
            <w:vAlign w:val="center"/>
          </w:tcPr>
          <w:p w:rsidR="005D641A" w:rsidRPr="0034662B" w:rsidRDefault="005D641A" w:rsidP="005D641A">
            <w:pPr>
              <w:spacing w:before="120" w:after="120"/>
              <w:rPr>
                <w:rFonts w:cs="Arial"/>
                <w:sz w:val="20"/>
              </w:rPr>
            </w:pPr>
            <w:r w:rsidRPr="0034662B">
              <w:rPr>
                <w:rFonts w:cs="Arial"/>
                <w:sz w:val="20"/>
              </w:rPr>
              <w:t xml:space="preserve">11:30-11:50 </w:t>
            </w:r>
          </w:p>
        </w:tc>
        <w:tc>
          <w:tcPr>
            <w:tcW w:w="7863" w:type="dxa"/>
            <w:gridSpan w:val="3"/>
            <w:vAlign w:val="center"/>
          </w:tcPr>
          <w:p w:rsidR="005D641A" w:rsidRPr="005D641A" w:rsidRDefault="005D641A" w:rsidP="005D641A">
            <w:pPr>
              <w:contextualSpacing/>
              <w:rPr>
                <w:rFonts w:cs="Arial"/>
                <w:b/>
                <w:sz w:val="20"/>
              </w:rPr>
            </w:pPr>
            <w:r w:rsidRPr="005D641A">
              <w:rPr>
                <w:rFonts w:cs="Arial"/>
                <w:b/>
                <w:iCs/>
                <w:sz w:val="20"/>
              </w:rPr>
              <w:t xml:space="preserve">Excise Tax Administration: </w:t>
            </w:r>
            <w:r w:rsidRPr="005D641A">
              <w:rPr>
                <w:rFonts w:cs="Arial"/>
                <w:sz w:val="20"/>
              </w:rPr>
              <w:t xml:space="preserve">Assistant Professor Rob Preece (Moderator), Regional Manager: South East Asia, Centre for Customs &amp; Excise Studies, University of Canberra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vAlign w:val="center"/>
          </w:tcPr>
          <w:p w:rsidR="005D641A" w:rsidRPr="0034662B" w:rsidRDefault="005D641A" w:rsidP="005D641A">
            <w:pPr>
              <w:spacing w:before="120" w:after="120"/>
              <w:rPr>
                <w:rFonts w:cs="Arial"/>
                <w:sz w:val="20"/>
              </w:rPr>
            </w:pPr>
            <w:r w:rsidRPr="0034662B">
              <w:rPr>
                <w:rFonts w:cs="Arial"/>
                <w:sz w:val="20"/>
              </w:rPr>
              <w:t>11:50-12:10</w:t>
            </w:r>
          </w:p>
        </w:tc>
        <w:tc>
          <w:tcPr>
            <w:tcW w:w="7863" w:type="dxa"/>
            <w:gridSpan w:val="3"/>
          </w:tcPr>
          <w:p w:rsidR="005D641A" w:rsidRPr="005D641A" w:rsidRDefault="005D641A" w:rsidP="004D121D">
            <w:pPr>
              <w:spacing w:before="120" w:after="120"/>
              <w:rPr>
                <w:rFonts w:cs="Arial"/>
                <w:b/>
                <w:sz w:val="20"/>
              </w:rPr>
            </w:pPr>
            <w:r w:rsidRPr="005D641A">
              <w:rPr>
                <w:rFonts w:cs="Arial"/>
                <w:b/>
                <w:iCs/>
                <w:sz w:val="20"/>
              </w:rPr>
              <w:t xml:space="preserve">Protecting Budget Revenues from the Growth of Illicit Trade: </w:t>
            </w:r>
            <w:r w:rsidRPr="005D641A">
              <w:rPr>
                <w:rFonts w:cs="Arial"/>
                <w:sz w:val="20"/>
              </w:rPr>
              <w:t xml:space="preserve">Ms. Elizabeth Allen, former senior official, Her Majesty’s Revenue and Customs / Author of </w:t>
            </w:r>
            <w:r w:rsidRPr="005D641A">
              <w:rPr>
                <w:rFonts w:cs="Arial"/>
                <w:i/>
                <w:sz w:val="20"/>
              </w:rPr>
              <w:t>The Illicit Trade in Tobacco Products and How to Tackle It</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vAlign w:val="center"/>
          </w:tcPr>
          <w:p w:rsidR="005D641A" w:rsidRPr="0034662B" w:rsidRDefault="005D641A" w:rsidP="005D641A">
            <w:pPr>
              <w:spacing w:before="120" w:after="120"/>
              <w:rPr>
                <w:rFonts w:cs="Arial"/>
                <w:sz w:val="20"/>
              </w:rPr>
            </w:pPr>
            <w:r w:rsidRPr="0034662B">
              <w:rPr>
                <w:rFonts w:cs="Arial"/>
                <w:sz w:val="20"/>
              </w:rPr>
              <w:t>12:10-12:30</w:t>
            </w:r>
          </w:p>
        </w:tc>
        <w:tc>
          <w:tcPr>
            <w:tcW w:w="7863" w:type="dxa"/>
            <w:gridSpan w:val="3"/>
          </w:tcPr>
          <w:p w:rsidR="005D641A" w:rsidRPr="005D641A" w:rsidRDefault="005D641A" w:rsidP="004D121D">
            <w:pPr>
              <w:spacing w:before="120" w:after="120"/>
              <w:rPr>
                <w:rFonts w:cs="Arial"/>
                <w:b/>
                <w:sz w:val="20"/>
              </w:rPr>
            </w:pPr>
            <w:r w:rsidRPr="005D641A">
              <w:rPr>
                <w:rFonts w:cs="Arial"/>
                <w:sz w:val="20"/>
              </w:rPr>
              <w:t>WCO Member Case Study on Revenue Reform (Indonesia)</w:t>
            </w:r>
            <w:r>
              <w:rPr>
                <w:rFonts w:cs="Arial"/>
                <w:sz w:val="20"/>
              </w:rPr>
              <w:t xml:space="preserve"> </w:t>
            </w:r>
            <w:r w:rsidRPr="005D641A">
              <w:rPr>
                <w:rFonts w:cs="Arial"/>
                <w:b/>
                <w:sz w:val="20"/>
                <w:highlight w:val="yellow"/>
              </w:rPr>
              <w:t>TBC</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42"/>
        </w:trPr>
        <w:tc>
          <w:tcPr>
            <w:tcW w:w="1501" w:type="dxa"/>
            <w:vAlign w:val="center"/>
          </w:tcPr>
          <w:p w:rsidR="005D641A" w:rsidRPr="0034662B" w:rsidRDefault="005D641A" w:rsidP="005D641A">
            <w:pPr>
              <w:spacing w:before="120" w:after="120"/>
              <w:rPr>
                <w:rFonts w:cs="Arial"/>
                <w:sz w:val="20"/>
              </w:rPr>
            </w:pPr>
            <w:r w:rsidRPr="0034662B">
              <w:rPr>
                <w:rFonts w:cs="Arial"/>
                <w:sz w:val="20"/>
              </w:rPr>
              <w:t>12:30-12:50</w:t>
            </w:r>
          </w:p>
        </w:tc>
        <w:tc>
          <w:tcPr>
            <w:tcW w:w="7863" w:type="dxa"/>
            <w:gridSpan w:val="3"/>
            <w:vAlign w:val="center"/>
          </w:tcPr>
          <w:p w:rsidR="005D641A" w:rsidRPr="005D641A" w:rsidRDefault="005D641A" w:rsidP="005D641A">
            <w:pPr>
              <w:contextualSpacing/>
              <w:rPr>
                <w:rFonts w:cs="Arial"/>
                <w:b/>
                <w:sz w:val="20"/>
              </w:rPr>
            </w:pPr>
            <w:r w:rsidRPr="005D641A">
              <w:rPr>
                <w:rFonts w:cs="Arial"/>
                <w:b/>
                <w:iCs/>
                <w:sz w:val="20"/>
              </w:rPr>
              <w:t xml:space="preserve">Developing Tax Systems to Enhance Trust and Voluntary Compliance: </w:t>
            </w:r>
            <w:r w:rsidRPr="005D641A">
              <w:rPr>
                <w:rFonts w:cs="Arial"/>
                <w:sz w:val="20"/>
              </w:rPr>
              <w:t>Mr. Jeffrey Owens, Former Head of the Centre for Tax Policy and Administration, OECD</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vAlign w:val="center"/>
          </w:tcPr>
          <w:p w:rsidR="005D641A" w:rsidRPr="0034662B" w:rsidRDefault="005D641A" w:rsidP="005D641A">
            <w:pPr>
              <w:spacing w:before="120" w:after="120"/>
              <w:rPr>
                <w:rFonts w:cs="Arial"/>
                <w:sz w:val="20"/>
              </w:rPr>
            </w:pPr>
            <w:r w:rsidRPr="0034662B">
              <w:rPr>
                <w:rFonts w:cs="Arial"/>
                <w:sz w:val="20"/>
              </w:rPr>
              <w:t>12:50-13:00</w:t>
            </w:r>
          </w:p>
        </w:tc>
        <w:tc>
          <w:tcPr>
            <w:tcW w:w="7863" w:type="dxa"/>
            <w:gridSpan w:val="3"/>
          </w:tcPr>
          <w:p w:rsidR="005D641A" w:rsidRPr="0034662B" w:rsidRDefault="005D641A" w:rsidP="004D121D">
            <w:pPr>
              <w:spacing w:before="120" w:after="120"/>
              <w:rPr>
                <w:rFonts w:cs="Arial"/>
                <w:b/>
                <w:sz w:val="20"/>
              </w:rPr>
            </w:pPr>
            <w:r w:rsidRPr="0034662B">
              <w:rPr>
                <w:rFonts w:cs="Arial"/>
                <w:sz w:val="20"/>
              </w:rPr>
              <w:t>Questions &amp; Answers; Wrap-Up</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BFBFBF" w:themeFill="background1" w:themeFillShade="BF"/>
          </w:tcPr>
          <w:p w:rsidR="005D641A" w:rsidRPr="0034662B" w:rsidRDefault="005D641A" w:rsidP="004D121D">
            <w:pPr>
              <w:spacing w:before="120" w:after="120"/>
              <w:rPr>
                <w:rFonts w:cs="Arial"/>
                <w:sz w:val="20"/>
              </w:rPr>
            </w:pPr>
            <w:r w:rsidRPr="0034662B">
              <w:rPr>
                <w:rFonts w:cs="Arial"/>
                <w:sz w:val="20"/>
              </w:rPr>
              <w:t>13:00-15:00</w:t>
            </w:r>
          </w:p>
        </w:tc>
        <w:tc>
          <w:tcPr>
            <w:tcW w:w="7863" w:type="dxa"/>
            <w:gridSpan w:val="3"/>
            <w:shd w:val="clear" w:color="auto" w:fill="BFBFBF" w:themeFill="background1" w:themeFillShade="BF"/>
          </w:tcPr>
          <w:p w:rsidR="005D641A" w:rsidRPr="0034662B" w:rsidRDefault="005D641A" w:rsidP="004D121D">
            <w:pPr>
              <w:spacing w:before="120" w:after="120"/>
              <w:rPr>
                <w:rFonts w:cs="Arial"/>
                <w:b/>
                <w:sz w:val="20"/>
              </w:rPr>
            </w:pPr>
            <w:r w:rsidRPr="0034662B">
              <w:rPr>
                <w:rFonts w:cs="Arial"/>
                <w:b/>
                <w:sz w:val="20"/>
              </w:rPr>
              <w:t xml:space="preserve">Lunch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64" w:type="dxa"/>
            <w:gridSpan w:val="4"/>
            <w:shd w:val="clear" w:color="auto" w:fill="F2F2F2"/>
          </w:tcPr>
          <w:p w:rsidR="005D641A" w:rsidRPr="0034662B" w:rsidRDefault="005D641A" w:rsidP="004D121D">
            <w:pPr>
              <w:spacing w:before="120" w:after="120"/>
              <w:rPr>
                <w:rFonts w:cs="Arial"/>
                <w:b/>
                <w:sz w:val="20"/>
              </w:rPr>
            </w:pPr>
            <w:r w:rsidRPr="0034662B">
              <w:rPr>
                <w:rFonts w:cs="Arial"/>
                <w:b/>
                <w:sz w:val="20"/>
              </w:rPr>
              <w:t xml:space="preserve">Session III: Fair and Efficient Tax Collection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24"/>
        </w:trPr>
        <w:tc>
          <w:tcPr>
            <w:tcW w:w="1501" w:type="dxa"/>
            <w:shd w:val="clear" w:color="auto" w:fill="FFFFFF"/>
          </w:tcPr>
          <w:p w:rsidR="005D641A" w:rsidRPr="0034662B" w:rsidRDefault="005D641A" w:rsidP="004D121D">
            <w:pPr>
              <w:spacing w:before="120" w:after="120"/>
              <w:rPr>
                <w:rFonts w:cs="Arial"/>
                <w:sz w:val="20"/>
              </w:rPr>
            </w:pPr>
            <w:r w:rsidRPr="0034662B">
              <w:rPr>
                <w:rFonts w:cs="Arial"/>
                <w:sz w:val="20"/>
              </w:rPr>
              <w:t xml:space="preserve">15:00-15:20 </w:t>
            </w:r>
          </w:p>
        </w:tc>
        <w:tc>
          <w:tcPr>
            <w:tcW w:w="7863" w:type="dxa"/>
            <w:gridSpan w:val="3"/>
            <w:shd w:val="clear" w:color="auto" w:fill="FFFFFF"/>
            <w:vAlign w:val="center"/>
          </w:tcPr>
          <w:p w:rsidR="005D641A" w:rsidRPr="005D641A" w:rsidRDefault="005D641A" w:rsidP="005D641A">
            <w:pPr>
              <w:contextualSpacing/>
              <w:rPr>
                <w:rFonts w:cs="Arial"/>
                <w:b/>
                <w:sz w:val="20"/>
              </w:rPr>
            </w:pPr>
            <w:r w:rsidRPr="005D641A">
              <w:rPr>
                <w:rFonts w:cs="Arial"/>
                <w:b/>
                <w:iCs/>
                <w:sz w:val="20"/>
              </w:rPr>
              <w:t xml:space="preserve">Excise Enforcement: Impact on Revenues on Curbing Illicit Trade: </w:t>
            </w:r>
            <w:r w:rsidRPr="005D641A">
              <w:rPr>
                <w:rFonts w:cs="Arial"/>
                <w:sz w:val="20"/>
              </w:rPr>
              <w:t>Dr. Janos Nagy, Former Director General, Hungarian Customs</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FFFFFF"/>
          </w:tcPr>
          <w:p w:rsidR="005D641A" w:rsidRPr="0034662B" w:rsidRDefault="005D641A" w:rsidP="005D641A">
            <w:pPr>
              <w:spacing w:before="120" w:after="120"/>
              <w:rPr>
                <w:rFonts w:cs="Arial"/>
                <w:sz w:val="20"/>
              </w:rPr>
            </w:pPr>
            <w:r w:rsidRPr="0034662B">
              <w:rPr>
                <w:rFonts w:cs="Arial"/>
                <w:sz w:val="20"/>
              </w:rPr>
              <w:t>15:20-15:</w:t>
            </w:r>
            <w:r>
              <w:rPr>
                <w:rFonts w:cs="Arial"/>
                <w:sz w:val="20"/>
              </w:rPr>
              <w:t>5</w:t>
            </w:r>
            <w:r w:rsidRPr="0034662B">
              <w:rPr>
                <w:rFonts w:cs="Arial"/>
                <w:sz w:val="20"/>
              </w:rPr>
              <w:t xml:space="preserve">0 </w:t>
            </w:r>
          </w:p>
        </w:tc>
        <w:tc>
          <w:tcPr>
            <w:tcW w:w="7863" w:type="dxa"/>
            <w:gridSpan w:val="3"/>
            <w:shd w:val="clear" w:color="auto" w:fill="FFFFFF"/>
            <w:vAlign w:val="center"/>
          </w:tcPr>
          <w:p w:rsidR="005D641A" w:rsidRPr="005D641A" w:rsidRDefault="005D641A" w:rsidP="005D641A">
            <w:pPr>
              <w:contextualSpacing/>
              <w:rPr>
                <w:rFonts w:cs="Arial"/>
                <w:sz w:val="20"/>
              </w:rPr>
            </w:pPr>
            <w:r w:rsidRPr="005D641A">
              <w:rPr>
                <w:rFonts w:cs="Arial"/>
                <w:sz w:val="20"/>
              </w:rPr>
              <w:t>WCO Member Case Study on Motor Spirits: (United Kingdom / Ireland)</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FFFFFF"/>
          </w:tcPr>
          <w:p w:rsidR="005D641A" w:rsidRPr="0034662B" w:rsidRDefault="005D641A" w:rsidP="004D121D">
            <w:pPr>
              <w:spacing w:before="120" w:after="120"/>
              <w:rPr>
                <w:rFonts w:cs="Arial"/>
                <w:sz w:val="20"/>
              </w:rPr>
            </w:pPr>
            <w:r>
              <w:rPr>
                <w:rFonts w:cs="Arial"/>
                <w:sz w:val="20"/>
              </w:rPr>
              <w:t>15:50-16:1</w:t>
            </w:r>
            <w:r w:rsidRPr="0034662B">
              <w:rPr>
                <w:rFonts w:cs="Arial"/>
                <w:sz w:val="20"/>
              </w:rPr>
              <w:t xml:space="preserve">0 </w:t>
            </w:r>
          </w:p>
        </w:tc>
        <w:tc>
          <w:tcPr>
            <w:tcW w:w="7863" w:type="dxa"/>
            <w:gridSpan w:val="3"/>
            <w:shd w:val="clear" w:color="auto" w:fill="FFFFFF"/>
            <w:vAlign w:val="center"/>
          </w:tcPr>
          <w:p w:rsidR="005D641A" w:rsidRPr="005D641A" w:rsidRDefault="005D641A" w:rsidP="005D641A">
            <w:pPr>
              <w:contextualSpacing/>
              <w:rPr>
                <w:rFonts w:cs="Arial"/>
                <w:sz w:val="20"/>
              </w:rPr>
            </w:pPr>
            <w:r w:rsidRPr="005D641A">
              <w:rPr>
                <w:rFonts w:cs="Arial"/>
                <w:sz w:val="20"/>
              </w:rPr>
              <w:t>WHO Tobacco Protocol and its National Implications: WCO Member Presentation (South Africa)</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FFFFFF"/>
          </w:tcPr>
          <w:p w:rsidR="005D641A" w:rsidRPr="0034662B" w:rsidRDefault="005D641A" w:rsidP="005D641A">
            <w:pPr>
              <w:spacing w:before="120" w:after="120"/>
              <w:rPr>
                <w:rFonts w:cs="Arial"/>
                <w:sz w:val="20"/>
              </w:rPr>
            </w:pPr>
            <w:r>
              <w:rPr>
                <w:rFonts w:cs="Arial"/>
                <w:sz w:val="20"/>
              </w:rPr>
              <w:t>16:1</w:t>
            </w:r>
            <w:r w:rsidRPr="0034662B">
              <w:rPr>
                <w:rFonts w:cs="Arial"/>
                <w:sz w:val="20"/>
              </w:rPr>
              <w:t>0-16:</w:t>
            </w:r>
            <w:r>
              <w:rPr>
                <w:rFonts w:cs="Arial"/>
                <w:sz w:val="20"/>
              </w:rPr>
              <w:t>3</w:t>
            </w:r>
            <w:r w:rsidRPr="0034662B">
              <w:rPr>
                <w:rFonts w:cs="Arial"/>
                <w:sz w:val="20"/>
              </w:rPr>
              <w:t xml:space="preserve">0 </w:t>
            </w:r>
          </w:p>
        </w:tc>
        <w:tc>
          <w:tcPr>
            <w:tcW w:w="7863" w:type="dxa"/>
            <w:gridSpan w:val="3"/>
            <w:shd w:val="clear" w:color="auto" w:fill="FFFFFF"/>
            <w:vAlign w:val="center"/>
          </w:tcPr>
          <w:p w:rsidR="005D641A" w:rsidRPr="005D641A" w:rsidRDefault="005D641A" w:rsidP="005D641A">
            <w:pPr>
              <w:contextualSpacing/>
              <w:rPr>
                <w:rFonts w:cs="Arial"/>
                <w:b/>
                <w:sz w:val="20"/>
              </w:rPr>
            </w:pPr>
            <w:r w:rsidRPr="005D641A">
              <w:rPr>
                <w:rFonts w:cs="Arial"/>
                <w:b/>
                <w:iCs/>
                <w:sz w:val="20"/>
              </w:rPr>
              <w:t xml:space="preserve">Taxation of Distilled Spirits: </w:t>
            </w:r>
            <w:r w:rsidRPr="005D641A">
              <w:rPr>
                <w:rFonts w:cs="Arial"/>
                <w:sz w:val="20"/>
              </w:rPr>
              <w:t xml:space="preserve">Mr. Mark Baker, Director, International Trade Affairs, Diageo </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FFFFFF"/>
          </w:tcPr>
          <w:p w:rsidR="005D641A" w:rsidRPr="0034662B" w:rsidRDefault="005D641A" w:rsidP="005D641A">
            <w:pPr>
              <w:spacing w:before="120" w:after="120"/>
              <w:rPr>
                <w:rFonts w:cs="Arial"/>
                <w:sz w:val="20"/>
              </w:rPr>
            </w:pPr>
            <w:r w:rsidRPr="0034662B">
              <w:rPr>
                <w:rFonts w:cs="Arial"/>
                <w:sz w:val="20"/>
              </w:rPr>
              <w:t>16:</w:t>
            </w:r>
            <w:r>
              <w:rPr>
                <w:rFonts w:cs="Arial"/>
                <w:sz w:val="20"/>
              </w:rPr>
              <w:t>3</w:t>
            </w:r>
            <w:r w:rsidRPr="0034662B">
              <w:rPr>
                <w:rFonts w:cs="Arial"/>
                <w:sz w:val="20"/>
              </w:rPr>
              <w:t>0-16:</w:t>
            </w:r>
            <w:r>
              <w:rPr>
                <w:rFonts w:cs="Arial"/>
                <w:sz w:val="20"/>
              </w:rPr>
              <w:t>40</w:t>
            </w:r>
            <w:r w:rsidRPr="0034662B">
              <w:rPr>
                <w:rFonts w:cs="Arial"/>
                <w:sz w:val="20"/>
              </w:rPr>
              <w:t xml:space="preserve"> </w:t>
            </w:r>
          </w:p>
        </w:tc>
        <w:tc>
          <w:tcPr>
            <w:tcW w:w="7863" w:type="dxa"/>
            <w:gridSpan w:val="3"/>
            <w:shd w:val="clear" w:color="auto" w:fill="FFFFFF"/>
          </w:tcPr>
          <w:p w:rsidR="005D641A" w:rsidRPr="0034662B" w:rsidRDefault="005D641A" w:rsidP="004D121D">
            <w:pPr>
              <w:spacing w:before="120" w:after="120"/>
              <w:rPr>
                <w:rFonts w:cs="Arial"/>
                <w:sz w:val="20"/>
              </w:rPr>
            </w:pPr>
            <w:r w:rsidRPr="0034662B">
              <w:rPr>
                <w:rFonts w:cs="Arial"/>
                <w:sz w:val="20"/>
              </w:rPr>
              <w:t>Questions &amp; Answers; Wrap-Up</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BFBFBF" w:themeFill="background1" w:themeFillShade="BF"/>
          </w:tcPr>
          <w:p w:rsidR="005D641A" w:rsidRPr="0034662B" w:rsidRDefault="005D641A" w:rsidP="004D121D">
            <w:pPr>
              <w:spacing w:before="120" w:after="120"/>
              <w:rPr>
                <w:rFonts w:cs="Arial"/>
                <w:sz w:val="20"/>
              </w:rPr>
            </w:pPr>
            <w:r w:rsidRPr="0034662B">
              <w:rPr>
                <w:rFonts w:cs="Arial"/>
                <w:sz w:val="20"/>
              </w:rPr>
              <w:t xml:space="preserve">16:30-17:00 </w:t>
            </w:r>
          </w:p>
        </w:tc>
        <w:tc>
          <w:tcPr>
            <w:tcW w:w="7863" w:type="dxa"/>
            <w:gridSpan w:val="3"/>
            <w:shd w:val="clear" w:color="auto" w:fill="BFBFBF" w:themeFill="background1" w:themeFillShade="BF"/>
          </w:tcPr>
          <w:p w:rsidR="005D641A" w:rsidRPr="0034662B" w:rsidRDefault="005D641A" w:rsidP="004D121D">
            <w:pPr>
              <w:spacing w:before="120" w:after="120"/>
              <w:rPr>
                <w:rFonts w:cs="Arial"/>
                <w:sz w:val="20"/>
              </w:rPr>
            </w:pPr>
            <w:r w:rsidRPr="0034662B">
              <w:rPr>
                <w:rFonts w:cs="Arial"/>
                <w:sz w:val="20"/>
              </w:rPr>
              <w:t>Coffee/Tea Break</w:t>
            </w:r>
          </w:p>
        </w:tc>
      </w:tr>
      <w:tr w:rsidR="00167100"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42"/>
        </w:trPr>
        <w:tc>
          <w:tcPr>
            <w:tcW w:w="1501" w:type="dxa"/>
            <w:shd w:val="clear" w:color="auto" w:fill="FFFFFF"/>
          </w:tcPr>
          <w:p w:rsidR="00167100" w:rsidRPr="0034662B" w:rsidRDefault="00167100" w:rsidP="004D121D">
            <w:pPr>
              <w:spacing w:before="120" w:after="120"/>
              <w:rPr>
                <w:rFonts w:cs="Arial"/>
                <w:sz w:val="20"/>
              </w:rPr>
            </w:pPr>
            <w:r w:rsidRPr="0034662B">
              <w:rPr>
                <w:rFonts w:cs="Arial"/>
                <w:sz w:val="20"/>
              </w:rPr>
              <w:t>17:00-17:20</w:t>
            </w:r>
          </w:p>
        </w:tc>
        <w:tc>
          <w:tcPr>
            <w:tcW w:w="7863" w:type="dxa"/>
            <w:gridSpan w:val="3"/>
            <w:shd w:val="clear" w:color="auto" w:fill="FFFFFF"/>
            <w:vAlign w:val="center"/>
          </w:tcPr>
          <w:p w:rsidR="00167100" w:rsidRPr="00167100" w:rsidRDefault="00167100" w:rsidP="00167100">
            <w:pPr>
              <w:contextualSpacing/>
              <w:rPr>
                <w:rFonts w:cs="Arial"/>
                <w:sz w:val="20"/>
              </w:rPr>
            </w:pPr>
            <w:r w:rsidRPr="00167100">
              <w:rPr>
                <w:rFonts w:cs="Arial"/>
                <w:b/>
                <w:iCs/>
                <w:sz w:val="20"/>
              </w:rPr>
              <w:t xml:space="preserve">Taxation of Beer: </w:t>
            </w:r>
            <w:r w:rsidRPr="00167100">
              <w:rPr>
                <w:rFonts w:cs="Arial"/>
                <w:iCs/>
                <w:sz w:val="20"/>
              </w:rPr>
              <w:t>Mr. Keith Miller, Group Indirect Tax Manager, SABMiller (</w:t>
            </w:r>
            <w:r w:rsidRPr="00167100">
              <w:rPr>
                <w:rFonts w:cs="Arial"/>
                <w:sz w:val="20"/>
              </w:rPr>
              <w:t>on behalf of the Brewers of Europe)</w:t>
            </w:r>
          </w:p>
        </w:tc>
      </w:tr>
      <w:tr w:rsidR="00167100"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FFFFFF"/>
          </w:tcPr>
          <w:p w:rsidR="00167100" w:rsidRPr="0034662B" w:rsidRDefault="00167100" w:rsidP="004D121D">
            <w:pPr>
              <w:spacing w:before="120" w:after="120"/>
              <w:rPr>
                <w:rFonts w:cs="Arial"/>
                <w:sz w:val="20"/>
              </w:rPr>
            </w:pPr>
            <w:r w:rsidRPr="0034662B">
              <w:rPr>
                <w:rFonts w:cs="Arial"/>
                <w:sz w:val="20"/>
              </w:rPr>
              <w:t>17:20-17:40</w:t>
            </w:r>
          </w:p>
        </w:tc>
        <w:tc>
          <w:tcPr>
            <w:tcW w:w="7863" w:type="dxa"/>
            <w:gridSpan w:val="3"/>
            <w:shd w:val="clear" w:color="auto" w:fill="FFFFFF"/>
            <w:vAlign w:val="center"/>
          </w:tcPr>
          <w:p w:rsidR="00167100" w:rsidRPr="00167100" w:rsidRDefault="00167100" w:rsidP="00167100">
            <w:pPr>
              <w:contextualSpacing/>
              <w:rPr>
                <w:rFonts w:cs="Arial"/>
                <w:sz w:val="20"/>
              </w:rPr>
            </w:pPr>
            <w:r w:rsidRPr="00167100">
              <w:rPr>
                <w:rFonts w:cs="Arial"/>
                <w:sz w:val="20"/>
              </w:rPr>
              <w:t xml:space="preserve">WCO Member Case Study (Belgium) </w:t>
            </w:r>
            <w:r w:rsidRPr="00167100">
              <w:rPr>
                <w:rFonts w:cs="Arial"/>
                <w:b/>
                <w:sz w:val="20"/>
                <w:highlight w:val="yellow"/>
              </w:rPr>
              <w:t>TBC</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FFFFFF"/>
          </w:tcPr>
          <w:p w:rsidR="005D641A" w:rsidRPr="0034662B" w:rsidRDefault="005D641A" w:rsidP="004D121D">
            <w:pPr>
              <w:spacing w:before="120" w:after="120"/>
              <w:rPr>
                <w:rFonts w:cs="Arial"/>
                <w:sz w:val="20"/>
              </w:rPr>
            </w:pPr>
            <w:r w:rsidRPr="0034662B">
              <w:rPr>
                <w:rFonts w:cs="Arial"/>
                <w:sz w:val="20"/>
              </w:rPr>
              <w:t>17:40-18:00</w:t>
            </w:r>
          </w:p>
        </w:tc>
        <w:tc>
          <w:tcPr>
            <w:tcW w:w="7863" w:type="dxa"/>
            <w:gridSpan w:val="3"/>
            <w:shd w:val="clear" w:color="auto" w:fill="FFFFFF"/>
          </w:tcPr>
          <w:p w:rsidR="005D641A" w:rsidRPr="0034662B" w:rsidRDefault="005D641A" w:rsidP="004D121D">
            <w:pPr>
              <w:spacing w:before="120" w:after="120"/>
              <w:rPr>
                <w:rFonts w:cs="Arial"/>
                <w:sz w:val="20"/>
              </w:rPr>
            </w:pPr>
            <w:r w:rsidRPr="0034662B">
              <w:rPr>
                <w:rFonts w:cs="Arial"/>
                <w:sz w:val="20"/>
              </w:rPr>
              <w:t>Questions &amp; Answers; Wrap-Up</w:t>
            </w:r>
          </w:p>
        </w:tc>
      </w:tr>
      <w:tr w:rsidR="005D641A"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501" w:type="dxa"/>
            <w:shd w:val="clear" w:color="auto" w:fill="548DD4"/>
          </w:tcPr>
          <w:p w:rsidR="005D641A" w:rsidRPr="0034662B" w:rsidRDefault="005D641A" w:rsidP="004D121D">
            <w:pPr>
              <w:spacing w:before="120" w:after="120"/>
              <w:rPr>
                <w:rFonts w:cs="Arial"/>
                <w:b/>
                <w:color w:val="FFFFFF"/>
                <w:sz w:val="20"/>
              </w:rPr>
            </w:pPr>
            <w:r w:rsidRPr="0034662B">
              <w:rPr>
                <w:rFonts w:cs="Arial"/>
                <w:b/>
                <w:color w:val="FFFFFF"/>
                <w:sz w:val="20"/>
              </w:rPr>
              <w:t xml:space="preserve">18:00-20:30 </w:t>
            </w:r>
          </w:p>
        </w:tc>
        <w:tc>
          <w:tcPr>
            <w:tcW w:w="7863" w:type="dxa"/>
            <w:gridSpan w:val="3"/>
            <w:shd w:val="clear" w:color="auto" w:fill="548DD4"/>
          </w:tcPr>
          <w:p w:rsidR="005D641A" w:rsidRPr="0034662B" w:rsidRDefault="005D641A" w:rsidP="00DC6D47">
            <w:pPr>
              <w:spacing w:before="120" w:after="120"/>
              <w:rPr>
                <w:rFonts w:cs="Arial"/>
                <w:b/>
                <w:color w:val="FFFFFF"/>
                <w:sz w:val="20"/>
              </w:rPr>
            </w:pPr>
            <w:r w:rsidRPr="0034662B">
              <w:rPr>
                <w:rFonts w:cs="Arial"/>
                <w:b/>
                <w:color w:val="FFFFFF"/>
                <w:sz w:val="20"/>
              </w:rPr>
              <w:t xml:space="preserve">Gala Dinner Hosted by </w:t>
            </w:r>
            <w:r>
              <w:rPr>
                <w:rFonts w:cs="Arial"/>
                <w:b/>
                <w:color w:val="FFFFFF"/>
                <w:sz w:val="20"/>
              </w:rPr>
              <w:t>International Tax and Investment Center</w:t>
            </w:r>
            <w:r w:rsidRPr="0034662B">
              <w:rPr>
                <w:rFonts w:cs="Arial"/>
                <w:b/>
                <w:color w:val="FFFFFF"/>
                <w:sz w:val="20"/>
              </w:rPr>
              <w:t xml:space="preserve"> </w:t>
            </w:r>
          </w:p>
        </w:tc>
      </w:tr>
      <w:tr w:rsidR="005D33D5"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64" w:type="dxa"/>
            <w:gridSpan w:val="4"/>
            <w:tcBorders>
              <w:top w:val="single" w:sz="4" w:space="0" w:color="4F81BD"/>
              <w:left w:val="nil"/>
              <w:bottom w:val="single" w:sz="4" w:space="0" w:color="4F81BD"/>
              <w:right w:val="nil"/>
            </w:tcBorders>
            <w:shd w:val="clear" w:color="auto" w:fill="F2F2F2"/>
            <w:vAlign w:val="center"/>
          </w:tcPr>
          <w:p w:rsidR="005D33D5" w:rsidRPr="0034662B" w:rsidRDefault="005D33D5" w:rsidP="004D121D">
            <w:pPr>
              <w:pStyle w:val="Default"/>
              <w:spacing w:before="120" w:after="120"/>
              <w:rPr>
                <w:b/>
                <w:bCs/>
                <w:sz w:val="20"/>
                <w:szCs w:val="20"/>
                <w:lang w:val="en-US"/>
              </w:rPr>
            </w:pPr>
            <w:r w:rsidRPr="0034662B">
              <w:rPr>
                <w:b/>
                <w:sz w:val="20"/>
                <w:szCs w:val="20"/>
                <w:lang w:val="en-US"/>
              </w:rPr>
              <w:lastRenderedPageBreak/>
              <w:t>Day 2 – Tuesday, 2 July</w:t>
            </w:r>
          </w:p>
        </w:tc>
      </w:tr>
      <w:tr w:rsidR="00167100"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64" w:type="dxa"/>
            <w:gridSpan w:val="4"/>
            <w:tcBorders>
              <w:left w:val="nil"/>
              <w:right w:val="nil"/>
            </w:tcBorders>
            <w:shd w:val="clear" w:color="auto" w:fill="F2F2F2"/>
          </w:tcPr>
          <w:p w:rsidR="00167100" w:rsidRPr="0034662B" w:rsidRDefault="00167100" w:rsidP="00464875">
            <w:pPr>
              <w:spacing w:before="120" w:after="120"/>
              <w:rPr>
                <w:rFonts w:cs="Arial"/>
                <w:b/>
                <w:sz w:val="20"/>
              </w:rPr>
            </w:pPr>
            <w:r w:rsidRPr="0034662B">
              <w:rPr>
                <w:rFonts w:cs="Arial"/>
                <w:b/>
                <w:sz w:val="20"/>
              </w:rPr>
              <w:t xml:space="preserve">Session III: Fair and Efficient Tax Collection </w:t>
            </w:r>
            <w:r>
              <w:rPr>
                <w:rFonts w:cs="Arial"/>
                <w:b/>
                <w:sz w:val="20"/>
              </w:rPr>
              <w:t>(continued)</w:t>
            </w:r>
          </w:p>
        </w:tc>
      </w:tr>
      <w:tr w:rsidR="00167100"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80"/>
        </w:trPr>
        <w:tc>
          <w:tcPr>
            <w:tcW w:w="1662" w:type="dxa"/>
            <w:gridSpan w:val="2"/>
            <w:tcBorders>
              <w:left w:val="nil"/>
            </w:tcBorders>
            <w:shd w:val="clear" w:color="auto" w:fill="auto"/>
            <w:vAlign w:val="center"/>
          </w:tcPr>
          <w:p w:rsidR="00167100" w:rsidRPr="00167100" w:rsidRDefault="00167100" w:rsidP="00167100">
            <w:pPr>
              <w:contextualSpacing/>
              <w:rPr>
                <w:rFonts w:cs="Arial"/>
                <w:sz w:val="20"/>
              </w:rPr>
            </w:pPr>
            <w:r w:rsidRPr="00167100">
              <w:rPr>
                <w:rFonts w:cs="Arial"/>
                <w:sz w:val="20"/>
              </w:rPr>
              <w:t>09:30-09:50</w:t>
            </w:r>
          </w:p>
        </w:tc>
        <w:tc>
          <w:tcPr>
            <w:tcW w:w="7702" w:type="dxa"/>
            <w:gridSpan w:val="2"/>
            <w:tcBorders>
              <w:right w:val="nil"/>
            </w:tcBorders>
            <w:shd w:val="clear" w:color="auto" w:fill="auto"/>
            <w:vAlign w:val="center"/>
          </w:tcPr>
          <w:p w:rsidR="00167100" w:rsidRPr="00167100" w:rsidRDefault="00167100" w:rsidP="00167100">
            <w:pPr>
              <w:contextualSpacing/>
              <w:rPr>
                <w:rFonts w:cs="Arial"/>
                <w:b/>
                <w:sz w:val="20"/>
              </w:rPr>
            </w:pPr>
            <w:r w:rsidRPr="00167100">
              <w:rPr>
                <w:rFonts w:cs="Arial"/>
                <w:b/>
                <w:sz w:val="20"/>
              </w:rPr>
              <w:t xml:space="preserve">Introductory Remarks: </w:t>
            </w:r>
            <w:r w:rsidRPr="00167100">
              <w:rPr>
                <w:rFonts w:cs="Arial"/>
                <w:sz w:val="20"/>
              </w:rPr>
              <w:t xml:space="preserve">Mr. Daniel A. Witt, President, International Tax and Investment Center </w:t>
            </w:r>
          </w:p>
        </w:tc>
      </w:tr>
      <w:tr w:rsidR="00167100"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5"/>
        </w:trPr>
        <w:tc>
          <w:tcPr>
            <w:tcW w:w="1662" w:type="dxa"/>
            <w:gridSpan w:val="2"/>
            <w:tcBorders>
              <w:left w:val="nil"/>
            </w:tcBorders>
            <w:shd w:val="clear" w:color="auto" w:fill="auto"/>
            <w:vAlign w:val="center"/>
          </w:tcPr>
          <w:p w:rsidR="00167100" w:rsidRPr="00167100" w:rsidRDefault="00167100" w:rsidP="00167100">
            <w:pPr>
              <w:contextualSpacing/>
              <w:rPr>
                <w:rFonts w:cs="Arial"/>
                <w:sz w:val="20"/>
              </w:rPr>
            </w:pPr>
            <w:r w:rsidRPr="00167100">
              <w:rPr>
                <w:rFonts w:cs="Arial"/>
                <w:sz w:val="20"/>
              </w:rPr>
              <w:t>09:50-10:20</w:t>
            </w:r>
          </w:p>
        </w:tc>
        <w:tc>
          <w:tcPr>
            <w:tcW w:w="7702" w:type="dxa"/>
            <w:gridSpan w:val="2"/>
            <w:tcBorders>
              <w:right w:val="nil"/>
            </w:tcBorders>
            <w:shd w:val="clear" w:color="auto" w:fill="auto"/>
            <w:vAlign w:val="center"/>
          </w:tcPr>
          <w:p w:rsidR="00167100" w:rsidRPr="00167100" w:rsidRDefault="00167100" w:rsidP="00167100">
            <w:pPr>
              <w:contextualSpacing/>
              <w:rPr>
                <w:rFonts w:cs="Arial"/>
                <w:sz w:val="20"/>
              </w:rPr>
            </w:pPr>
            <w:r w:rsidRPr="00167100">
              <w:rPr>
                <w:rFonts w:cs="Arial"/>
                <w:b/>
                <w:iCs/>
                <w:sz w:val="20"/>
              </w:rPr>
              <w:t xml:space="preserve">Tax Burden and Illicit Trade:  Achieving an Optimal Balance: </w:t>
            </w:r>
            <w:r w:rsidRPr="00167100">
              <w:rPr>
                <w:rFonts w:cs="Arial"/>
                <w:sz w:val="20"/>
              </w:rPr>
              <w:t>Mr. Adrian Cooper, Chief Executive Officer, Oxford Economics</w:t>
            </w:r>
          </w:p>
        </w:tc>
      </w:tr>
      <w:tr w:rsidR="00167100"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35"/>
        </w:trPr>
        <w:tc>
          <w:tcPr>
            <w:tcW w:w="1662" w:type="dxa"/>
            <w:gridSpan w:val="2"/>
            <w:tcBorders>
              <w:left w:val="nil"/>
            </w:tcBorders>
            <w:shd w:val="clear" w:color="auto" w:fill="auto"/>
            <w:vAlign w:val="center"/>
          </w:tcPr>
          <w:p w:rsidR="00167100" w:rsidRPr="00167100" w:rsidRDefault="00167100" w:rsidP="00167100">
            <w:pPr>
              <w:contextualSpacing/>
              <w:rPr>
                <w:rFonts w:cs="Arial"/>
                <w:sz w:val="20"/>
              </w:rPr>
            </w:pPr>
            <w:r w:rsidRPr="00167100">
              <w:rPr>
                <w:rFonts w:cs="Arial"/>
                <w:sz w:val="20"/>
              </w:rPr>
              <w:t>10:20-10:40</w:t>
            </w:r>
          </w:p>
        </w:tc>
        <w:tc>
          <w:tcPr>
            <w:tcW w:w="7702" w:type="dxa"/>
            <w:gridSpan w:val="2"/>
            <w:tcBorders>
              <w:right w:val="nil"/>
            </w:tcBorders>
            <w:shd w:val="clear" w:color="auto" w:fill="auto"/>
            <w:vAlign w:val="center"/>
          </w:tcPr>
          <w:p w:rsidR="00167100" w:rsidRPr="00167100" w:rsidRDefault="00167100" w:rsidP="00167100">
            <w:pPr>
              <w:contextualSpacing/>
              <w:rPr>
                <w:rFonts w:cs="Arial"/>
                <w:sz w:val="20"/>
              </w:rPr>
            </w:pPr>
            <w:r w:rsidRPr="00167100">
              <w:rPr>
                <w:rFonts w:cs="Arial"/>
                <w:b/>
                <w:sz w:val="20"/>
              </w:rPr>
              <w:t>Tools for efficient revenue collection</w:t>
            </w:r>
            <w:r w:rsidRPr="00167100">
              <w:rPr>
                <w:rFonts w:cs="Arial"/>
                <w:sz w:val="20"/>
              </w:rPr>
              <w:t>: WCO Revenue Package</w:t>
            </w:r>
          </w:p>
        </w:tc>
      </w:tr>
      <w:tr w:rsidR="00167100"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34"/>
        </w:trPr>
        <w:tc>
          <w:tcPr>
            <w:tcW w:w="1662" w:type="dxa"/>
            <w:gridSpan w:val="2"/>
            <w:tcBorders>
              <w:left w:val="nil"/>
            </w:tcBorders>
            <w:shd w:val="clear" w:color="auto" w:fill="auto"/>
            <w:vAlign w:val="center"/>
          </w:tcPr>
          <w:p w:rsidR="00167100" w:rsidRPr="00167100" w:rsidRDefault="00167100" w:rsidP="00167100">
            <w:pPr>
              <w:contextualSpacing/>
              <w:rPr>
                <w:rFonts w:cs="Arial"/>
                <w:sz w:val="20"/>
              </w:rPr>
            </w:pPr>
            <w:r w:rsidRPr="00167100">
              <w:rPr>
                <w:rFonts w:cs="Arial"/>
                <w:sz w:val="20"/>
              </w:rPr>
              <w:t>10:40-11:00</w:t>
            </w:r>
          </w:p>
        </w:tc>
        <w:tc>
          <w:tcPr>
            <w:tcW w:w="7702" w:type="dxa"/>
            <w:gridSpan w:val="2"/>
            <w:tcBorders>
              <w:right w:val="nil"/>
            </w:tcBorders>
            <w:shd w:val="clear" w:color="auto" w:fill="auto"/>
            <w:vAlign w:val="center"/>
          </w:tcPr>
          <w:p w:rsidR="00167100" w:rsidRPr="00167100" w:rsidRDefault="00167100" w:rsidP="00167100">
            <w:pPr>
              <w:tabs>
                <w:tab w:val="left" w:pos="5010"/>
              </w:tabs>
              <w:ind w:left="-17"/>
              <w:contextualSpacing/>
              <w:rPr>
                <w:rFonts w:cs="Arial"/>
                <w:sz w:val="20"/>
              </w:rPr>
            </w:pPr>
            <w:r w:rsidRPr="00167100">
              <w:rPr>
                <w:rFonts w:cs="Arial"/>
                <w:sz w:val="20"/>
              </w:rPr>
              <w:t xml:space="preserve">WCO Member Case Study </w:t>
            </w:r>
            <w:r w:rsidRPr="00167100">
              <w:rPr>
                <w:rFonts w:cs="Arial"/>
                <w:color w:val="000000" w:themeColor="text1"/>
                <w:sz w:val="20"/>
              </w:rPr>
              <w:t>(Chile)</w:t>
            </w:r>
          </w:p>
        </w:tc>
      </w:tr>
      <w:tr w:rsidR="005D33D5"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662" w:type="dxa"/>
            <w:gridSpan w:val="2"/>
            <w:tcBorders>
              <w:left w:val="nil"/>
            </w:tcBorders>
            <w:shd w:val="clear" w:color="auto" w:fill="BFBFBF" w:themeFill="background1" w:themeFillShade="BF"/>
          </w:tcPr>
          <w:p w:rsidR="005D33D5" w:rsidRPr="0034662B" w:rsidRDefault="005D33D5" w:rsidP="00F14268">
            <w:pPr>
              <w:spacing w:before="120" w:after="120"/>
              <w:rPr>
                <w:rFonts w:cs="Arial"/>
                <w:sz w:val="20"/>
              </w:rPr>
            </w:pPr>
            <w:r w:rsidRPr="0034662B">
              <w:rPr>
                <w:rFonts w:cs="Arial"/>
                <w:sz w:val="20"/>
              </w:rPr>
              <w:t>1</w:t>
            </w:r>
            <w:r w:rsidR="00F14268">
              <w:rPr>
                <w:rFonts w:cs="Arial"/>
                <w:sz w:val="20"/>
              </w:rPr>
              <w:t>1</w:t>
            </w:r>
            <w:r w:rsidRPr="0034662B">
              <w:rPr>
                <w:rFonts w:cs="Arial"/>
                <w:sz w:val="20"/>
              </w:rPr>
              <w:t>:</w:t>
            </w:r>
            <w:r w:rsidR="00F14268">
              <w:rPr>
                <w:rFonts w:cs="Arial"/>
                <w:sz w:val="20"/>
              </w:rPr>
              <w:t>0</w:t>
            </w:r>
            <w:r w:rsidRPr="0034662B">
              <w:rPr>
                <w:rFonts w:cs="Arial"/>
                <w:sz w:val="20"/>
              </w:rPr>
              <w:t>0-11:</w:t>
            </w:r>
            <w:r w:rsidR="00F14268">
              <w:rPr>
                <w:rFonts w:cs="Arial"/>
                <w:sz w:val="20"/>
              </w:rPr>
              <w:t>2</w:t>
            </w:r>
            <w:r w:rsidRPr="0034662B">
              <w:rPr>
                <w:rFonts w:cs="Arial"/>
                <w:sz w:val="20"/>
              </w:rPr>
              <w:t>0</w:t>
            </w:r>
          </w:p>
        </w:tc>
        <w:tc>
          <w:tcPr>
            <w:tcW w:w="7702" w:type="dxa"/>
            <w:gridSpan w:val="2"/>
            <w:tcBorders>
              <w:right w:val="nil"/>
            </w:tcBorders>
            <w:shd w:val="clear" w:color="auto" w:fill="BFBFBF" w:themeFill="background1" w:themeFillShade="BF"/>
          </w:tcPr>
          <w:p w:rsidR="005D33D5" w:rsidRPr="0034662B" w:rsidRDefault="005D33D5" w:rsidP="004D121D">
            <w:pPr>
              <w:spacing w:before="120" w:after="120"/>
              <w:rPr>
                <w:rFonts w:cs="Arial"/>
                <w:b/>
                <w:sz w:val="20"/>
              </w:rPr>
            </w:pPr>
            <w:r w:rsidRPr="0034662B">
              <w:rPr>
                <w:rFonts w:cs="Arial"/>
                <w:b/>
                <w:sz w:val="20"/>
              </w:rPr>
              <w:t>Coffee/Tea Break</w:t>
            </w:r>
          </w:p>
        </w:tc>
      </w:tr>
      <w:tr w:rsidR="00F14268"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34"/>
        </w:trPr>
        <w:tc>
          <w:tcPr>
            <w:tcW w:w="1662" w:type="dxa"/>
            <w:gridSpan w:val="2"/>
            <w:tcBorders>
              <w:left w:val="nil"/>
            </w:tcBorders>
            <w:shd w:val="clear" w:color="auto" w:fill="auto"/>
            <w:vAlign w:val="center"/>
          </w:tcPr>
          <w:p w:rsidR="00F14268" w:rsidRPr="00167100" w:rsidRDefault="00F14268" w:rsidP="00167100">
            <w:pPr>
              <w:contextualSpacing/>
              <w:rPr>
                <w:rFonts w:cs="Arial"/>
                <w:sz w:val="20"/>
              </w:rPr>
            </w:pPr>
            <w:r>
              <w:rPr>
                <w:rFonts w:cs="Arial"/>
                <w:sz w:val="20"/>
              </w:rPr>
              <w:t>11:20-11:40</w:t>
            </w:r>
          </w:p>
        </w:tc>
        <w:tc>
          <w:tcPr>
            <w:tcW w:w="7702" w:type="dxa"/>
            <w:gridSpan w:val="2"/>
            <w:tcBorders>
              <w:right w:val="nil"/>
            </w:tcBorders>
            <w:shd w:val="clear" w:color="auto" w:fill="auto"/>
            <w:vAlign w:val="center"/>
          </w:tcPr>
          <w:p w:rsidR="00F14268" w:rsidRPr="00F14268" w:rsidRDefault="00F14268" w:rsidP="00167100">
            <w:pPr>
              <w:tabs>
                <w:tab w:val="left" w:pos="5010"/>
              </w:tabs>
              <w:ind w:left="-17"/>
              <w:contextualSpacing/>
              <w:rPr>
                <w:rFonts w:cs="Arial"/>
                <w:sz w:val="20"/>
              </w:rPr>
            </w:pPr>
            <w:r w:rsidRPr="00F14268">
              <w:rPr>
                <w:rFonts w:cs="Arial"/>
                <w:sz w:val="20"/>
              </w:rPr>
              <w:t>WCO Member Case Study (Germany)</w:t>
            </w:r>
          </w:p>
        </w:tc>
      </w:tr>
      <w:tr w:rsidR="005D33D5"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64" w:type="dxa"/>
            <w:gridSpan w:val="4"/>
            <w:tcBorders>
              <w:left w:val="nil"/>
              <w:right w:val="nil"/>
            </w:tcBorders>
            <w:shd w:val="clear" w:color="auto" w:fill="F2F2F2"/>
          </w:tcPr>
          <w:p w:rsidR="005D33D5" w:rsidRPr="0034662B" w:rsidRDefault="005D33D5" w:rsidP="004D121D">
            <w:pPr>
              <w:spacing w:before="120" w:after="120"/>
              <w:rPr>
                <w:rFonts w:cs="Arial"/>
                <w:sz w:val="20"/>
              </w:rPr>
            </w:pPr>
            <w:r w:rsidRPr="0034662B">
              <w:rPr>
                <w:rFonts w:cs="Arial"/>
                <w:b/>
                <w:sz w:val="20"/>
              </w:rPr>
              <w:t xml:space="preserve">Session </w:t>
            </w:r>
            <w:r w:rsidR="00201029">
              <w:rPr>
                <w:rFonts w:cs="Arial"/>
                <w:b/>
                <w:sz w:val="20"/>
              </w:rPr>
              <w:t>I</w:t>
            </w:r>
            <w:r w:rsidRPr="0034662B">
              <w:rPr>
                <w:rFonts w:cs="Arial"/>
                <w:b/>
                <w:sz w:val="20"/>
              </w:rPr>
              <w:t xml:space="preserve">V: Public-Private Partnership &amp; Technology Solutions </w:t>
            </w:r>
          </w:p>
        </w:tc>
      </w:tr>
      <w:tr w:rsidR="00201029" w:rsidRPr="0034662B" w:rsidTr="0020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62"/>
        </w:trPr>
        <w:tc>
          <w:tcPr>
            <w:tcW w:w="1662" w:type="dxa"/>
            <w:gridSpan w:val="2"/>
            <w:tcBorders>
              <w:left w:val="nil"/>
            </w:tcBorders>
            <w:shd w:val="clear" w:color="auto" w:fill="auto"/>
            <w:vAlign w:val="center"/>
          </w:tcPr>
          <w:p w:rsidR="00201029" w:rsidRPr="00201029" w:rsidRDefault="00201029" w:rsidP="00201029">
            <w:pPr>
              <w:contextualSpacing/>
              <w:rPr>
                <w:rFonts w:cs="Arial"/>
                <w:sz w:val="20"/>
              </w:rPr>
            </w:pPr>
            <w:r w:rsidRPr="00201029">
              <w:rPr>
                <w:rFonts w:cs="Arial"/>
                <w:sz w:val="20"/>
              </w:rPr>
              <w:t>11:40-12:00</w:t>
            </w:r>
          </w:p>
        </w:tc>
        <w:tc>
          <w:tcPr>
            <w:tcW w:w="7702" w:type="dxa"/>
            <w:gridSpan w:val="2"/>
            <w:tcBorders>
              <w:right w:val="nil"/>
            </w:tcBorders>
            <w:shd w:val="clear" w:color="auto" w:fill="auto"/>
            <w:vAlign w:val="center"/>
          </w:tcPr>
          <w:p w:rsidR="00201029" w:rsidRPr="00201029" w:rsidRDefault="00201029" w:rsidP="00201029">
            <w:pPr>
              <w:contextualSpacing/>
              <w:rPr>
                <w:rFonts w:cs="Arial"/>
                <w:sz w:val="20"/>
              </w:rPr>
            </w:pPr>
            <w:r w:rsidRPr="00201029">
              <w:rPr>
                <w:rFonts w:cs="Arial"/>
                <w:sz w:val="20"/>
              </w:rPr>
              <w:t>Cooperation with the Tobacco Industry (OLAF)</w:t>
            </w:r>
            <w:r w:rsidRPr="00201029">
              <w:rPr>
                <w:rFonts w:cs="Arial"/>
                <w:color w:val="FF0000"/>
                <w:sz w:val="20"/>
              </w:rPr>
              <w:t xml:space="preserve"> </w:t>
            </w:r>
            <w:r w:rsidRPr="00167100">
              <w:rPr>
                <w:rFonts w:cs="Arial"/>
                <w:b/>
                <w:sz w:val="20"/>
                <w:highlight w:val="yellow"/>
              </w:rPr>
              <w:t>TBC</w:t>
            </w:r>
          </w:p>
        </w:tc>
      </w:tr>
      <w:tr w:rsidR="00201029" w:rsidRPr="0034662B" w:rsidTr="0020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164"/>
        </w:trPr>
        <w:tc>
          <w:tcPr>
            <w:tcW w:w="1662" w:type="dxa"/>
            <w:gridSpan w:val="2"/>
            <w:tcBorders>
              <w:left w:val="nil"/>
            </w:tcBorders>
            <w:shd w:val="clear" w:color="auto" w:fill="auto"/>
            <w:vAlign w:val="center"/>
          </w:tcPr>
          <w:p w:rsidR="00201029" w:rsidRPr="00201029" w:rsidRDefault="00201029" w:rsidP="00201029">
            <w:pPr>
              <w:contextualSpacing/>
              <w:rPr>
                <w:rFonts w:cs="Arial"/>
                <w:sz w:val="20"/>
              </w:rPr>
            </w:pPr>
            <w:r w:rsidRPr="00201029">
              <w:rPr>
                <w:rFonts w:cs="Arial"/>
                <w:sz w:val="20"/>
              </w:rPr>
              <w:t>12:00-12:30</w:t>
            </w:r>
          </w:p>
        </w:tc>
        <w:tc>
          <w:tcPr>
            <w:tcW w:w="7702" w:type="dxa"/>
            <w:gridSpan w:val="2"/>
            <w:tcBorders>
              <w:right w:val="nil"/>
            </w:tcBorders>
            <w:shd w:val="clear" w:color="auto" w:fill="auto"/>
            <w:vAlign w:val="center"/>
          </w:tcPr>
          <w:p w:rsidR="00201029" w:rsidRPr="00201029" w:rsidRDefault="00201029" w:rsidP="00201029">
            <w:pPr>
              <w:contextualSpacing/>
              <w:rPr>
                <w:rFonts w:cs="Arial"/>
                <w:sz w:val="20"/>
              </w:rPr>
            </w:pPr>
            <w:r w:rsidRPr="00201029">
              <w:rPr>
                <w:rFonts w:cs="Arial"/>
                <w:sz w:val="20"/>
              </w:rPr>
              <w:t>Public-Private Partnership / Solution providers to governments:</w:t>
            </w:r>
          </w:p>
          <w:p w:rsidR="00201029" w:rsidRPr="00201029" w:rsidRDefault="00201029" w:rsidP="00201029">
            <w:pPr>
              <w:contextualSpacing/>
              <w:rPr>
                <w:rFonts w:cs="Arial"/>
                <w:sz w:val="20"/>
              </w:rPr>
            </w:pPr>
          </w:p>
          <w:p w:rsidR="00201029" w:rsidRPr="00201029" w:rsidRDefault="00201029" w:rsidP="00201029">
            <w:pPr>
              <w:pStyle w:val="ListParagraph"/>
              <w:numPr>
                <w:ilvl w:val="0"/>
                <w:numId w:val="10"/>
              </w:numPr>
              <w:rPr>
                <w:rFonts w:cs="Arial"/>
                <w:color w:val="000000"/>
                <w:sz w:val="20"/>
              </w:rPr>
            </w:pPr>
            <w:r w:rsidRPr="00201029">
              <w:rPr>
                <w:rFonts w:cs="Arial"/>
                <w:sz w:val="20"/>
              </w:rPr>
              <w:t xml:space="preserve">Mr. Eric Lequenne, </w:t>
            </w:r>
            <w:r w:rsidRPr="00201029">
              <w:rPr>
                <w:rFonts w:cs="Arial"/>
                <w:color w:val="000000"/>
                <w:sz w:val="20"/>
              </w:rPr>
              <w:t>Sales Expert Serialization, Atos</w:t>
            </w:r>
          </w:p>
          <w:p w:rsidR="00201029" w:rsidRPr="00201029" w:rsidRDefault="00201029" w:rsidP="00201029">
            <w:pPr>
              <w:pStyle w:val="ListParagraph"/>
              <w:numPr>
                <w:ilvl w:val="0"/>
                <w:numId w:val="10"/>
              </w:numPr>
              <w:rPr>
                <w:rFonts w:cs="Arial"/>
                <w:sz w:val="20"/>
              </w:rPr>
            </w:pPr>
            <w:r w:rsidRPr="00201029">
              <w:rPr>
                <w:rFonts w:cs="Arial"/>
                <w:sz w:val="20"/>
              </w:rPr>
              <w:t xml:space="preserve">Mr. Paul Miller,  </w:t>
            </w:r>
            <w:r w:rsidRPr="00201029">
              <w:rPr>
                <w:rFonts w:cs="Arial"/>
                <w:color w:val="000000"/>
                <w:sz w:val="20"/>
              </w:rPr>
              <w:t xml:space="preserve">Director of Strategic &amp; Product Marketing, Solutions, De la Rue </w:t>
            </w:r>
          </w:p>
        </w:tc>
      </w:tr>
      <w:tr w:rsidR="00201029" w:rsidRPr="0034662B" w:rsidTr="0020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25"/>
        </w:trPr>
        <w:tc>
          <w:tcPr>
            <w:tcW w:w="1662" w:type="dxa"/>
            <w:gridSpan w:val="2"/>
            <w:tcBorders>
              <w:left w:val="nil"/>
            </w:tcBorders>
            <w:shd w:val="clear" w:color="auto" w:fill="auto"/>
            <w:vAlign w:val="center"/>
          </w:tcPr>
          <w:p w:rsidR="00201029" w:rsidRPr="00201029" w:rsidRDefault="00201029" w:rsidP="00201029">
            <w:pPr>
              <w:contextualSpacing/>
              <w:rPr>
                <w:rFonts w:cs="Arial"/>
                <w:sz w:val="20"/>
              </w:rPr>
            </w:pPr>
            <w:r w:rsidRPr="00201029">
              <w:rPr>
                <w:rFonts w:cs="Arial"/>
                <w:sz w:val="20"/>
              </w:rPr>
              <w:t xml:space="preserve">12:30-12:50 </w:t>
            </w:r>
          </w:p>
        </w:tc>
        <w:tc>
          <w:tcPr>
            <w:tcW w:w="7702" w:type="dxa"/>
            <w:gridSpan w:val="2"/>
            <w:tcBorders>
              <w:right w:val="nil"/>
            </w:tcBorders>
            <w:shd w:val="clear" w:color="auto" w:fill="auto"/>
            <w:vAlign w:val="center"/>
          </w:tcPr>
          <w:p w:rsidR="00201029" w:rsidRPr="00201029" w:rsidRDefault="00201029" w:rsidP="00201029">
            <w:pPr>
              <w:contextualSpacing/>
              <w:rPr>
                <w:rFonts w:cs="Arial"/>
                <w:sz w:val="20"/>
              </w:rPr>
            </w:pPr>
            <w:r w:rsidRPr="00201029">
              <w:rPr>
                <w:rFonts w:cs="Arial"/>
                <w:sz w:val="20"/>
              </w:rPr>
              <w:t xml:space="preserve">WCO Member Case Study (New Zeeland) </w:t>
            </w:r>
            <w:r w:rsidRPr="00167100">
              <w:rPr>
                <w:rFonts w:cs="Arial"/>
                <w:b/>
                <w:sz w:val="20"/>
                <w:highlight w:val="yellow"/>
              </w:rPr>
              <w:t>TBC</w:t>
            </w:r>
          </w:p>
        </w:tc>
      </w:tr>
      <w:tr w:rsidR="005D33D5"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364" w:type="dxa"/>
            <w:gridSpan w:val="4"/>
            <w:tcBorders>
              <w:left w:val="nil"/>
              <w:right w:val="nil"/>
            </w:tcBorders>
            <w:shd w:val="clear" w:color="auto" w:fill="F2F2F2"/>
          </w:tcPr>
          <w:p w:rsidR="005D33D5" w:rsidRPr="0034662B" w:rsidRDefault="005D33D5" w:rsidP="004D121D">
            <w:pPr>
              <w:spacing w:before="120" w:after="120"/>
              <w:rPr>
                <w:rFonts w:cs="Arial"/>
                <w:sz w:val="20"/>
              </w:rPr>
            </w:pPr>
            <w:r w:rsidRPr="0034662B">
              <w:rPr>
                <w:rFonts w:cs="Arial"/>
                <w:b/>
                <w:sz w:val="20"/>
              </w:rPr>
              <w:t xml:space="preserve">Session VI: Closing Session </w:t>
            </w:r>
          </w:p>
        </w:tc>
      </w:tr>
      <w:tr w:rsidR="009E29CB" w:rsidRPr="0034662B" w:rsidTr="009E2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662" w:type="dxa"/>
            <w:gridSpan w:val="2"/>
            <w:tcBorders>
              <w:left w:val="nil"/>
            </w:tcBorders>
            <w:shd w:val="clear" w:color="auto" w:fill="auto"/>
          </w:tcPr>
          <w:p w:rsidR="009E29CB" w:rsidRPr="0034662B" w:rsidRDefault="009E29CB" w:rsidP="009E29CB">
            <w:pPr>
              <w:spacing w:before="120" w:after="120"/>
              <w:rPr>
                <w:rFonts w:cs="Arial"/>
                <w:sz w:val="20"/>
              </w:rPr>
            </w:pPr>
            <w:r w:rsidRPr="0034662B">
              <w:rPr>
                <w:rFonts w:cs="Arial"/>
                <w:sz w:val="20"/>
              </w:rPr>
              <w:t>12:</w:t>
            </w:r>
            <w:r>
              <w:rPr>
                <w:rFonts w:cs="Arial"/>
                <w:sz w:val="20"/>
              </w:rPr>
              <w:t>50</w:t>
            </w:r>
            <w:r w:rsidRPr="0034662B">
              <w:rPr>
                <w:rFonts w:cs="Arial"/>
                <w:sz w:val="20"/>
              </w:rPr>
              <w:t>-13:</w:t>
            </w:r>
            <w:r>
              <w:rPr>
                <w:rFonts w:cs="Arial"/>
                <w:sz w:val="20"/>
              </w:rPr>
              <w:t>1</w:t>
            </w:r>
            <w:r w:rsidRPr="0034662B">
              <w:rPr>
                <w:rFonts w:cs="Arial"/>
                <w:sz w:val="20"/>
              </w:rPr>
              <w:t>0</w:t>
            </w:r>
          </w:p>
        </w:tc>
        <w:tc>
          <w:tcPr>
            <w:tcW w:w="7702" w:type="dxa"/>
            <w:gridSpan w:val="2"/>
            <w:tcBorders>
              <w:right w:val="nil"/>
            </w:tcBorders>
            <w:shd w:val="clear" w:color="auto" w:fill="auto"/>
            <w:vAlign w:val="center"/>
          </w:tcPr>
          <w:p w:rsidR="009E29CB" w:rsidRPr="009E29CB" w:rsidRDefault="009E29CB" w:rsidP="009E29CB">
            <w:pPr>
              <w:contextualSpacing/>
              <w:rPr>
                <w:rFonts w:cs="Arial"/>
                <w:sz w:val="20"/>
              </w:rPr>
            </w:pPr>
            <w:r w:rsidRPr="009E29CB">
              <w:rPr>
                <w:rFonts w:cs="Arial"/>
                <w:b/>
                <w:sz w:val="20"/>
              </w:rPr>
              <w:t xml:space="preserve">Closing Keynote Address: </w:t>
            </w:r>
            <w:r w:rsidRPr="009E29CB">
              <w:rPr>
                <w:rFonts w:cs="Arial"/>
                <w:sz w:val="20"/>
              </w:rPr>
              <w:t xml:space="preserve">OECD </w:t>
            </w:r>
            <w:r w:rsidRPr="009E29CB">
              <w:rPr>
                <w:rFonts w:cs="Arial"/>
                <w:b/>
                <w:sz w:val="20"/>
                <w:highlight w:val="yellow"/>
              </w:rPr>
              <w:t>TBC</w:t>
            </w:r>
          </w:p>
        </w:tc>
      </w:tr>
      <w:tr w:rsidR="009E29CB" w:rsidRPr="0034662B" w:rsidTr="00167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1662" w:type="dxa"/>
            <w:gridSpan w:val="2"/>
            <w:tcBorders>
              <w:left w:val="nil"/>
            </w:tcBorders>
            <w:shd w:val="clear" w:color="auto" w:fill="auto"/>
          </w:tcPr>
          <w:p w:rsidR="009E29CB" w:rsidRPr="0034662B" w:rsidRDefault="009E29CB" w:rsidP="009E29CB">
            <w:pPr>
              <w:spacing w:before="120" w:after="120"/>
              <w:rPr>
                <w:rFonts w:cs="Arial"/>
                <w:sz w:val="20"/>
              </w:rPr>
            </w:pPr>
            <w:r w:rsidRPr="0034662B">
              <w:rPr>
                <w:rFonts w:cs="Arial"/>
                <w:sz w:val="20"/>
              </w:rPr>
              <w:t>1</w:t>
            </w:r>
            <w:r>
              <w:rPr>
                <w:rFonts w:cs="Arial"/>
                <w:sz w:val="20"/>
              </w:rPr>
              <w:t>3</w:t>
            </w:r>
            <w:r w:rsidRPr="0034662B">
              <w:rPr>
                <w:rFonts w:cs="Arial"/>
                <w:sz w:val="20"/>
              </w:rPr>
              <w:t>:</w:t>
            </w:r>
            <w:r>
              <w:rPr>
                <w:rFonts w:cs="Arial"/>
                <w:sz w:val="20"/>
              </w:rPr>
              <w:t>1</w:t>
            </w:r>
            <w:r w:rsidRPr="0034662B">
              <w:rPr>
                <w:rFonts w:cs="Arial"/>
                <w:sz w:val="20"/>
              </w:rPr>
              <w:t>0-13:</w:t>
            </w:r>
            <w:r>
              <w:rPr>
                <w:rFonts w:cs="Arial"/>
                <w:sz w:val="20"/>
              </w:rPr>
              <w:t>2</w:t>
            </w:r>
            <w:r w:rsidRPr="0034662B">
              <w:rPr>
                <w:rFonts w:cs="Arial"/>
                <w:sz w:val="20"/>
              </w:rPr>
              <w:t>0</w:t>
            </w:r>
          </w:p>
        </w:tc>
        <w:tc>
          <w:tcPr>
            <w:tcW w:w="7702" w:type="dxa"/>
            <w:gridSpan w:val="2"/>
            <w:tcBorders>
              <w:right w:val="nil"/>
            </w:tcBorders>
            <w:shd w:val="clear" w:color="auto" w:fill="auto"/>
          </w:tcPr>
          <w:p w:rsidR="009E29CB" w:rsidRPr="0034662B" w:rsidRDefault="009E29CB" w:rsidP="004D121D">
            <w:pPr>
              <w:spacing w:before="120" w:after="120"/>
              <w:rPr>
                <w:rFonts w:cs="Arial"/>
                <w:sz w:val="20"/>
              </w:rPr>
            </w:pPr>
            <w:r w:rsidRPr="0034662B">
              <w:rPr>
                <w:rFonts w:cs="Arial"/>
                <w:sz w:val="20"/>
              </w:rPr>
              <w:t>Mr. Mike Norgrove, Chair of the Summit</w:t>
            </w:r>
          </w:p>
        </w:tc>
      </w:tr>
    </w:tbl>
    <w:p w:rsidR="00377ECD" w:rsidRPr="00C64BDA" w:rsidRDefault="00377ECD" w:rsidP="009E29CB">
      <w:pPr>
        <w:rPr>
          <w:lang w:val="en-GB"/>
        </w:rPr>
      </w:pPr>
    </w:p>
    <w:tbl>
      <w:tblPr>
        <w:tblW w:w="0" w:type="auto"/>
        <w:tblInd w:w="-260" w:type="dxa"/>
        <w:tblCellMar>
          <w:left w:w="70" w:type="dxa"/>
          <w:right w:w="70" w:type="dxa"/>
        </w:tblCellMar>
        <w:tblLook w:val="0000"/>
      </w:tblPr>
      <w:tblGrid>
        <w:gridCol w:w="2420"/>
        <w:gridCol w:w="7040"/>
      </w:tblGrid>
      <w:tr w:rsidR="005D33D5" w:rsidRPr="0034662B" w:rsidTr="0008022B">
        <w:trPr>
          <w:cantSplit/>
        </w:trPr>
        <w:tc>
          <w:tcPr>
            <w:tcW w:w="9460" w:type="dxa"/>
            <w:gridSpan w:val="2"/>
            <w:shd w:val="clear" w:color="auto" w:fill="95B3D7"/>
          </w:tcPr>
          <w:p w:rsidR="005D33D5" w:rsidRPr="0034662B" w:rsidRDefault="005D33D5" w:rsidP="004D121D">
            <w:pPr>
              <w:pStyle w:val="NormalWeb"/>
              <w:spacing w:before="0" w:beforeAutospacing="0" w:after="0" w:afterAutospacing="0" w:line="240" w:lineRule="auto"/>
              <w:ind w:left="567"/>
              <w:rPr>
                <w:rFonts w:ascii="Arial" w:hAnsi="Arial" w:cs="Arial"/>
                <w:b/>
                <w:bCs/>
                <w:color w:val="FFFFFF"/>
                <w:sz w:val="20"/>
                <w:szCs w:val="20"/>
              </w:rPr>
            </w:pPr>
            <w:r w:rsidRPr="0034662B">
              <w:rPr>
                <w:rFonts w:ascii="Arial" w:hAnsi="Arial" w:cs="Arial"/>
                <w:sz w:val="20"/>
                <w:szCs w:val="20"/>
              </w:rPr>
              <w:br w:type="page"/>
            </w:r>
          </w:p>
          <w:p w:rsidR="005D33D5" w:rsidRPr="0034662B" w:rsidRDefault="005D33D5" w:rsidP="004D121D">
            <w:pPr>
              <w:pStyle w:val="NormalWeb"/>
              <w:spacing w:before="0" w:beforeAutospacing="0" w:after="0" w:afterAutospacing="0" w:line="240" w:lineRule="auto"/>
              <w:ind w:left="567"/>
              <w:rPr>
                <w:rFonts w:ascii="Arial" w:hAnsi="Arial" w:cs="Arial"/>
                <w:b/>
                <w:bCs/>
                <w:sz w:val="20"/>
                <w:szCs w:val="20"/>
              </w:rPr>
            </w:pPr>
            <w:r w:rsidRPr="0034662B">
              <w:rPr>
                <w:rFonts w:ascii="Arial" w:hAnsi="Arial" w:cs="Arial"/>
                <w:b/>
                <w:bCs/>
                <w:sz w:val="20"/>
                <w:szCs w:val="20"/>
              </w:rPr>
              <w:t>Tuesday: 3 July 2012</w:t>
            </w:r>
          </w:p>
          <w:p w:rsidR="005D33D5" w:rsidRPr="0034662B" w:rsidRDefault="005D33D5" w:rsidP="004D121D">
            <w:pPr>
              <w:pStyle w:val="NormalWeb"/>
              <w:spacing w:before="0" w:beforeAutospacing="0" w:after="0" w:afterAutospacing="0" w:line="240" w:lineRule="auto"/>
              <w:ind w:left="567"/>
              <w:rPr>
                <w:rFonts w:ascii="Arial" w:hAnsi="Arial" w:cs="Arial"/>
                <w:b/>
                <w:bCs/>
                <w:color w:val="FFFFFF"/>
                <w:sz w:val="20"/>
                <w:szCs w:val="20"/>
              </w:rPr>
            </w:pPr>
          </w:p>
        </w:tc>
      </w:tr>
      <w:tr w:rsidR="005D33D5" w:rsidRPr="0034662B" w:rsidTr="0008022B">
        <w:trPr>
          <w:trHeight w:val="497"/>
        </w:trPr>
        <w:tc>
          <w:tcPr>
            <w:tcW w:w="2420" w:type="dxa"/>
            <w:shd w:val="clear" w:color="auto" w:fill="auto"/>
            <w:vAlign w:val="center"/>
          </w:tcPr>
          <w:p w:rsidR="005D33D5" w:rsidRPr="0034662B" w:rsidRDefault="005D33D5" w:rsidP="004D121D">
            <w:pPr>
              <w:autoSpaceDE w:val="0"/>
              <w:autoSpaceDN w:val="0"/>
              <w:adjustRightInd w:val="0"/>
              <w:spacing w:before="120" w:after="120"/>
              <w:jc w:val="center"/>
              <w:rPr>
                <w:rFonts w:cs="Arial"/>
                <w:sz w:val="20"/>
              </w:rPr>
            </w:pPr>
            <w:r w:rsidRPr="0034662B">
              <w:rPr>
                <w:rFonts w:cs="Arial"/>
                <w:sz w:val="20"/>
              </w:rPr>
              <w:t>13:00 – 15:00</w:t>
            </w:r>
          </w:p>
        </w:tc>
        <w:tc>
          <w:tcPr>
            <w:tcW w:w="7040" w:type="dxa"/>
            <w:shd w:val="clear" w:color="auto" w:fill="auto"/>
            <w:vAlign w:val="center"/>
          </w:tcPr>
          <w:p w:rsidR="005D33D5" w:rsidRPr="0034662B" w:rsidRDefault="005D33D5" w:rsidP="004D121D">
            <w:pPr>
              <w:ind w:left="40"/>
              <w:rPr>
                <w:rFonts w:cs="Arial"/>
                <w:b/>
                <w:bCs/>
                <w:i/>
                <w:iCs/>
                <w:sz w:val="20"/>
              </w:rPr>
            </w:pPr>
            <w:r w:rsidRPr="0034662B">
              <w:rPr>
                <w:rFonts w:cs="Arial"/>
                <w:b/>
                <w:sz w:val="20"/>
              </w:rPr>
              <w:t>Registration</w:t>
            </w:r>
          </w:p>
        </w:tc>
      </w:tr>
      <w:tr w:rsidR="005D33D5" w:rsidRPr="0034662B" w:rsidTr="0008022B">
        <w:trPr>
          <w:trHeight w:val="537"/>
        </w:trPr>
        <w:tc>
          <w:tcPr>
            <w:tcW w:w="2420" w:type="dxa"/>
            <w:shd w:val="clear" w:color="auto" w:fill="auto"/>
            <w:vAlign w:val="center"/>
          </w:tcPr>
          <w:p w:rsidR="005D33D5" w:rsidRPr="0034662B" w:rsidRDefault="005D33D5" w:rsidP="004D121D">
            <w:pPr>
              <w:autoSpaceDE w:val="0"/>
              <w:autoSpaceDN w:val="0"/>
              <w:adjustRightInd w:val="0"/>
              <w:spacing w:before="120" w:after="120"/>
              <w:jc w:val="center"/>
              <w:rPr>
                <w:rFonts w:cs="Arial"/>
                <w:sz w:val="20"/>
              </w:rPr>
            </w:pPr>
            <w:r w:rsidRPr="0034662B">
              <w:rPr>
                <w:rFonts w:cs="Arial"/>
                <w:sz w:val="20"/>
              </w:rPr>
              <w:t>15:00 – 16:30</w:t>
            </w:r>
          </w:p>
        </w:tc>
        <w:tc>
          <w:tcPr>
            <w:tcW w:w="7040" w:type="dxa"/>
            <w:shd w:val="clear" w:color="auto" w:fill="auto"/>
            <w:vAlign w:val="center"/>
          </w:tcPr>
          <w:p w:rsidR="005D33D5" w:rsidRPr="0034662B" w:rsidRDefault="005D33D5" w:rsidP="004D121D">
            <w:pPr>
              <w:spacing w:before="60" w:after="60"/>
              <w:rPr>
                <w:rFonts w:cs="Arial"/>
                <w:b/>
                <w:bCs/>
                <w:sz w:val="20"/>
              </w:rPr>
            </w:pPr>
            <w:r w:rsidRPr="0034662B">
              <w:rPr>
                <w:rFonts w:cs="Arial"/>
                <w:b/>
                <w:bCs/>
                <w:sz w:val="20"/>
              </w:rPr>
              <w:t xml:space="preserve">Opening Ceremony of the 2012 WCO Knowledge Academy for Customs and Trade </w:t>
            </w:r>
          </w:p>
        </w:tc>
      </w:tr>
      <w:tr w:rsidR="005D33D5" w:rsidRPr="0034662B" w:rsidTr="0008022B">
        <w:trPr>
          <w:trHeight w:val="537"/>
        </w:trPr>
        <w:tc>
          <w:tcPr>
            <w:tcW w:w="2420" w:type="dxa"/>
            <w:shd w:val="clear" w:color="auto" w:fill="auto"/>
            <w:vAlign w:val="center"/>
          </w:tcPr>
          <w:p w:rsidR="005D33D5" w:rsidRPr="0034662B" w:rsidRDefault="005D33D5" w:rsidP="004D121D">
            <w:pPr>
              <w:autoSpaceDE w:val="0"/>
              <w:autoSpaceDN w:val="0"/>
              <w:adjustRightInd w:val="0"/>
              <w:spacing w:before="120" w:after="120"/>
              <w:jc w:val="center"/>
              <w:rPr>
                <w:rFonts w:cs="Arial"/>
                <w:sz w:val="20"/>
              </w:rPr>
            </w:pPr>
          </w:p>
        </w:tc>
        <w:tc>
          <w:tcPr>
            <w:tcW w:w="7040" w:type="dxa"/>
            <w:shd w:val="clear" w:color="auto" w:fill="auto"/>
            <w:vAlign w:val="center"/>
          </w:tcPr>
          <w:p w:rsidR="005D33D5" w:rsidRPr="0034662B" w:rsidRDefault="005D33D5" w:rsidP="004D121D">
            <w:pPr>
              <w:spacing w:before="60" w:after="60"/>
              <w:rPr>
                <w:rFonts w:cs="Arial"/>
                <w:b/>
                <w:bCs/>
                <w:sz w:val="20"/>
              </w:rPr>
            </w:pPr>
            <w:r w:rsidRPr="0034662B">
              <w:rPr>
                <w:rFonts w:cs="Arial"/>
                <w:i/>
                <w:sz w:val="20"/>
              </w:rPr>
              <w:t>Kunio Mikuriya, Secretary General, WCO</w:t>
            </w:r>
          </w:p>
        </w:tc>
      </w:tr>
      <w:tr w:rsidR="005D33D5" w:rsidRPr="0034662B" w:rsidTr="0008022B">
        <w:trPr>
          <w:trHeight w:val="537"/>
        </w:trPr>
        <w:tc>
          <w:tcPr>
            <w:tcW w:w="2420" w:type="dxa"/>
            <w:shd w:val="clear" w:color="auto" w:fill="auto"/>
            <w:vAlign w:val="center"/>
          </w:tcPr>
          <w:p w:rsidR="005D33D5" w:rsidRPr="0034662B" w:rsidRDefault="005D33D5" w:rsidP="004D121D">
            <w:pPr>
              <w:autoSpaceDE w:val="0"/>
              <w:autoSpaceDN w:val="0"/>
              <w:adjustRightInd w:val="0"/>
              <w:spacing w:before="120" w:after="120"/>
              <w:jc w:val="center"/>
              <w:rPr>
                <w:rFonts w:cs="Arial"/>
                <w:sz w:val="20"/>
              </w:rPr>
            </w:pPr>
          </w:p>
        </w:tc>
        <w:tc>
          <w:tcPr>
            <w:tcW w:w="7040" w:type="dxa"/>
            <w:shd w:val="clear" w:color="auto" w:fill="auto"/>
            <w:vAlign w:val="center"/>
          </w:tcPr>
          <w:p w:rsidR="005D33D5" w:rsidRPr="0034662B" w:rsidRDefault="000D448D" w:rsidP="004D121D">
            <w:pPr>
              <w:rPr>
                <w:rFonts w:cs="Arial"/>
                <w:bCs/>
                <w:i/>
                <w:iCs/>
                <w:sz w:val="20"/>
              </w:rPr>
            </w:pPr>
            <w:r>
              <w:rPr>
                <w:rFonts w:cs="Arial"/>
                <w:bCs/>
                <w:i/>
                <w:iCs/>
                <w:sz w:val="20"/>
              </w:rPr>
              <w:t>SICPA</w:t>
            </w:r>
          </w:p>
        </w:tc>
      </w:tr>
      <w:tr w:rsidR="00591C14" w:rsidRPr="0034662B" w:rsidTr="0008022B">
        <w:trPr>
          <w:trHeight w:val="537"/>
        </w:trPr>
        <w:tc>
          <w:tcPr>
            <w:tcW w:w="2420" w:type="dxa"/>
            <w:shd w:val="clear" w:color="auto" w:fill="auto"/>
            <w:vAlign w:val="center"/>
          </w:tcPr>
          <w:p w:rsidR="00591C14" w:rsidRPr="0034662B" w:rsidRDefault="00591C14" w:rsidP="004D121D">
            <w:pPr>
              <w:autoSpaceDE w:val="0"/>
              <w:autoSpaceDN w:val="0"/>
              <w:adjustRightInd w:val="0"/>
              <w:spacing w:before="120" w:after="120"/>
              <w:jc w:val="center"/>
              <w:rPr>
                <w:rFonts w:cs="Arial"/>
                <w:sz w:val="20"/>
              </w:rPr>
            </w:pPr>
          </w:p>
        </w:tc>
        <w:tc>
          <w:tcPr>
            <w:tcW w:w="7040" w:type="dxa"/>
            <w:shd w:val="clear" w:color="auto" w:fill="auto"/>
            <w:vAlign w:val="center"/>
          </w:tcPr>
          <w:p w:rsidR="00591C14" w:rsidRDefault="00591C14" w:rsidP="004D121D">
            <w:pPr>
              <w:rPr>
                <w:rFonts w:cs="Arial"/>
                <w:bCs/>
                <w:i/>
                <w:iCs/>
                <w:sz w:val="20"/>
              </w:rPr>
            </w:pPr>
            <w:r>
              <w:rPr>
                <w:rFonts w:cs="Arial"/>
                <w:bCs/>
                <w:i/>
                <w:iCs/>
                <w:sz w:val="20"/>
              </w:rPr>
              <w:t>L-3 Communications</w:t>
            </w:r>
          </w:p>
        </w:tc>
      </w:tr>
      <w:tr w:rsidR="005D33D5" w:rsidRPr="0034662B" w:rsidTr="0008022B">
        <w:trPr>
          <w:trHeight w:val="537"/>
        </w:trPr>
        <w:tc>
          <w:tcPr>
            <w:tcW w:w="2420" w:type="dxa"/>
            <w:tcBorders>
              <w:bottom w:val="single" w:sz="4" w:space="0" w:color="95B3D7"/>
            </w:tcBorders>
            <w:shd w:val="clear" w:color="auto" w:fill="B8CCE4"/>
            <w:vAlign w:val="center"/>
          </w:tcPr>
          <w:p w:rsidR="005D33D5" w:rsidRPr="0034662B" w:rsidRDefault="005D33D5" w:rsidP="004D121D">
            <w:pPr>
              <w:autoSpaceDE w:val="0"/>
              <w:autoSpaceDN w:val="0"/>
              <w:adjustRightInd w:val="0"/>
              <w:spacing w:before="120" w:after="120"/>
              <w:jc w:val="center"/>
              <w:rPr>
                <w:rFonts w:cs="Arial"/>
                <w:sz w:val="20"/>
              </w:rPr>
            </w:pPr>
            <w:r w:rsidRPr="0034662B">
              <w:rPr>
                <w:rFonts w:cs="Arial"/>
                <w:sz w:val="20"/>
              </w:rPr>
              <w:t>16:30 – 17:00</w:t>
            </w:r>
          </w:p>
        </w:tc>
        <w:tc>
          <w:tcPr>
            <w:tcW w:w="7040" w:type="dxa"/>
            <w:tcBorders>
              <w:bottom w:val="single" w:sz="4" w:space="0" w:color="95B3D7"/>
            </w:tcBorders>
            <w:shd w:val="clear" w:color="auto" w:fill="B8CCE4"/>
            <w:vAlign w:val="center"/>
          </w:tcPr>
          <w:p w:rsidR="005D33D5" w:rsidRPr="0034662B" w:rsidRDefault="005D33D5" w:rsidP="004D121D">
            <w:pPr>
              <w:autoSpaceDE w:val="0"/>
              <w:autoSpaceDN w:val="0"/>
              <w:adjustRightInd w:val="0"/>
              <w:rPr>
                <w:rFonts w:cs="Arial"/>
                <w:sz w:val="20"/>
              </w:rPr>
            </w:pPr>
            <w:r w:rsidRPr="0034662B">
              <w:rPr>
                <w:rFonts w:cs="Arial"/>
                <w:sz w:val="20"/>
              </w:rPr>
              <w:t>Refreshment and contact break</w:t>
            </w:r>
          </w:p>
        </w:tc>
      </w:tr>
      <w:tr w:rsidR="005D33D5" w:rsidRPr="0034662B" w:rsidTr="004D121D">
        <w:trPr>
          <w:trHeight w:val="537"/>
        </w:trPr>
        <w:tc>
          <w:tcPr>
            <w:tcW w:w="2420" w:type="dxa"/>
            <w:tcBorders>
              <w:top w:val="single" w:sz="4" w:space="0" w:color="95B3D7"/>
              <w:bottom w:val="double" w:sz="4" w:space="0" w:color="95B3D7"/>
            </w:tcBorders>
            <w:shd w:val="clear" w:color="auto" w:fill="auto"/>
            <w:vAlign w:val="center"/>
          </w:tcPr>
          <w:p w:rsidR="005D33D5" w:rsidRPr="0034662B" w:rsidRDefault="005D33D5" w:rsidP="004D121D">
            <w:pPr>
              <w:autoSpaceDE w:val="0"/>
              <w:autoSpaceDN w:val="0"/>
              <w:adjustRightInd w:val="0"/>
              <w:spacing w:before="120" w:after="120"/>
              <w:jc w:val="center"/>
              <w:rPr>
                <w:rFonts w:cs="Arial"/>
                <w:sz w:val="20"/>
              </w:rPr>
            </w:pPr>
            <w:r w:rsidRPr="0034662B">
              <w:rPr>
                <w:rFonts w:cs="Arial"/>
                <w:sz w:val="20"/>
              </w:rPr>
              <w:t>17:00 – 18:00</w:t>
            </w:r>
          </w:p>
        </w:tc>
        <w:tc>
          <w:tcPr>
            <w:tcW w:w="7040" w:type="dxa"/>
            <w:tcBorders>
              <w:top w:val="single" w:sz="4" w:space="0" w:color="95B3D7"/>
              <w:bottom w:val="double" w:sz="4" w:space="0" w:color="95B3D7"/>
            </w:tcBorders>
            <w:shd w:val="clear" w:color="auto" w:fill="auto"/>
            <w:vAlign w:val="center"/>
          </w:tcPr>
          <w:p w:rsidR="005D33D5" w:rsidRPr="0034662B" w:rsidRDefault="005D33D5" w:rsidP="004D121D">
            <w:pPr>
              <w:autoSpaceDE w:val="0"/>
              <w:autoSpaceDN w:val="0"/>
              <w:adjustRightInd w:val="0"/>
              <w:rPr>
                <w:rFonts w:cs="Arial"/>
                <w:b/>
                <w:sz w:val="20"/>
              </w:rPr>
            </w:pPr>
            <w:r w:rsidRPr="0034662B">
              <w:rPr>
                <w:rFonts w:cs="Arial"/>
                <w:b/>
                <w:sz w:val="20"/>
              </w:rPr>
              <w:t>Introduction of Trainers, Topics, Housekeeping</w:t>
            </w:r>
          </w:p>
        </w:tc>
      </w:tr>
      <w:tr w:rsidR="005D33D5" w:rsidRPr="0034662B" w:rsidTr="00591C14">
        <w:trPr>
          <w:trHeight w:val="982"/>
        </w:trPr>
        <w:tc>
          <w:tcPr>
            <w:tcW w:w="2420" w:type="dxa"/>
            <w:tcBorders>
              <w:top w:val="double" w:sz="4" w:space="0" w:color="95B3D7"/>
              <w:left w:val="double" w:sz="4" w:space="0" w:color="95B3D7"/>
              <w:bottom w:val="double" w:sz="4" w:space="0" w:color="95B3D7"/>
            </w:tcBorders>
            <w:shd w:val="clear" w:color="auto" w:fill="auto"/>
            <w:vAlign w:val="center"/>
          </w:tcPr>
          <w:p w:rsidR="005D33D5" w:rsidRPr="0034662B" w:rsidRDefault="005D33D5" w:rsidP="00591C14">
            <w:pPr>
              <w:autoSpaceDE w:val="0"/>
              <w:autoSpaceDN w:val="0"/>
              <w:adjustRightInd w:val="0"/>
              <w:spacing w:before="120" w:after="120"/>
              <w:jc w:val="center"/>
              <w:rPr>
                <w:rFonts w:cs="Arial"/>
                <w:sz w:val="20"/>
              </w:rPr>
            </w:pPr>
            <w:r w:rsidRPr="0034662B">
              <w:rPr>
                <w:rFonts w:cs="Arial"/>
                <w:sz w:val="20"/>
              </w:rPr>
              <w:t xml:space="preserve">18.00 </w:t>
            </w:r>
            <w:r w:rsidR="00F20426">
              <w:rPr>
                <w:rFonts w:cs="Arial"/>
                <w:sz w:val="20"/>
              </w:rPr>
              <w:t>–</w:t>
            </w:r>
            <w:r w:rsidRPr="0034662B">
              <w:rPr>
                <w:rFonts w:cs="Arial"/>
                <w:sz w:val="20"/>
              </w:rPr>
              <w:t xml:space="preserve"> </w:t>
            </w:r>
            <w:r w:rsidR="00F20426">
              <w:rPr>
                <w:rFonts w:cs="Arial"/>
                <w:sz w:val="20"/>
              </w:rPr>
              <w:t>20:00</w:t>
            </w:r>
          </w:p>
        </w:tc>
        <w:tc>
          <w:tcPr>
            <w:tcW w:w="7040" w:type="dxa"/>
            <w:tcBorders>
              <w:top w:val="double" w:sz="4" w:space="0" w:color="95B3D7"/>
              <w:bottom w:val="double" w:sz="4" w:space="0" w:color="95B3D7"/>
              <w:right w:val="double" w:sz="4" w:space="0" w:color="95B3D7"/>
            </w:tcBorders>
            <w:shd w:val="clear" w:color="auto" w:fill="auto"/>
            <w:vAlign w:val="center"/>
          </w:tcPr>
          <w:p w:rsidR="00591C14" w:rsidRPr="00591C14" w:rsidRDefault="00591C14" w:rsidP="00591C14">
            <w:pPr>
              <w:ind w:left="40"/>
              <w:rPr>
                <w:rFonts w:cs="Arial"/>
                <w:b/>
                <w:bCs/>
                <w:iCs/>
                <w:sz w:val="24"/>
              </w:rPr>
            </w:pPr>
            <w:r w:rsidRPr="00591C14">
              <w:rPr>
                <w:rFonts w:cs="Arial"/>
                <w:b/>
                <w:bCs/>
                <w:iCs/>
                <w:noProof/>
                <w:sz w:val="24"/>
                <w:lang w:val="fr-BE" w:eastAsia="fr-BE"/>
              </w:rPr>
              <w:drawing>
                <wp:anchor distT="0" distB="0" distL="114300" distR="114300" simplePos="0" relativeHeight="251660288" behindDoc="0" locked="0" layoutInCell="1" allowOverlap="1">
                  <wp:simplePos x="0" y="0"/>
                  <wp:positionH relativeFrom="column">
                    <wp:posOffset>2312670</wp:posOffset>
                  </wp:positionH>
                  <wp:positionV relativeFrom="paragraph">
                    <wp:posOffset>17780</wp:posOffset>
                  </wp:positionV>
                  <wp:extent cx="514350" cy="466725"/>
                  <wp:effectExtent l="19050" t="0" r="0" b="0"/>
                  <wp:wrapNone/>
                  <wp:docPr id="7" name="Image 7" descr="C:\Users\pascal.hildebert\Pictures\KACT\sic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cal.hildebert\Pictures\KACT\sicpa.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466725"/>
                          </a:xfrm>
                          <a:prstGeom prst="rect">
                            <a:avLst/>
                          </a:prstGeom>
                          <a:noFill/>
                          <a:ln>
                            <a:noFill/>
                          </a:ln>
                        </pic:spPr>
                      </pic:pic>
                    </a:graphicData>
                  </a:graphic>
                </wp:anchor>
              </w:drawing>
            </w:r>
          </w:p>
          <w:p w:rsidR="005D33D5" w:rsidRPr="0034662B" w:rsidRDefault="00F20426" w:rsidP="00591C14">
            <w:pPr>
              <w:ind w:left="40"/>
              <w:rPr>
                <w:rFonts w:cs="Arial"/>
                <w:color w:val="FFFFFF"/>
                <w:sz w:val="20"/>
              </w:rPr>
            </w:pPr>
            <w:r>
              <w:rPr>
                <w:rFonts w:cs="Arial"/>
                <w:b/>
                <w:bCs/>
                <w:iCs/>
                <w:sz w:val="20"/>
              </w:rPr>
              <w:t xml:space="preserve">Networking </w:t>
            </w:r>
            <w:r w:rsidR="005D33D5" w:rsidRPr="0034662B">
              <w:rPr>
                <w:rFonts w:cs="Arial"/>
                <w:b/>
                <w:bCs/>
                <w:iCs/>
                <w:sz w:val="20"/>
              </w:rPr>
              <w:t>cocktail</w:t>
            </w:r>
            <w:r w:rsidR="005D33D5" w:rsidRPr="0034662B">
              <w:rPr>
                <w:rFonts w:cs="Arial"/>
                <w:b/>
                <w:bCs/>
                <w:iCs/>
                <w:color w:val="0000FF"/>
                <w:sz w:val="20"/>
              </w:rPr>
              <w:t xml:space="preserve"> </w:t>
            </w:r>
            <w:r w:rsidR="005D33D5" w:rsidRPr="0034662B">
              <w:rPr>
                <w:rFonts w:cs="Arial"/>
                <w:b/>
                <w:bCs/>
                <w:iCs/>
                <w:sz w:val="20"/>
              </w:rPr>
              <w:t>sponsored by:</w:t>
            </w:r>
          </w:p>
        </w:tc>
      </w:tr>
    </w:tbl>
    <w:p w:rsidR="0088267E" w:rsidRPr="00B465B9" w:rsidRDefault="00886419" w:rsidP="006408B2">
      <w:pPr>
        <w:rPr>
          <w:rFonts w:cs="Arial"/>
          <w:b/>
          <w:lang w:val="en-GB"/>
        </w:rPr>
      </w:pPr>
      <w:r w:rsidRPr="00C64BDA">
        <w:rPr>
          <w:lang w:val="en-GB"/>
        </w:rPr>
        <w:br w:type="page"/>
      </w:r>
    </w:p>
    <w:tbl>
      <w:tblPr>
        <w:tblW w:w="5000" w:type="pct"/>
        <w:tblCellMar>
          <w:left w:w="70" w:type="dxa"/>
          <w:right w:w="70" w:type="dxa"/>
        </w:tblCellMar>
        <w:tblLook w:val="0000"/>
      </w:tblPr>
      <w:tblGrid>
        <w:gridCol w:w="1281"/>
        <w:gridCol w:w="2997"/>
        <w:gridCol w:w="2310"/>
        <w:gridCol w:w="2623"/>
      </w:tblGrid>
      <w:tr w:rsidR="00A57847" w:rsidRPr="00C65EB9" w:rsidTr="00050101">
        <w:trPr>
          <w:cantSplit/>
        </w:trPr>
        <w:tc>
          <w:tcPr>
            <w:tcW w:w="695" w:type="pct"/>
            <w:tcBorders>
              <w:bottom w:val="single" w:sz="4" w:space="0" w:color="95B3D7"/>
            </w:tcBorders>
            <w:shd w:val="clear" w:color="auto" w:fill="95B3D7"/>
            <w:vAlign w:val="center"/>
          </w:tcPr>
          <w:p w:rsidR="00A57847" w:rsidRPr="00C65EB9" w:rsidRDefault="00A57847" w:rsidP="00050101">
            <w:pPr>
              <w:jc w:val="right"/>
              <w:rPr>
                <w:b/>
                <w:lang w:val="en-GB"/>
              </w:rPr>
            </w:pPr>
          </w:p>
        </w:tc>
        <w:tc>
          <w:tcPr>
            <w:tcW w:w="4305" w:type="pct"/>
            <w:gridSpan w:val="3"/>
            <w:tcBorders>
              <w:bottom w:val="single" w:sz="4" w:space="0" w:color="95B3D7"/>
            </w:tcBorders>
            <w:shd w:val="clear" w:color="auto" w:fill="95B3D7"/>
            <w:vAlign w:val="center"/>
          </w:tcPr>
          <w:p w:rsidR="00A57847" w:rsidRPr="00C65EB9" w:rsidRDefault="00A57847" w:rsidP="004D121D">
            <w:pPr>
              <w:rPr>
                <w:b/>
                <w:lang w:val="en-GB"/>
              </w:rPr>
            </w:pPr>
            <w:r w:rsidRPr="00C65EB9">
              <w:rPr>
                <w:b/>
                <w:lang w:val="en-GB"/>
              </w:rPr>
              <w:t>Day 1: Wednesday 4 July</w:t>
            </w:r>
          </w:p>
        </w:tc>
      </w:tr>
      <w:tr w:rsidR="00A57847" w:rsidRPr="00C64BDA" w:rsidTr="00050101">
        <w:trPr>
          <w:trHeight w:val="567"/>
        </w:trPr>
        <w:tc>
          <w:tcPr>
            <w:tcW w:w="695" w:type="pct"/>
            <w:tcBorders>
              <w:top w:val="single" w:sz="4" w:space="0" w:color="95B3D7"/>
              <w:bottom w:val="single" w:sz="4" w:space="0" w:color="95B3D7"/>
            </w:tcBorders>
            <w:shd w:val="clear" w:color="auto" w:fill="B8CCE4"/>
            <w:vAlign w:val="center"/>
          </w:tcPr>
          <w:p w:rsidR="00A57847" w:rsidRPr="00C65EB9" w:rsidRDefault="00A57847" w:rsidP="00050101">
            <w:pPr>
              <w:jc w:val="right"/>
              <w:rPr>
                <w:lang w:val="en-GB"/>
              </w:rPr>
            </w:pPr>
            <w:r w:rsidRPr="00C65EB9">
              <w:rPr>
                <w:lang w:val="en-GB"/>
              </w:rPr>
              <w:t>09:00 – 09:30</w:t>
            </w:r>
          </w:p>
        </w:tc>
        <w:tc>
          <w:tcPr>
            <w:tcW w:w="1627" w:type="pct"/>
            <w:tcBorders>
              <w:top w:val="single" w:sz="4" w:space="0" w:color="95B3D7"/>
              <w:bottom w:val="single" w:sz="4" w:space="0" w:color="95B3D7"/>
            </w:tcBorders>
            <w:shd w:val="clear" w:color="auto" w:fill="B8CCE4"/>
            <w:vAlign w:val="center"/>
          </w:tcPr>
          <w:p w:rsidR="00A57847" w:rsidRPr="00C65EB9" w:rsidRDefault="00A57847" w:rsidP="00453E56">
            <w:pPr>
              <w:rPr>
                <w:lang w:val="en-GB"/>
              </w:rPr>
            </w:pPr>
          </w:p>
        </w:tc>
        <w:tc>
          <w:tcPr>
            <w:tcW w:w="2677" w:type="pct"/>
            <w:gridSpan w:val="2"/>
            <w:tcBorders>
              <w:top w:val="single" w:sz="4" w:space="0" w:color="95B3D7"/>
              <w:bottom w:val="single" w:sz="4" w:space="0" w:color="95B3D7"/>
            </w:tcBorders>
            <w:shd w:val="clear" w:color="auto" w:fill="B8CCE4"/>
            <w:vAlign w:val="center"/>
          </w:tcPr>
          <w:p w:rsidR="00A57847" w:rsidRPr="00C64BDA" w:rsidRDefault="00A57847" w:rsidP="001932EF">
            <w:pPr>
              <w:rPr>
                <w:rFonts w:cs="Arial"/>
                <w:b/>
                <w:lang w:val="en-GB"/>
              </w:rPr>
            </w:pPr>
            <w:r w:rsidRPr="00C64BDA">
              <w:rPr>
                <w:rFonts w:cs="Arial"/>
                <w:b/>
                <w:lang w:val="en-GB"/>
              </w:rPr>
              <w:t>Registration</w:t>
            </w:r>
          </w:p>
        </w:tc>
      </w:tr>
      <w:tr w:rsidR="00A57847" w:rsidRPr="00C64BDA" w:rsidTr="00050101">
        <w:trPr>
          <w:trHeight w:val="567"/>
        </w:trPr>
        <w:tc>
          <w:tcPr>
            <w:tcW w:w="695" w:type="pct"/>
            <w:tcBorders>
              <w:top w:val="single" w:sz="4" w:space="0" w:color="95B3D7"/>
              <w:bottom w:val="single" w:sz="4" w:space="0" w:color="95B3D7"/>
            </w:tcBorders>
            <w:vAlign w:val="center"/>
          </w:tcPr>
          <w:p w:rsidR="00A57847" w:rsidRPr="00591C14" w:rsidRDefault="00A57847" w:rsidP="00050101">
            <w:pPr>
              <w:jc w:val="right"/>
              <w:rPr>
                <w:lang w:val="en-GB"/>
              </w:rPr>
            </w:pPr>
            <w:r w:rsidRPr="00591C14">
              <w:rPr>
                <w:lang w:val="en-GB"/>
              </w:rPr>
              <w:t>09:30 – 10:00</w:t>
            </w:r>
          </w:p>
        </w:tc>
        <w:tc>
          <w:tcPr>
            <w:tcW w:w="1627" w:type="pct"/>
            <w:tcBorders>
              <w:top w:val="single" w:sz="4" w:space="0" w:color="95B3D7"/>
              <w:bottom w:val="single" w:sz="4" w:space="0" w:color="95B3D7"/>
            </w:tcBorders>
            <w:vAlign w:val="center"/>
          </w:tcPr>
          <w:p w:rsidR="00A57847" w:rsidRPr="00A57847" w:rsidRDefault="00A57847" w:rsidP="00050101">
            <w:pPr>
              <w:rPr>
                <w:highlight w:val="magenta"/>
                <w:lang w:val="en-GB"/>
              </w:rPr>
            </w:pPr>
          </w:p>
        </w:tc>
        <w:tc>
          <w:tcPr>
            <w:tcW w:w="2677" w:type="pct"/>
            <w:gridSpan w:val="2"/>
            <w:tcBorders>
              <w:top w:val="single" w:sz="4" w:space="0" w:color="95B3D7"/>
              <w:bottom w:val="single" w:sz="4" w:space="0" w:color="95B3D7"/>
            </w:tcBorders>
            <w:vAlign w:val="center"/>
          </w:tcPr>
          <w:p w:rsidR="00A57847" w:rsidRPr="00591C14" w:rsidRDefault="00A57847" w:rsidP="00050101">
            <w:pPr>
              <w:rPr>
                <w:b/>
                <w:lang w:val="en-GB"/>
              </w:rPr>
            </w:pPr>
            <w:r w:rsidRPr="00591C14">
              <w:rPr>
                <w:b/>
                <w:lang w:val="en-GB"/>
              </w:rPr>
              <w:t xml:space="preserve">Plenary session – </w:t>
            </w:r>
          </w:p>
        </w:tc>
      </w:tr>
      <w:tr w:rsidR="00A57847" w:rsidRPr="00C64BDA" w:rsidTr="00050101">
        <w:trPr>
          <w:cantSplit/>
          <w:trHeight w:val="454"/>
        </w:trPr>
        <w:tc>
          <w:tcPr>
            <w:tcW w:w="695" w:type="pct"/>
            <w:tcBorders>
              <w:top w:val="single" w:sz="4" w:space="0" w:color="95B3D7"/>
              <w:bottom w:val="single" w:sz="4" w:space="0" w:color="95B3D7"/>
            </w:tcBorders>
            <w:shd w:val="clear" w:color="auto" w:fill="95B3D7"/>
            <w:vAlign w:val="center"/>
          </w:tcPr>
          <w:p w:rsidR="00A57847" w:rsidRPr="00C64BDA" w:rsidRDefault="00A57847" w:rsidP="00050101">
            <w:pPr>
              <w:jc w:val="right"/>
              <w:rPr>
                <w:lang w:val="en-GB"/>
              </w:rPr>
            </w:pPr>
          </w:p>
        </w:tc>
        <w:tc>
          <w:tcPr>
            <w:tcW w:w="4305" w:type="pct"/>
            <w:gridSpan w:val="3"/>
            <w:tcBorders>
              <w:top w:val="single" w:sz="4" w:space="0" w:color="95B3D7"/>
              <w:bottom w:val="single" w:sz="4" w:space="0" w:color="95B3D7"/>
            </w:tcBorders>
            <w:shd w:val="clear" w:color="auto" w:fill="95B3D7"/>
            <w:vAlign w:val="center"/>
          </w:tcPr>
          <w:p w:rsidR="00A57847" w:rsidRPr="00C64BDA" w:rsidRDefault="00A57847" w:rsidP="00453E56">
            <w:pPr>
              <w:rPr>
                <w:lang w:val="en-GB"/>
              </w:rPr>
            </w:pPr>
            <w:r w:rsidRPr="00C64BDA">
              <w:rPr>
                <w:lang w:val="en-GB"/>
              </w:rPr>
              <w:t>Day 1: Wednesday</w:t>
            </w:r>
            <w:r>
              <w:rPr>
                <w:lang w:val="en-GB"/>
              </w:rPr>
              <w:t xml:space="preserve"> 4 July</w:t>
            </w:r>
          </w:p>
        </w:tc>
      </w:tr>
      <w:tr w:rsidR="00A57847" w:rsidRPr="00C64BDA" w:rsidTr="00050101">
        <w:trPr>
          <w:trHeight w:val="567"/>
        </w:trPr>
        <w:tc>
          <w:tcPr>
            <w:tcW w:w="695" w:type="pct"/>
            <w:tcBorders>
              <w:top w:val="single" w:sz="4" w:space="0" w:color="95B3D7"/>
              <w:bottom w:val="single" w:sz="4" w:space="0" w:color="95B3D7"/>
            </w:tcBorders>
            <w:vAlign w:val="center"/>
          </w:tcPr>
          <w:p w:rsidR="00A57847" w:rsidRPr="00591C14" w:rsidRDefault="00A57847" w:rsidP="00050101">
            <w:pPr>
              <w:jc w:val="right"/>
              <w:rPr>
                <w:lang w:val="en-GB"/>
              </w:rPr>
            </w:pPr>
            <w:r w:rsidRPr="00591C14">
              <w:rPr>
                <w:lang w:val="en-GB"/>
              </w:rPr>
              <w:t>10:00 – 17:30</w:t>
            </w:r>
          </w:p>
        </w:tc>
        <w:tc>
          <w:tcPr>
            <w:tcW w:w="1627" w:type="pct"/>
            <w:tcBorders>
              <w:top w:val="single" w:sz="4" w:space="0" w:color="95B3D7"/>
              <w:bottom w:val="single" w:sz="4" w:space="0" w:color="95B3D7"/>
            </w:tcBorders>
            <w:shd w:val="clear" w:color="auto" w:fill="auto"/>
            <w:vAlign w:val="center"/>
          </w:tcPr>
          <w:p w:rsidR="00A57847" w:rsidRPr="00C64BDA" w:rsidRDefault="00A57847" w:rsidP="00300E43">
            <w:pPr>
              <w:rPr>
                <w:lang w:val="en-GB"/>
              </w:rPr>
            </w:pPr>
          </w:p>
        </w:tc>
        <w:tc>
          <w:tcPr>
            <w:tcW w:w="2677" w:type="pct"/>
            <w:gridSpan w:val="2"/>
            <w:tcBorders>
              <w:top w:val="single" w:sz="4" w:space="0" w:color="95B3D7"/>
              <w:bottom w:val="single" w:sz="4" w:space="0" w:color="95B3D7"/>
            </w:tcBorders>
            <w:shd w:val="clear" w:color="auto" w:fill="auto"/>
            <w:vAlign w:val="center"/>
          </w:tcPr>
          <w:p w:rsidR="00A57847" w:rsidRPr="007977DE" w:rsidRDefault="00A57847" w:rsidP="007977DE">
            <w:r w:rsidRPr="007977DE">
              <w:t>Individual Learning Tracks</w:t>
            </w:r>
          </w:p>
        </w:tc>
      </w:tr>
      <w:tr w:rsidR="00A57847" w:rsidRPr="00C65EB9" w:rsidTr="00050101">
        <w:trPr>
          <w:trHeight w:val="567"/>
        </w:trPr>
        <w:tc>
          <w:tcPr>
            <w:tcW w:w="695" w:type="pct"/>
            <w:tcBorders>
              <w:top w:val="single" w:sz="4" w:space="0" w:color="95B3D7"/>
              <w:bottom w:val="single" w:sz="4" w:space="0" w:color="95B3D7"/>
            </w:tcBorders>
            <w:shd w:val="clear" w:color="auto" w:fill="D9D9D9"/>
            <w:vAlign w:val="center"/>
          </w:tcPr>
          <w:p w:rsidR="00A57847" w:rsidRPr="00C65EB9" w:rsidRDefault="00A57847" w:rsidP="00050101">
            <w:pPr>
              <w:jc w:val="right"/>
              <w:rPr>
                <w:b/>
                <w:lang w:val="en-GB"/>
              </w:rPr>
            </w:pPr>
          </w:p>
        </w:tc>
        <w:tc>
          <w:tcPr>
            <w:tcW w:w="1627" w:type="pct"/>
            <w:tcBorders>
              <w:top w:val="single" w:sz="4" w:space="0" w:color="95B3D7"/>
              <w:bottom w:val="single" w:sz="4" w:space="0" w:color="95B3D7"/>
            </w:tcBorders>
            <w:shd w:val="clear" w:color="auto" w:fill="D9D9D9"/>
            <w:vAlign w:val="center"/>
          </w:tcPr>
          <w:p w:rsidR="00A57847" w:rsidRPr="00F0459D" w:rsidRDefault="00A57847" w:rsidP="00F0459D">
            <w:pPr>
              <w:jc w:val="center"/>
              <w:rPr>
                <w:b/>
                <w:lang w:val="en-GB"/>
              </w:rPr>
            </w:pPr>
            <w:r w:rsidRPr="00C65EB9">
              <w:rPr>
                <w:b/>
                <w:lang w:val="en-GB"/>
              </w:rPr>
              <w:t>Learning Track 1</w:t>
            </w:r>
          </w:p>
          <w:p w:rsidR="00A57847" w:rsidRPr="00C65EB9" w:rsidRDefault="00A57847" w:rsidP="007977DE">
            <w:pPr>
              <w:jc w:val="center"/>
              <w:rPr>
                <w:b/>
                <w:lang w:val="en-GB"/>
              </w:rPr>
            </w:pPr>
            <w:r w:rsidRPr="005A4F93">
              <w:rPr>
                <w:lang w:val="en-GB"/>
              </w:rPr>
              <w:t>Facilitated by</w:t>
            </w:r>
            <w:r w:rsidRPr="00C65EB9">
              <w:rPr>
                <w:b/>
                <w:lang w:val="en-GB"/>
              </w:rPr>
              <w:t xml:space="preserve"> Izaak Wind</w:t>
            </w:r>
          </w:p>
        </w:tc>
        <w:tc>
          <w:tcPr>
            <w:tcW w:w="1254" w:type="pct"/>
            <w:tcBorders>
              <w:top w:val="single" w:sz="4" w:space="0" w:color="95B3D7"/>
              <w:bottom w:val="single" w:sz="4" w:space="0" w:color="95B3D7"/>
            </w:tcBorders>
            <w:shd w:val="clear" w:color="auto" w:fill="D9D9D9"/>
            <w:vAlign w:val="center"/>
          </w:tcPr>
          <w:p w:rsidR="00A57847" w:rsidRPr="008B7B2B" w:rsidRDefault="00A57847" w:rsidP="0038758D">
            <w:pPr>
              <w:jc w:val="center"/>
              <w:rPr>
                <w:lang w:val="en-GB"/>
              </w:rPr>
            </w:pPr>
            <w:r w:rsidRPr="00C65EB9">
              <w:rPr>
                <w:b/>
                <w:lang w:val="en-GB"/>
              </w:rPr>
              <w:t>Learning Track 2</w:t>
            </w:r>
          </w:p>
          <w:p w:rsidR="00A57847" w:rsidRPr="00C65EB9" w:rsidRDefault="00A57847" w:rsidP="0038758D">
            <w:pPr>
              <w:jc w:val="center"/>
              <w:rPr>
                <w:rFonts w:cs="Arial"/>
                <w:b/>
                <w:lang w:val="en-GB"/>
              </w:rPr>
            </w:pPr>
            <w:r w:rsidRPr="008B7B2B">
              <w:rPr>
                <w:lang w:val="en-GB"/>
              </w:rPr>
              <w:t>Facilitated by</w:t>
            </w:r>
            <w:r w:rsidRPr="00C65EB9">
              <w:rPr>
                <w:b/>
                <w:lang w:val="en-GB"/>
              </w:rPr>
              <w:t xml:space="preserve"> </w:t>
            </w:r>
            <w:r w:rsidRPr="00C75F23">
              <w:rPr>
                <w:b/>
                <w:lang w:val="en-GB"/>
              </w:rPr>
              <w:t>Sue Probert</w:t>
            </w:r>
          </w:p>
        </w:tc>
        <w:tc>
          <w:tcPr>
            <w:tcW w:w="1424" w:type="pct"/>
            <w:tcBorders>
              <w:top w:val="single" w:sz="4" w:space="0" w:color="95B3D7"/>
              <w:bottom w:val="single" w:sz="4" w:space="0" w:color="95B3D7"/>
            </w:tcBorders>
            <w:shd w:val="clear" w:color="auto" w:fill="D9D9D9"/>
            <w:vAlign w:val="center"/>
          </w:tcPr>
          <w:p w:rsidR="00A57847" w:rsidRPr="00C65EB9" w:rsidRDefault="00A57847" w:rsidP="007977DE">
            <w:pPr>
              <w:jc w:val="center"/>
              <w:rPr>
                <w:b/>
                <w:lang w:val="en-GB"/>
              </w:rPr>
            </w:pPr>
            <w:r w:rsidRPr="00C65EB9">
              <w:rPr>
                <w:b/>
                <w:lang w:val="en-GB"/>
              </w:rPr>
              <w:t>Learning Track 3</w:t>
            </w:r>
          </w:p>
          <w:p w:rsidR="00A57847" w:rsidRPr="005A4F93" w:rsidRDefault="00A57847" w:rsidP="00F0459D">
            <w:pPr>
              <w:rPr>
                <w:lang w:val="en-GB"/>
              </w:rPr>
            </w:pPr>
          </w:p>
        </w:tc>
      </w:tr>
      <w:tr w:rsidR="00A57847" w:rsidRPr="00C64BDA" w:rsidTr="00050101">
        <w:trPr>
          <w:trHeight w:val="567"/>
        </w:trPr>
        <w:tc>
          <w:tcPr>
            <w:tcW w:w="695" w:type="pct"/>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Pr>
                <w:lang w:val="en-GB"/>
              </w:rPr>
              <w:t>10:00 – 11:00</w:t>
            </w:r>
          </w:p>
        </w:tc>
        <w:tc>
          <w:tcPr>
            <w:tcW w:w="1627" w:type="pct"/>
            <w:tcBorders>
              <w:top w:val="single" w:sz="4" w:space="0" w:color="95B3D7"/>
              <w:bottom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Information about the 2012 amendments</w:t>
            </w:r>
          </w:p>
        </w:tc>
        <w:tc>
          <w:tcPr>
            <w:tcW w:w="1254" w:type="pct"/>
            <w:tcBorders>
              <w:top w:val="single" w:sz="4" w:space="0" w:color="95B3D7"/>
              <w:left w:val="single" w:sz="4" w:space="0" w:color="95B3D7"/>
              <w:bottom w:val="single" w:sz="4" w:space="0" w:color="95B3D7"/>
              <w:right w:val="single" w:sz="4" w:space="0" w:color="95B3D7"/>
            </w:tcBorders>
            <w:vAlign w:val="center"/>
          </w:tcPr>
          <w:p w:rsidR="00A57847" w:rsidRDefault="00A57847" w:rsidP="0038758D">
            <w:pPr>
              <w:jc w:val="center"/>
              <w:rPr>
                <w:lang w:val="en-GB"/>
              </w:rPr>
            </w:pPr>
            <w:r>
              <w:rPr>
                <w:lang w:val="en-GB"/>
              </w:rPr>
              <w:t>WCO Data Model</w:t>
            </w:r>
          </w:p>
          <w:p w:rsidR="00A57847" w:rsidRDefault="00A57847" w:rsidP="0038758D">
            <w:pPr>
              <w:rPr>
                <w:sz w:val="18"/>
              </w:rPr>
            </w:pPr>
            <w:r w:rsidRPr="00A25BD0">
              <w:rPr>
                <w:sz w:val="18"/>
              </w:rPr>
              <w:t>SP Sahu,</w:t>
            </w:r>
            <w:r>
              <w:rPr>
                <w:sz w:val="18"/>
              </w:rPr>
              <w:t xml:space="preserve"> </w:t>
            </w:r>
            <w:r w:rsidRPr="00A25BD0">
              <w:rPr>
                <w:sz w:val="18"/>
              </w:rPr>
              <w:t>WCO Technical Officer</w:t>
            </w:r>
          </w:p>
          <w:p w:rsidR="00A57847" w:rsidRPr="00C64BDA" w:rsidRDefault="00A57847" w:rsidP="0038758D">
            <w:pPr>
              <w:rPr>
                <w:bCs/>
                <w:lang w:val="en-GB"/>
              </w:rPr>
            </w:pPr>
            <w:r w:rsidRPr="00A25BD0">
              <w:rPr>
                <w:sz w:val="18"/>
              </w:rPr>
              <w:t>Gareth Lewis,</w:t>
            </w:r>
            <w:r>
              <w:rPr>
                <w:sz w:val="18"/>
              </w:rPr>
              <w:t xml:space="preserve"> </w:t>
            </w:r>
            <w:r w:rsidRPr="00A25BD0">
              <w:rPr>
                <w:sz w:val="18"/>
              </w:rPr>
              <w:t>WCO Technical Officer</w:t>
            </w:r>
          </w:p>
        </w:tc>
        <w:tc>
          <w:tcPr>
            <w:tcW w:w="1424" w:type="pct"/>
            <w:tcBorders>
              <w:top w:val="single" w:sz="4" w:space="0" w:color="95B3D7"/>
              <w:left w:val="single" w:sz="4" w:space="0" w:color="95B3D7"/>
              <w:bottom w:val="single" w:sz="4" w:space="0" w:color="95B3D7"/>
            </w:tcBorders>
            <w:vAlign w:val="center"/>
          </w:tcPr>
          <w:p w:rsidR="00A57847" w:rsidRDefault="00A57847" w:rsidP="004D121D">
            <w:pPr>
              <w:jc w:val="center"/>
            </w:pPr>
            <w:r>
              <w:t xml:space="preserve">Trade Facilitation </w:t>
            </w:r>
          </w:p>
          <w:p w:rsidR="00A57847" w:rsidRPr="005D33D5" w:rsidRDefault="00A57847" w:rsidP="007543AE">
            <w:r w:rsidRPr="007543AE">
              <w:rPr>
                <w:sz w:val="18"/>
              </w:rPr>
              <w:t>Milena Budimirovic, WCO Technical Officer</w:t>
            </w:r>
          </w:p>
        </w:tc>
      </w:tr>
      <w:tr w:rsidR="00A57847" w:rsidRPr="00C64BDA" w:rsidTr="00050101">
        <w:trPr>
          <w:trHeight w:val="567"/>
        </w:trPr>
        <w:tc>
          <w:tcPr>
            <w:tcW w:w="695" w:type="pct"/>
            <w:tcBorders>
              <w:top w:val="single" w:sz="4" w:space="0" w:color="95B3D7"/>
              <w:bottom w:val="single" w:sz="4" w:space="0" w:color="95B3D7"/>
            </w:tcBorders>
            <w:shd w:val="clear" w:color="auto" w:fill="B8CCE4"/>
            <w:vAlign w:val="center"/>
          </w:tcPr>
          <w:p w:rsidR="00A57847" w:rsidRPr="00C65EB9" w:rsidRDefault="00A57847" w:rsidP="00050101">
            <w:pPr>
              <w:jc w:val="right"/>
              <w:rPr>
                <w:lang w:val="en-GB"/>
              </w:rPr>
            </w:pPr>
            <w:r w:rsidRPr="00C65EB9">
              <w:rPr>
                <w:lang w:val="en-GB"/>
              </w:rPr>
              <w:t>11:00 – 11:30</w:t>
            </w:r>
          </w:p>
        </w:tc>
        <w:tc>
          <w:tcPr>
            <w:tcW w:w="1627" w:type="pct"/>
            <w:tcBorders>
              <w:top w:val="single" w:sz="4" w:space="0" w:color="95B3D7"/>
              <w:bottom w:val="single" w:sz="4" w:space="0" w:color="95B3D7"/>
            </w:tcBorders>
            <w:shd w:val="clear" w:color="auto" w:fill="B8CCE4"/>
            <w:vAlign w:val="center"/>
          </w:tcPr>
          <w:p w:rsidR="00A57847" w:rsidRPr="00C65EB9" w:rsidRDefault="00A57847" w:rsidP="00453E56">
            <w:pPr>
              <w:rPr>
                <w:lang w:val="en-GB"/>
              </w:rPr>
            </w:pPr>
          </w:p>
        </w:tc>
        <w:tc>
          <w:tcPr>
            <w:tcW w:w="2677" w:type="pct"/>
            <w:gridSpan w:val="2"/>
            <w:tcBorders>
              <w:top w:val="single" w:sz="4" w:space="0" w:color="95B3D7"/>
              <w:bottom w:val="single" w:sz="4" w:space="0" w:color="95B3D7"/>
            </w:tcBorders>
            <w:shd w:val="clear" w:color="auto" w:fill="B8CCE4"/>
            <w:vAlign w:val="center"/>
          </w:tcPr>
          <w:p w:rsidR="00A57847" w:rsidRPr="00C64BDA" w:rsidRDefault="00A57847" w:rsidP="004A6664">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695" w:type="pct"/>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sidRPr="00C65EB9">
              <w:rPr>
                <w:lang w:val="en-GB"/>
              </w:rPr>
              <w:t>11:30</w:t>
            </w:r>
            <w:r>
              <w:rPr>
                <w:lang w:val="en-GB"/>
              </w:rPr>
              <w:t xml:space="preserve"> </w:t>
            </w:r>
            <w:r w:rsidRPr="00C65EB9">
              <w:rPr>
                <w:lang w:val="en-GB"/>
              </w:rPr>
              <w:t>–</w:t>
            </w:r>
            <w:r>
              <w:rPr>
                <w:lang w:val="en-GB"/>
              </w:rPr>
              <w:t xml:space="preserve"> </w:t>
            </w:r>
            <w:r w:rsidRPr="00C65EB9">
              <w:rPr>
                <w:lang w:val="en-GB"/>
              </w:rPr>
              <w:t>12:30</w:t>
            </w:r>
          </w:p>
        </w:tc>
        <w:tc>
          <w:tcPr>
            <w:tcW w:w="1627" w:type="pct"/>
            <w:tcBorders>
              <w:top w:val="single" w:sz="4" w:space="0" w:color="95B3D7"/>
              <w:bottom w:val="single" w:sz="4" w:space="0" w:color="95B3D7"/>
              <w:right w:val="single" w:sz="4" w:space="0" w:color="95B3D7"/>
            </w:tcBorders>
            <w:vAlign w:val="center"/>
          </w:tcPr>
          <w:p w:rsidR="00A57847" w:rsidRPr="0066088E" w:rsidRDefault="00A57847" w:rsidP="004D121D">
            <w:pPr>
              <w:jc w:val="center"/>
              <w:rPr>
                <w:lang w:val="en-GB"/>
              </w:rPr>
            </w:pPr>
            <w:r w:rsidRPr="0066088E">
              <w:rPr>
                <w:lang w:val="en-GB"/>
              </w:rPr>
              <w:t>Harmonized System 2012</w:t>
            </w:r>
          </w:p>
        </w:tc>
        <w:tc>
          <w:tcPr>
            <w:tcW w:w="1254" w:type="pct"/>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1424" w:type="pct"/>
            <w:tcBorders>
              <w:top w:val="single" w:sz="4" w:space="0" w:color="95B3D7"/>
              <w:left w:val="single" w:sz="4" w:space="0" w:color="95B3D7"/>
              <w:bottom w:val="single" w:sz="4" w:space="0" w:color="95B3D7"/>
            </w:tcBorders>
            <w:vAlign w:val="center"/>
          </w:tcPr>
          <w:p w:rsidR="00A57847" w:rsidRDefault="00A57847" w:rsidP="004D121D">
            <w:pPr>
              <w:jc w:val="center"/>
            </w:pPr>
            <w:r>
              <w:t xml:space="preserve">Trade Facilitation </w:t>
            </w:r>
          </w:p>
        </w:tc>
      </w:tr>
      <w:tr w:rsidR="00A57847" w:rsidRPr="00C64BDA" w:rsidTr="00050101">
        <w:trPr>
          <w:trHeight w:val="567"/>
        </w:trPr>
        <w:tc>
          <w:tcPr>
            <w:tcW w:w="695" w:type="pct"/>
            <w:tcBorders>
              <w:top w:val="single" w:sz="4" w:space="0" w:color="95B3D7"/>
              <w:bottom w:val="single" w:sz="4" w:space="0" w:color="95B3D7"/>
            </w:tcBorders>
            <w:shd w:val="clear" w:color="auto" w:fill="B8CCE4" w:themeFill="accent1" w:themeFillTint="66"/>
            <w:vAlign w:val="center"/>
          </w:tcPr>
          <w:p w:rsidR="00A57847" w:rsidRPr="00C65EB9" w:rsidRDefault="00A57847" w:rsidP="00050101">
            <w:pPr>
              <w:jc w:val="right"/>
              <w:rPr>
                <w:lang w:val="en-GB"/>
              </w:rPr>
            </w:pPr>
            <w:r w:rsidRPr="00C65EB9">
              <w:rPr>
                <w:lang w:val="en-GB"/>
              </w:rPr>
              <w:t>12:30 – 14:00</w:t>
            </w:r>
          </w:p>
        </w:tc>
        <w:tc>
          <w:tcPr>
            <w:tcW w:w="1627" w:type="pct"/>
            <w:tcBorders>
              <w:top w:val="single" w:sz="4" w:space="0" w:color="95B3D7"/>
              <w:bottom w:val="single" w:sz="4" w:space="0" w:color="95B3D7"/>
            </w:tcBorders>
            <w:shd w:val="clear" w:color="auto" w:fill="B8CCE4" w:themeFill="accent1" w:themeFillTint="66"/>
            <w:vAlign w:val="center"/>
          </w:tcPr>
          <w:p w:rsidR="00A57847" w:rsidRPr="00C65EB9" w:rsidRDefault="00A57847" w:rsidP="00453E56">
            <w:pPr>
              <w:rPr>
                <w:lang w:val="en-GB"/>
              </w:rPr>
            </w:pPr>
          </w:p>
        </w:tc>
        <w:tc>
          <w:tcPr>
            <w:tcW w:w="2677" w:type="pct"/>
            <w:gridSpan w:val="2"/>
            <w:tcBorders>
              <w:top w:val="single" w:sz="4" w:space="0" w:color="95B3D7"/>
              <w:bottom w:val="single" w:sz="4" w:space="0" w:color="95B3D7"/>
            </w:tcBorders>
            <w:shd w:val="clear" w:color="auto" w:fill="B8CCE4" w:themeFill="accent1" w:themeFillTint="66"/>
            <w:vAlign w:val="center"/>
          </w:tcPr>
          <w:p w:rsidR="00A57847" w:rsidRPr="00C64BDA" w:rsidRDefault="00A57847" w:rsidP="00453E56">
            <w:pPr>
              <w:rPr>
                <w:lang w:val="en-GB"/>
              </w:rPr>
            </w:pPr>
            <w:r w:rsidRPr="00C64BDA">
              <w:rPr>
                <w:lang w:val="en-GB"/>
              </w:rPr>
              <w:t>Lunch</w:t>
            </w:r>
          </w:p>
        </w:tc>
      </w:tr>
      <w:tr w:rsidR="00A57847" w:rsidRPr="00C64BDA" w:rsidTr="00050101">
        <w:trPr>
          <w:trHeight w:val="567"/>
        </w:trPr>
        <w:tc>
          <w:tcPr>
            <w:tcW w:w="695" w:type="pct"/>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sidRPr="00C65EB9">
              <w:rPr>
                <w:lang w:val="en-GB"/>
              </w:rPr>
              <w:t>14:00</w:t>
            </w:r>
            <w:r w:rsidRPr="00300E43">
              <w:rPr>
                <w:lang w:val="en-GB"/>
              </w:rPr>
              <w:t xml:space="preserve"> – 16:00</w:t>
            </w:r>
          </w:p>
        </w:tc>
        <w:tc>
          <w:tcPr>
            <w:tcW w:w="1627" w:type="pct"/>
            <w:tcBorders>
              <w:top w:val="single" w:sz="4" w:space="0" w:color="95B3D7"/>
              <w:bottom w:val="single" w:sz="4" w:space="0" w:color="95B3D7"/>
              <w:right w:val="single" w:sz="4" w:space="0" w:color="95B3D7"/>
            </w:tcBorders>
            <w:vAlign w:val="center"/>
          </w:tcPr>
          <w:p w:rsidR="00A57847" w:rsidRPr="0066088E" w:rsidRDefault="00A57847" w:rsidP="004D121D">
            <w:pPr>
              <w:jc w:val="center"/>
              <w:rPr>
                <w:lang w:val="en-GB"/>
              </w:rPr>
            </w:pPr>
            <w:r w:rsidRPr="0066088E">
              <w:rPr>
                <w:lang w:val="en-GB"/>
              </w:rPr>
              <w:t>Harmonized System 2012</w:t>
            </w:r>
          </w:p>
        </w:tc>
        <w:tc>
          <w:tcPr>
            <w:tcW w:w="1254" w:type="pct"/>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1424" w:type="pct"/>
            <w:tcBorders>
              <w:top w:val="single" w:sz="4" w:space="0" w:color="95B3D7"/>
              <w:left w:val="single" w:sz="4" w:space="0" w:color="95B3D7"/>
              <w:bottom w:val="single" w:sz="4" w:space="0" w:color="95B3D7"/>
            </w:tcBorders>
            <w:vAlign w:val="center"/>
          </w:tcPr>
          <w:p w:rsidR="00A57847" w:rsidRDefault="00A57847" w:rsidP="004D121D">
            <w:pPr>
              <w:jc w:val="center"/>
            </w:pPr>
            <w:r>
              <w:t xml:space="preserve">Trade Facilitation </w:t>
            </w:r>
          </w:p>
        </w:tc>
      </w:tr>
      <w:tr w:rsidR="00A57847" w:rsidRPr="00C64BDA" w:rsidTr="00050101">
        <w:trPr>
          <w:trHeight w:val="567"/>
        </w:trPr>
        <w:tc>
          <w:tcPr>
            <w:tcW w:w="695" w:type="pct"/>
            <w:tcBorders>
              <w:top w:val="single" w:sz="4" w:space="0" w:color="95B3D7"/>
              <w:bottom w:val="single" w:sz="4" w:space="0" w:color="95B3D7"/>
            </w:tcBorders>
            <w:shd w:val="clear" w:color="auto" w:fill="B8CCE4"/>
            <w:vAlign w:val="center"/>
          </w:tcPr>
          <w:p w:rsidR="00A57847" w:rsidRPr="00300E43" w:rsidRDefault="00A57847" w:rsidP="00050101">
            <w:pPr>
              <w:jc w:val="right"/>
              <w:rPr>
                <w:lang w:val="en-GB"/>
              </w:rPr>
            </w:pPr>
            <w:r w:rsidRPr="00300E43">
              <w:rPr>
                <w:lang w:val="en-GB"/>
              </w:rPr>
              <w:t>16:00 – 16:30</w:t>
            </w:r>
          </w:p>
        </w:tc>
        <w:tc>
          <w:tcPr>
            <w:tcW w:w="1627" w:type="pct"/>
            <w:tcBorders>
              <w:top w:val="single" w:sz="4" w:space="0" w:color="95B3D7"/>
              <w:bottom w:val="single" w:sz="4" w:space="0" w:color="95B3D7"/>
            </w:tcBorders>
            <w:shd w:val="clear" w:color="auto" w:fill="B8CCE4"/>
            <w:vAlign w:val="center"/>
          </w:tcPr>
          <w:p w:rsidR="00A57847" w:rsidRPr="00300E43" w:rsidRDefault="00A57847" w:rsidP="00C65EB9">
            <w:pPr>
              <w:rPr>
                <w:lang w:val="en-GB"/>
              </w:rPr>
            </w:pPr>
          </w:p>
        </w:tc>
        <w:tc>
          <w:tcPr>
            <w:tcW w:w="2677" w:type="pct"/>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695" w:type="pct"/>
            <w:tcBorders>
              <w:top w:val="single" w:sz="4" w:space="0" w:color="95B3D7"/>
              <w:right w:val="single" w:sz="4" w:space="0" w:color="95B3D7"/>
            </w:tcBorders>
            <w:vAlign w:val="center"/>
          </w:tcPr>
          <w:p w:rsidR="00A57847" w:rsidRPr="0066088E" w:rsidRDefault="00A57847" w:rsidP="00050101">
            <w:pPr>
              <w:jc w:val="right"/>
              <w:rPr>
                <w:lang w:val="en-GB"/>
              </w:rPr>
            </w:pPr>
            <w:r w:rsidRPr="00300E43">
              <w:rPr>
                <w:lang w:val="en-GB"/>
              </w:rPr>
              <w:t>16:30</w:t>
            </w:r>
            <w:r>
              <w:rPr>
                <w:lang w:val="en-GB"/>
              </w:rPr>
              <w:t xml:space="preserve"> </w:t>
            </w:r>
            <w:r w:rsidRPr="00C64BDA">
              <w:rPr>
                <w:lang w:val="en-GB"/>
              </w:rPr>
              <w:t>– 1</w:t>
            </w:r>
            <w:r>
              <w:rPr>
                <w:lang w:val="en-GB"/>
              </w:rPr>
              <w:t>7</w:t>
            </w:r>
            <w:r w:rsidRPr="00C64BDA">
              <w:rPr>
                <w:lang w:val="en-GB"/>
              </w:rPr>
              <w:t>:30</w:t>
            </w:r>
          </w:p>
        </w:tc>
        <w:tc>
          <w:tcPr>
            <w:tcW w:w="1627" w:type="pct"/>
            <w:tcBorders>
              <w:top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Information about the 2012 amendments</w:t>
            </w:r>
          </w:p>
        </w:tc>
        <w:tc>
          <w:tcPr>
            <w:tcW w:w="1254" w:type="pct"/>
            <w:tcBorders>
              <w:top w:val="single" w:sz="4" w:space="0" w:color="95B3D7"/>
              <w:left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1424" w:type="pct"/>
            <w:tcBorders>
              <w:top w:val="single" w:sz="4" w:space="0" w:color="95B3D7"/>
              <w:left w:val="single" w:sz="4" w:space="0" w:color="95B3D7"/>
            </w:tcBorders>
            <w:vAlign w:val="center"/>
          </w:tcPr>
          <w:p w:rsidR="00A57847" w:rsidRPr="004D121D" w:rsidRDefault="00A57847" w:rsidP="004D121D">
            <w:pPr>
              <w:jc w:val="center"/>
            </w:pPr>
            <w:r>
              <w:t xml:space="preserve">Trade Facilitation </w:t>
            </w:r>
          </w:p>
        </w:tc>
      </w:tr>
      <w:tr w:rsidR="00A57847" w:rsidRPr="00C64BDA" w:rsidTr="00050101">
        <w:trPr>
          <w:trHeight w:val="567"/>
        </w:trPr>
        <w:tc>
          <w:tcPr>
            <w:tcW w:w="695" w:type="pct"/>
            <w:vAlign w:val="center"/>
          </w:tcPr>
          <w:p w:rsidR="00A57847" w:rsidRDefault="00A57847" w:rsidP="00050101">
            <w:pPr>
              <w:jc w:val="right"/>
            </w:pPr>
          </w:p>
        </w:tc>
        <w:tc>
          <w:tcPr>
            <w:tcW w:w="1627" w:type="pct"/>
            <w:vAlign w:val="center"/>
          </w:tcPr>
          <w:p w:rsidR="00A57847" w:rsidRDefault="00A57847" w:rsidP="004D121D">
            <w:pPr>
              <w:jc w:val="center"/>
            </w:pPr>
          </w:p>
        </w:tc>
        <w:tc>
          <w:tcPr>
            <w:tcW w:w="1254" w:type="pct"/>
            <w:vAlign w:val="center"/>
          </w:tcPr>
          <w:p w:rsidR="00A57847" w:rsidRDefault="00A57847" w:rsidP="004D121D">
            <w:pPr>
              <w:jc w:val="center"/>
            </w:pPr>
          </w:p>
        </w:tc>
        <w:tc>
          <w:tcPr>
            <w:tcW w:w="1424" w:type="pct"/>
            <w:vAlign w:val="center"/>
          </w:tcPr>
          <w:p w:rsidR="00A57847" w:rsidRDefault="00A57847" w:rsidP="004D121D">
            <w:pPr>
              <w:jc w:val="center"/>
            </w:pPr>
          </w:p>
        </w:tc>
      </w:tr>
    </w:tbl>
    <w:p w:rsidR="00300E43" w:rsidRDefault="00300E43" w:rsidP="007977DE">
      <w:pPr>
        <w:rPr>
          <w:lang w:val="en-GB"/>
        </w:rPr>
        <w:sectPr w:rsidR="00300E43" w:rsidSect="007977DE">
          <w:headerReference w:type="default" r:id="rId13"/>
          <w:footerReference w:type="default" r:id="rId14"/>
          <w:type w:val="continuous"/>
          <w:pgSz w:w="11907" w:h="16840" w:code="9"/>
          <w:pgMar w:top="1418" w:right="1418" w:bottom="1134" w:left="1418" w:header="726" w:footer="601" w:gutter="0"/>
          <w:pgNumType w:start="1"/>
          <w:cols w:space="720"/>
          <w:titlePg/>
          <w:docGrid w:linePitch="299"/>
        </w:sectPr>
      </w:pPr>
    </w:p>
    <w:tbl>
      <w:tblPr>
        <w:tblW w:w="9371" w:type="dxa"/>
        <w:tblCellMar>
          <w:left w:w="70" w:type="dxa"/>
          <w:right w:w="70" w:type="dxa"/>
        </w:tblCellMar>
        <w:tblLook w:val="0000"/>
      </w:tblPr>
      <w:tblGrid>
        <w:gridCol w:w="1331"/>
        <w:gridCol w:w="3477"/>
        <w:gridCol w:w="2131"/>
        <w:gridCol w:w="2432"/>
      </w:tblGrid>
      <w:tr w:rsidR="00A57847" w:rsidRPr="00C64BDA" w:rsidTr="00050101">
        <w:trPr>
          <w:cantSplit/>
          <w:trHeight w:val="567"/>
        </w:trPr>
        <w:tc>
          <w:tcPr>
            <w:tcW w:w="1331" w:type="dxa"/>
            <w:tcBorders>
              <w:top w:val="single" w:sz="4" w:space="0" w:color="95B3D7"/>
              <w:bottom w:val="single" w:sz="4" w:space="0" w:color="95B3D7"/>
            </w:tcBorders>
            <w:shd w:val="clear" w:color="auto" w:fill="95B3D7"/>
            <w:vAlign w:val="center"/>
          </w:tcPr>
          <w:p w:rsidR="00A57847" w:rsidRPr="00300E43" w:rsidRDefault="00A57847" w:rsidP="00050101">
            <w:pPr>
              <w:jc w:val="right"/>
              <w:rPr>
                <w:b/>
                <w:lang w:val="en-GB"/>
              </w:rPr>
            </w:pPr>
          </w:p>
        </w:tc>
        <w:tc>
          <w:tcPr>
            <w:tcW w:w="0" w:type="auto"/>
            <w:gridSpan w:val="3"/>
            <w:tcBorders>
              <w:top w:val="single" w:sz="4" w:space="0" w:color="95B3D7"/>
              <w:bottom w:val="single" w:sz="4" w:space="0" w:color="95B3D7"/>
            </w:tcBorders>
            <w:shd w:val="clear" w:color="auto" w:fill="95B3D7"/>
            <w:vAlign w:val="center"/>
          </w:tcPr>
          <w:p w:rsidR="00A57847" w:rsidRPr="00300E43" w:rsidRDefault="00A57847" w:rsidP="00300E43">
            <w:pPr>
              <w:rPr>
                <w:b/>
                <w:lang w:val="en-GB"/>
              </w:rPr>
            </w:pPr>
            <w:r w:rsidRPr="00300E43">
              <w:rPr>
                <w:b/>
                <w:lang w:val="en-GB"/>
              </w:rPr>
              <w:t>Day 2: Thursday 5 July</w:t>
            </w:r>
          </w:p>
        </w:tc>
      </w:tr>
      <w:tr w:rsidR="00A57847" w:rsidRPr="00C64BDA" w:rsidTr="00050101">
        <w:trPr>
          <w:trHeight w:val="567"/>
        </w:trPr>
        <w:tc>
          <w:tcPr>
            <w:tcW w:w="1331" w:type="dxa"/>
            <w:tcBorders>
              <w:top w:val="single" w:sz="4" w:space="0" w:color="95B3D7"/>
              <w:bottom w:val="single" w:sz="4" w:space="0" w:color="95B3D7"/>
            </w:tcBorders>
            <w:vAlign w:val="center"/>
          </w:tcPr>
          <w:p w:rsidR="00A57847" w:rsidRDefault="00A57847" w:rsidP="00050101">
            <w:pPr>
              <w:jc w:val="right"/>
              <w:rPr>
                <w:lang w:val="en-GB"/>
              </w:rPr>
            </w:pPr>
            <w:r>
              <w:rPr>
                <w:lang w:val="en-GB"/>
              </w:rPr>
              <w:t>09</w:t>
            </w:r>
            <w:r w:rsidRPr="00C64BDA">
              <w:rPr>
                <w:lang w:val="en-GB"/>
              </w:rPr>
              <w:t>:</w:t>
            </w:r>
            <w:r>
              <w:rPr>
                <w:lang w:val="en-GB"/>
              </w:rPr>
              <w:t>3</w:t>
            </w:r>
            <w:r w:rsidRPr="00C64BDA">
              <w:rPr>
                <w:lang w:val="en-GB"/>
              </w:rPr>
              <w:t>0 – 1</w:t>
            </w:r>
            <w:r>
              <w:rPr>
                <w:lang w:val="en-GB"/>
              </w:rPr>
              <w:t>7</w:t>
            </w:r>
            <w:r w:rsidRPr="00C64BDA">
              <w:rPr>
                <w:lang w:val="en-GB"/>
              </w:rPr>
              <w:t>:30</w:t>
            </w:r>
          </w:p>
        </w:tc>
        <w:tc>
          <w:tcPr>
            <w:tcW w:w="0" w:type="auto"/>
            <w:tcBorders>
              <w:top w:val="single" w:sz="4" w:space="0" w:color="95B3D7"/>
              <w:bottom w:val="single" w:sz="4" w:space="0" w:color="95B3D7"/>
            </w:tcBorders>
            <w:vAlign w:val="center"/>
          </w:tcPr>
          <w:p w:rsidR="00A57847" w:rsidRPr="00C64BDA" w:rsidRDefault="00A57847" w:rsidP="00300E43">
            <w:pPr>
              <w:rPr>
                <w:lang w:val="en-GB"/>
              </w:rPr>
            </w:pPr>
          </w:p>
        </w:tc>
        <w:tc>
          <w:tcPr>
            <w:tcW w:w="0" w:type="auto"/>
            <w:gridSpan w:val="2"/>
            <w:tcBorders>
              <w:top w:val="single" w:sz="4" w:space="0" w:color="95B3D7"/>
              <w:bottom w:val="single" w:sz="4" w:space="0" w:color="95B3D7"/>
            </w:tcBorders>
            <w:vAlign w:val="center"/>
          </w:tcPr>
          <w:p w:rsidR="00A57847" w:rsidRPr="007977DE" w:rsidRDefault="00A57847" w:rsidP="00C65EB9">
            <w:pPr>
              <w:jc w:val="center"/>
            </w:pPr>
            <w:r w:rsidRPr="007977DE">
              <w:t>Individual Learning Tracks</w:t>
            </w:r>
          </w:p>
        </w:tc>
      </w:tr>
      <w:tr w:rsidR="00A57847" w:rsidRPr="00C64BDA" w:rsidTr="00050101">
        <w:trPr>
          <w:trHeight w:val="567"/>
        </w:trPr>
        <w:tc>
          <w:tcPr>
            <w:tcW w:w="1331" w:type="dxa"/>
            <w:tcBorders>
              <w:top w:val="single" w:sz="4" w:space="0" w:color="95B3D7"/>
              <w:bottom w:val="single" w:sz="4" w:space="0" w:color="95B3D7"/>
            </w:tcBorders>
            <w:shd w:val="clear" w:color="auto" w:fill="D9D9D9"/>
            <w:vAlign w:val="center"/>
          </w:tcPr>
          <w:p w:rsidR="00A57847" w:rsidRPr="00147F34" w:rsidRDefault="00A57847" w:rsidP="00050101">
            <w:pPr>
              <w:jc w:val="right"/>
              <w:rPr>
                <w:b/>
                <w:lang w:val="en-GB"/>
              </w:rPr>
            </w:pPr>
          </w:p>
        </w:tc>
        <w:tc>
          <w:tcPr>
            <w:tcW w:w="0" w:type="auto"/>
            <w:tcBorders>
              <w:top w:val="single" w:sz="4" w:space="0" w:color="95B3D7"/>
              <w:bottom w:val="single" w:sz="4" w:space="0" w:color="95B3D7"/>
            </w:tcBorders>
            <w:shd w:val="clear" w:color="auto" w:fill="D9D9D9"/>
            <w:vAlign w:val="center"/>
          </w:tcPr>
          <w:p w:rsidR="00A57847" w:rsidRPr="00147F34" w:rsidRDefault="00A57847" w:rsidP="00C65EB9">
            <w:pPr>
              <w:jc w:val="center"/>
              <w:rPr>
                <w:b/>
                <w:lang w:val="en-GB"/>
              </w:rPr>
            </w:pPr>
            <w:r w:rsidRPr="00147F34">
              <w:rPr>
                <w:b/>
                <w:lang w:val="en-GB"/>
              </w:rPr>
              <w:t>Learning Track 1</w:t>
            </w:r>
          </w:p>
          <w:p w:rsidR="00A57847" w:rsidRPr="005A4F93" w:rsidRDefault="00A57847" w:rsidP="00C65EB9">
            <w:pPr>
              <w:jc w:val="center"/>
              <w:rPr>
                <w:lang w:val="en-GB"/>
              </w:rPr>
            </w:pPr>
            <w:r w:rsidRPr="005A4F93">
              <w:rPr>
                <w:lang w:val="en-GB"/>
              </w:rPr>
              <w:t xml:space="preserve">Facilitated by </w:t>
            </w:r>
            <w:r w:rsidRPr="00147F34">
              <w:rPr>
                <w:b/>
                <w:lang w:val="en-GB"/>
              </w:rPr>
              <w:t>Izaak Wind</w:t>
            </w:r>
          </w:p>
        </w:tc>
        <w:tc>
          <w:tcPr>
            <w:tcW w:w="0" w:type="auto"/>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2</w:t>
            </w:r>
          </w:p>
          <w:p w:rsidR="00A57847" w:rsidRPr="00C65EB9" w:rsidRDefault="00A57847" w:rsidP="0038758D">
            <w:pPr>
              <w:jc w:val="center"/>
              <w:rPr>
                <w:rFonts w:cs="Arial"/>
                <w:b/>
                <w:lang w:val="en-GB"/>
              </w:rPr>
            </w:pPr>
            <w:r w:rsidRPr="008B7B2B">
              <w:rPr>
                <w:lang w:val="en-GB"/>
              </w:rPr>
              <w:t>Facilitated by</w:t>
            </w:r>
            <w:r w:rsidRPr="00C65EB9">
              <w:rPr>
                <w:b/>
                <w:lang w:val="en-GB"/>
              </w:rPr>
              <w:t xml:space="preserve"> </w:t>
            </w:r>
            <w:r w:rsidRPr="00C75F23">
              <w:rPr>
                <w:b/>
                <w:lang w:val="en-GB"/>
              </w:rPr>
              <w:t>Sue Probert</w:t>
            </w:r>
          </w:p>
        </w:tc>
        <w:tc>
          <w:tcPr>
            <w:tcW w:w="0" w:type="auto"/>
            <w:tcBorders>
              <w:top w:val="single" w:sz="4" w:space="0" w:color="95B3D7"/>
              <w:bottom w:val="single" w:sz="4" w:space="0" w:color="95B3D7"/>
            </w:tcBorders>
            <w:shd w:val="clear" w:color="auto" w:fill="D9D9D9"/>
            <w:vAlign w:val="center"/>
          </w:tcPr>
          <w:p w:rsidR="00A57847" w:rsidRPr="00F0459D" w:rsidRDefault="00A57847" w:rsidP="00F0459D">
            <w:pPr>
              <w:jc w:val="center"/>
              <w:rPr>
                <w:b/>
                <w:lang w:val="en-GB"/>
              </w:rPr>
            </w:pPr>
            <w:r w:rsidRPr="00147F34">
              <w:rPr>
                <w:b/>
                <w:lang w:val="en-GB"/>
              </w:rPr>
              <w:t>Learning Track 3</w:t>
            </w:r>
          </w:p>
        </w:tc>
      </w:tr>
      <w:tr w:rsidR="00A57847"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Pr>
                <w:lang w:val="en-GB"/>
              </w:rPr>
              <w:t>09</w:t>
            </w:r>
            <w:r w:rsidRPr="00C64BDA">
              <w:rPr>
                <w:lang w:val="en-GB"/>
              </w:rPr>
              <w:t>:</w:t>
            </w:r>
            <w:r>
              <w:rPr>
                <w:lang w:val="en-GB"/>
              </w:rPr>
              <w:t>3</w:t>
            </w:r>
            <w:r w:rsidRPr="00C64BDA">
              <w:rPr>
                <w:lang w:val="en-GB"/>
              </w:rPr>
              <w:t>0 –</w:t>
            </w:r>
            <w:r>
              <w:rPr>
                <w:lang w:val="en-GB"/>
              </w:rPr>
              <w:t xml:space="preserve"> </w:t>
            </w:r>
            <w:r w:rsidRPr="00C64BDA">
              <w:rPr>
                <w:lang w:val="en-GB"/>
              </w:rPr>
              <w:t>11:00</w:t>
            </w:r>
          </w:p>
        </w:tc>
        <w:tc>
          <w:tcPr>
            <w:tcW w:w="0" w:type="auto"/>
            <w:tcBorders>
              <w:top w:val="single" w:sz="4" w:space="0" w:color="95B3D7"/>
              <w:bottom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Focus on High tech</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A57847" w:rsidRPr="004D121D" w:rsidRDefault="00A57847" w:rsidP="004D121D">
            <w:pPr>
              <w:jc w:val="center"/>
            </w:pPr>
            <w:r>
              <w:t xml:space="preserve">Trade Facilitation </w:t>
            </w:r>
          </w:p>
        </w:tc>
      </w:tr>
      <w:tr w:rsidR="00A57847" w:rsidRPr="00C64BDA" w:rsidTr="00050101">
        <w:trPr>
          <w:trHeight w:val="567"/>
        </w:trPr>
        <w:tc>
          <w:tcPr>
            <w:tcW w:w="1331" w:type="dxa"/>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11:00 – 11:30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sidRPr="00C64BDA">
              <w:rPr>
                <w:lang w:val="en-GB"/>
              </w:rPr>
              <w:t>11:30 – 12:30</w:t>
            </w:r>
          </w:p>
        </w:tc>
        <w:tc>
          <w:tcPr>
            <w:tcW w:w="0" w:type="auto"/>
            <w:tcBorders>
              <w:top w:val="single" w:sz="4" w:space="0" w:color="95B3D7"/>
              <w:bottom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Focus on High tech</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A57847" w:rsidRPr="004D121D" w:rsidRDefault="00A57847" w:rsidP="004D121D">
            <w:pPr>
              <w:jc w:val="center"/>
            </w:pPr>
            <w:r>
              <w:t xml:space="preserve">Trade Facilitation </w:t>
            </w:r>
          </w:p>
        </w:tc>
      </w:tr>
      <w:tr w:rsidR="00A57847" w:rsidRPr="00C64BDA" w:rsidTr="00050101">
        <w:trPr>
          <w:trHeight w:val="567"/>
        </w:trPr>
        <w:tc>
          <w:tcPr>
            <w:tcW w:w="1331" w:type="dxa"/>
            <w:tcBorders>
              <w:top w:val="single" w:sz="4" w:space="0" w:color="95B3D7"/>
              <w:bottom w:val="single" w:sz="4" w:space="0" w:color="95B3D7"/>
            </w:tcBorders>
            <w:shd w:val="clear" w:color="auto" w:fill="B8CCE4" w:themeFill="accent1" w:themeFillTint="66"/>
            <w:vAlign w:val="center"/>
          </w:tcPr>
          <w:p w:rsidR="00A57847" w:rsidRPr="00C64BDA" w:rsidRDefault="00A57847" w:rsidP="00050101">
            <w:pPr>
              <w:jc w:val="right"/>
              <w:rPr>
                <w:lang w:val="en-GB"/>
              </w:rPr>
            </w:pPr>
            <w:r w:rsidRPr="00C64BDA">
              <w:rPr>
                <w:lang w:val="en-GB"/>
              </w:rPr>
              <w:t>12:30 – 14:00</w:t>
            </w:r>
          </w:p>
        </w:tc>
        <w:tc>
          <w:tcPr>
            <w:tcW w:w="0" w:type="auto"/>
            <w:tcBorders>
              <w:top w:val="single" w:sz="4" w:space="0" w:color="95B3D7"/>
              <w:bottom w:val="single" w:sz="4" w:space="0" w:color="95B3D7"/>
            </w:tcBorders>
            <w:shd w:val="clear" w:color="auto" w:fill="B8CCE4" w:themeFill="accent1" w:themeFillTint="66"/>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themeFill="accent1" w:themeFillTint="66"/>
            <w:vAlign w:val="center"/>
          </w:tcPr>
          <w:p w:rsidR="00A57847" w:rsidRPr="00C64BDA" w:rsidRDefault="00A57847" w:rsidP="00300E43">
            <w:pPr>
              <w:rPr>
                <w:lang w:val="en-GB"/>
              </w:rPr>
            </w:pPr>
            <w:r w:rsidRPr="00C64BDA">
              <w:rPr>
                <w:lang w:val="en-GB"/>
              </w:rPr>
              <w:t>Lunch</w:t>
            </w:r>
          </w:p>
        </w:tc>
      </w:tr>
      <w:tr w:rsidR="00A57847"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sidRPr="00C64BDA">
              <w:rPr>
                <w:lang w:val="en-GB"/>
              </w:rPr>
              <w:t>14:00 – 16:00</w:t>
            </w:r>
          </w:p>
        </w:tc>
        <w:tc>
          <w:tcPr>
            <w:tcW w:w="0" w:type="auto"/>
            <w:tcBorders>
              <w:top w:val="single" w:sz="4" w:space="0" w:color="95B3D7"/>
              <w:bottom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Focus on Sets and composite goods</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A57847" w:rsidRPr="004D121D" w:rsidRDefault="00A57847" w:rsidP="004D121D">
            <w:pPr>
              <w:jc w:val="center"/>
            </w:pPr>
            <w:r>
              <w:t xml:space="preserve">Trade Facilitation </w:t>
            </w:r>
          </w:p>
        </w:tc>
      </w:tr>
      <w:tr w:rsidR="00A57847" w:rsidRPr="00C64BDA" w:rsidTr="00050101">
        <w:trPr>
          <w:trHeight w:val="567"/>
        </w:trPr>
        <w:tc>
          <w:tcPr>
            <w:tcW w:w="1331" w:type="dxa"/>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16:00 – 16:30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sidRPr="00C64BDA">
              <w:rPr>
                <w:lang w:val="en-GB"/>
              </w:rPr>
              <w:lastRenderedPageBreak/>
              <w:t>16:30</w:t>
            </w:r>
            <w:r>
              <w:rPr>
                <w:lang w:val="en-GB"/>
              </w:rPr>
              <w:t xml:space="preserve"> </w:t>
            </w:r>
            <w:r w:rsidRPr="00C64BDA">
              <w:rPr>
                <w:lang w:val="en-GB"/>
              </w:rPr>
              <w:t>– 1</w:t>
            </w:r>
            <w:r>
              <w:rPr>
                <w:lang w:val="en-GB"/>
              </w:rPr>
              <w:t>7</w:t>
            </w:r>
            <w:r w:rsidRPr="00C64BDA">
              <w:rPr>
                <w:lang w:val="en-GB"/>
              </w:rPr>
              <w:t>:30</w:t>
            </w:r>
          </w:p>
        </w:tc>
        <w:tc>
          <w:tcPr>
            <w:tcW w:w="0" w:type="auto"/>
            <w:tcBorders>
              <w:top w:val="single" w:sz="4" w:space="0" w:color="95B3D7"/>
              <w:bottom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Focus on Sets and composite goods</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A57847" w:rsidRPr="004D121D" w:rsidRDefault="00A57847" w:rsidP="004D121D">
            <w:pPr>
              <w:jc w:val="center"/>
            </w:pPr>
            <w:r>
              <w:t xml:space="preserve">Trade Facilitation </w:t>
            </w:r>
          </w:p>
        </w:tc>
      </w:tr>
      <w:tr w:rsidR="00A57847" w:rsidRPr="00C64BDA" w:rsidTr="00050101">
        <w:trPr>
          <w:cantSplit/>
          <w:trHeight w:val="567"/>
        </w:trPr>
        <w:tc>
          <w:tcPr>
            <w:tcW w:w="1331" w:type="dxa"/>
            <w:tcBorders>
              <w:top w:val="single" w:sz="4" w:space="0" w:color="95B3D7"/>
              <w:bottom w:val="single" w:sz="4" w:space="0" w:color="95B3D7"/>
            </w:tcBorders>
            <w:shd w:val="clear" w:color="auto" w:fill="95B3D7"/>
            <w:vAlign w:val="center"/>
          </w:tcPr>
          <w:p w:rsidR="00A57847" w:rsidRPr="00300E43" w:rsidRDefault="00A57847" w:rsidP="00050101">
            <w:pPr>
              <w:jc w:val="right"/>
              <w:rPr>
                <w:b/>
                <w:lang w:val="en-GB"/>
              </w:rPr>
            </w:pPr>
          </w:p>
        </w:tc>
        <w:tc>
          <w:tcPr>
            <w:tcW w:w="0" w:type="auto"/>
            <w:gridSpan w:val="3"/>
            <w:tcBorders>
              <w:top w:val="single" w:sz="4" w:space="0" w:color="95B3D7"/>
              <w:bottom w:val="single" w:sz="4" w:space="0" w:color="95B3D7"/>
            </w:tcBorders>
            <w:shd w:val="clear" w:color="auto" w:fill="95B3D7"/>
            <w:vAlign w:val="center"/>
          </w:tcPr>
          <w:p w:rsidR="00A57847" w:rsidRPr="00300E43" w:rsidRDefault="00A57847" w:rsidP="00300E43">
            <w:pPr>
              <w:rPr>
                <w:b/>
                <w:lang w:val="en-GB"/>
              </w:rPr>
            </w:pPr>
            <w:r w:rsidRPr="00300E43">
              <w:rPr>
                <w:b/>
                <w:lang w:val="en-GB"/>
              </w:rPr>
              <w:t xml:space="preserve">Day 3: Friday, 6 July </w:t>
            </w:r>
          </w:p>
        </w:tc>
      </w:tr>
      <w:tr w:rsidR="00A57847" w:rsidRPr="00C64BDA" w:rsidTr="00050101">
        <w:trPr>
          <w:trHeight w:val="567"/>
        </w:trPr>
        <w:tc>
          <w:tcPr>
            <w:tcW w:w="1331" w:type="dxa"/>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09:00 – 09:30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7977DE" w:rsidRDefault="00A57847" w:rsidP="007977DE">
            <w:pPr>
              <w:rPr>
                <w:b/>
                <w:lang w:val="en-GB"/>
              </w:rPr>
            </w:pPr>
            <w:r w:rsidRPr="007977DE">
              <w:rPr>
                <w:b/>
                <w:lang w:val="en-GB"/>
              </w:rPr>
              <w:t>Registration</w:t>
            </w:r>
          </w:p>
        </w:tc>
      </w:tr>
      <w:tr w:rsidR="00A57847" w:rsidRPr="00C64BDA" w:rsidTr="00050101">
        <w:trPr>
          <w:trHeight w:val="567"/>
        </w:trPr>
        <w:tc>
          <w:tcPr>
            <w:tcW w:w="1331" w:type="dxa"/>
            <w:tcBorders>
              <w:top w:val="single" w:sz="4" w:space="0" w:color="95B3D7"/>
              <w:bottom w:val="single" w:sz="4" w:space="0" w:color="95B3D7"/>
            </w:tcBorders>
            <w:vAlign w:val="center"/>
          </w:tcPr>
          <w:p w:rsidR="00A57847" w:rsidRDefault="00A57847" w:rsidP="00050101">
            <w:pPr>
              <w:jc w:val="right"/>
              <w:rPr>
                <w:lang w:val="en-GB"/>
              </w:rPr>
            </w:pPr>
            <w:r>
              <w:rPr>
                <w:lang w:val="en-GB"/>
              </w:rPr>
              <w:t>09</w:t>
            </w:r>
            <w:r w:rsidRPr="00C64BDA">
              <w:rPr>
                <w:lang w:val="en-GB"/>
              </w:rPr>
              <w:t>:</w:t>
            </w:r>
            <w:r>
              <w:rPr>
                <w:lang w:val="en-GB"/>
              </w:rPr>
              <w:t>30 – 17</w:t>
            </w:r>
            <w:r w:rsidRPr="00C64BDA">
              <w:rPr>
                <w:lang w:val="en-GB"/>
              </w:rPr>
              <w:t>:30</w:t>
            </w:r>
          </w:p>
        </w:tc>
        <w:tc>
          <w:tcPr>
            <w:tcW w:w="0" w:type="auto"/>
            <w:tcBorders>
              <w:top w:val="single" w:sz="4" w:space="0" w:color="95B3D7"/>
              <w:bottom w:val="single" w:sz="4" w:space="0" w:color="95B3D7"/>
            </w:tcBorders>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vAlign w:val="center"/>
          </w:tcPr>
          <w:p w:rsidR="00A57847" w:rsidRPr="007977DE" w:rsidRDefault="00A57847" w:rsidP="007977DE">
            <w:r w:rsidRPr="007977DE">
              <w:t>Individual Learning Tracks</w:t>
            </w:r>
          </w:p>
        </w:tc>
      </w:tr>
      <w:tr w:rsidR="00A57847" w:rsidRPr="00C64BDA" w:rsidTr="00050101">
        <w:trPr>
          <w:trHeight w:val="567"/>
        </w:trPr>
        <w:tc>
          <w:tcPr>
            <w:tcW w:w="1331" w:type="dxa"/>
            <w:tcBorders>
              <w:top w:val="single" w:sz="4" w:space="0" w:color="95B3D7"/>
              <w:bottom w:val="single" w:sz="4" w:space="0" w:color="95B3D7"/>
            </w:tcBorders>
            <w:shd w:val="clear" w:color="auto" w:fill="D9D9D9"/>
            <w:vAlign w:val="center"/>
          </w:tcPr>
          <w:p w:rsidR="00A57847" w:rsidRPr="00125890" w:rsidRDefault="00A57847" w:rsidP="00050101">
            <w:pPr>
              <w:jc w:val="right"/>
              <w:rPr>
                <w:b/>
                <w:lang w:val="en-GB"/>
              </w:rPr>
            </w:pPr>
          </w:p>
        </w:tc>
        <w:tc>
          <w:tcPr>
            <w:tcW w:w="0" w:type="auto"/>
            <w:tcBorders>
              <w:top w:val="single" w:sz="4" w:space="0" w:color="95B3D7"/>
              <w:bottom w:val="single" w:sz="4" w:space="0" w:color="95B3D7"/>
            </w:tcBorders>
            <w:shd w:val="clear" w:color="auto" w:fill="D9D9D9"/>
            <w:vAlign w:val="center"/>
          </w:tcPr>
          <w:p w:rsidR="00A57847" w:rsidRPr="00125890" w:rsidRDefault="00A57847" w:rsidP="00C65EB9">
            <w:pPr>
              <w:jc w:val="center"/>
              <w:rPr>
                <w:b/>
                <w:lang w:val="en-GB"/>
              </w:rPr>
            </w:pPr>
            <w:r w:rsidRPr="00125890">
              <w:rPr>
                <w:b/>
                <w:lang w:val="en-GB"/>
              </w:rPr>
              <w:t>Learning Track 1</w:t>
            </w:r>
          </w:p>
          <w:p w:rsidR="00A57847" w:rsidRPr="00C64BDA" w:rsidRDefault="00A57847" w:rsidP="00C65EB9">
            <w:pPr>
              <w:jc w:val="center"/>
              <w:rPr>
                <w:lang w:val="en-GB"/>
              </w:rPr>
            </w:pPr>
            <w:r>
              <w:rPr>
                <w:lang w:val="en-GB"/>
              </w:rPr>
              <w:t xml:space="preserve">Facilitated by </w:t>
            </w:r>
            <w:r w:rsidRPr="00125890">
              <w:rPr>
                <w:b/>
                <w:lang w:val="en-GB"/>
              </w:rPr>
              <w:t>Izaak Wind</w:t>
            </w:r>
          </w:p>
        </w:tc>
        <w:tc>
          <w:tcPr>
            <w:tcW w:w="0" w:type="auto"/>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2</w:t>
            </w:r>
          </w:p>
          <w:p w:rsidR="00A57847" w:rsidRPr="00C65EB9" w:rsidRDefault="00A57847" w:rsidP="0038758D">
            <w:pPr>
              <w:jc w:val="center"/>
              <w:rPr>
                <w:rFonts w:cs="Arial"/>
                <w:b/>
                <w:lang w:val="en-GB"/>
              </w:rPr>
            </w:pPr>
            <w:r w:rsidRPr="008B7B2B">
              <w:rPr>
                <w:lang w:val="en-GB"/>
              </w:rPr>
              <w:t>Facilitated by</w:t>
            </w:r>
            <w:r w:rsidRPr="00C65EB9">
              <w:rPr>
                <w:b/>
                <w:lang w:val="en-GB"/>
              </w:rPr>
              <w:t xml:space="preserve"> </w:t>
            </w:r>
            <w:r w:rsidRPr="00C75F23">
              <w:rPr>
                <w:b/>
                <w:lang w:val="en-GB"/>
              </w:rPr>
              <w:t>Sue Probert</w:t>
            </w:r>
          </w:p>
        </w:tc>
        <w:tc>
          <w:tcPr>
            <w:tcW w:w="0" w:type="auto"/>
            <w:tcBorders>
              <w:top w:val="single" w:sz="4" w:space="0" w:color="95B3D7"/>
              <w:bottom w:val="single" w:sz="4" w:space="0" w:color="95B3D7"/>
            </w:tcBorders>
            <w:shd w:val="clear" w:color="auto" w:fill="D9D9D9"/>
            <w:vAlign w:val="center"/>
          </w:tcPr>
          <w:p w:rsidR="00A57847" w:rsidRPr="00125890" w:rsidRDefault="00A57847" w:rsidP="00C65EB9">
            <w:pPr>
              <w:jc w:val="center"/>
              <w:rPr>
                <w:b/>
                <w:lang w:val="en-GB"/>
              </w:rPr>
            </w:pPr>
            <w:r w:rsidRPr="00125890">
              <w:rPr>
                <w:b/>
                <w:lang w:val="en-GB"/>
              </w:rPr>
              <w:t>Learning Track 3</w:t>
            </w:r>
          </w:p>
          <w:p w:rsidR="00A57847" w:rsidRPr="00F0459D" w:rsidRDefault="00A57847" w:rsidP="00125890">
            <w:pPr>
              <w:jc w:val="center"/>
              <w:rPr>
                <w:b/>
                <w:color w:val="E36C0A" w:themeColor="accent6" w:themeShade="BF"/>
                <w:lang w:val="en-GB"/>
              </w:rPr>
            </w:pPr>
            <w:r w:rsidRPr="00F0459D">
              <w:rPr>
                <w:b/>
                <w:color w:val="E36C0A" w:themeColor="accent6" w:themeShade="BF"/>
                <w:lang w:val="en-GB"/>
              </w:rPr>
              <w:t>Open to WCO members only</w:t>
            </w:r>
          </w:p>
        </w:tc>
      </w:tr>
      <w:tr w:rsidR="00A57847"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Pr>
                <w:lang w:val="en-GB"/>
              </w:rPr>
              <w:t>09</w:t>
            </w:r>
            <w:r w:rsidRPr="00C64BDA">
              <w:rPr>
                <w:lang w:val="en-GB"/>
              </w:rPr>
              <w:t>:</w:t>
            </w:r>
            <w:r>
              <w:rPr>
                <w:lang w:val="en-GB"/>
              </w:rPr>
              <w:t>30</w:t>
            </w:r>
            <w:r w:rsidRPr="00C64BDA">
              <w:rPr>
                <w:lang w:val="en-GB"/>
              </w:rPr>
              <w:t xml:space="preserve"> – 11:00</w:t>
            </w:r>
          </w:p>
        </w:tc>
        <w:tc>
          <w:tcPr>
            <w:tcW w:w="0" w:type="auto"/>
            <w:tcBorders>
              <w:top w:val="single" w:sz="4" w:space="0" w:color="95B3D7"/>
              <w:bottom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Focus on shoes, textiles and sports garments</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A57847" w:rsidRPr="005D33D5" w:rsidRDefault="00A57847" w:rsidP="00703DF5">
            <w:pPr>
              <w:jc w:val="center"/>
              <w:rPr>
                <w:lang w:val="en-GB"/>
              </w:rPr>
            </w:pPr>
            <w:r w:rsidRPr="005D33D5">
              <w:rPr>
                <w:lang w:val="en-GB"/>
              </w:rPr>
              <w:t>Risk Management</w:t>
            </w:r>
          </w:p>
          <w:p w:rsidR="00A57847" w:rsidRPr="004B049C" w:rsidRDefault="00A57847" w:rsidP="007543AE">
            <w:pPr>
              <w:rPr>
                <w:sz w:val="18"/>
                <w:lang w:val="en-GB"/>
              </w:rPr>
            </w:pPr>
            <w:r w:rsidRPr="007543AE">
              <w:rPr>
                <w:sz w:val="18"/>
                <w:lang w:val="en-GB"/>
              </w:rPr>
              <w:t>Oguz Onal, WCO Technical Officer</w:t>
            </w:r>
          </w:p>
        </w:tc>
      </w:tr>
      <w:tr w:rsidR="00A57847" w:rsidRPr="00C64BDA" w:rsidTr="00050101">
        <w:trPr>
          <w:trHeight w:val="567"/>
        </w:trPr>
        <w:tc>
          <w:tcPr>
            <w:tcW w:w="1331" w:type="dxa"/>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11:00 – 11:30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A57847" w:rsidRPr="0066088E" w:rsidRDefault="00A57847" w:rsidP="00050101">
            <w:pPr>
              <w:jc w:val="right"/>
              <w:rPr>
                <w:lang w:val="en-GB"/>
              </w:rPr>
            </w:pPr>
            <w:r w:rsidRPr="00C64BDA">
              <w:rPr>
                <w:lang w:val="en-GB"/>
              </w:rPr>
              <w:t>11:30</w:t>
            </w:r>
            <w:r>
              <w:rPr>
                <w:lang w:val="en-GB"/>
              </w:rPr>
              <w:t xml:space="preserve"> </w:t>
            </w:r>
            <w:r w:rsidRPr="00C64BDA">
              <w:rPr>
                <w:lang w:val="en-GB"/>
              </w:rPr>
              <w:t>– 12:30</w:t>
            </w:r>
          </w:p>
        </w:tc>
        <w:tc>
          <w:tcPr>
            <w:tcW w:w="0" w:type="auto"/>
            <w:tcBorders>
              <w:top w:val="single" w:sz="4" w:space="0" w:color="95B3D7"/>
              <w:bottom w:val="single" w:sz="4" w:space="0" w:color="95B3D7"/>
              <w:right w:val="single" w:sz="4" w:space="0" w:color="95B3D7"/>
            </w:tcBorders>
            <w:vAlign w:val="center"/>
          </w:tcPr>
          <w:p w:rsidR="00A57847" w:rsidRPr="0066088E" w:rsidRDefault="00A57847" w:rsidP="00C65EB9">
            <w:pPr>
              <w:jc w:val="center"/>
              <w:rPr>
                <w:lang w:val="en-GB"/>
              </w:rPr>
            </w:pPr>
            <w:r w:rsidRPr="0066088E">
              <w:rPr>
                <w:lang w:val="en-GB"/>
              </w:rPr>
              <w:t>Harmonized System 2012</w:t>
            </w:r>
          </w:p>
          <w:p w:rsidR="00A57847" w:rsidRPr="00C64BDA" w:rsidRDefault="00A57847" w:rsidP="00C65EB9">
            <w:pPr>
              <w:jc w:val="center"/>
              <w:rPr>
                <w:lang w:val="en-GB"/>
              </w:rPr>
            </w:pPr>
            <w:r>
              <w:rPr>
                <w:lang w:val="en-GB"/>
              </w:rPr>
              <w:t>Focus on shoes, textiles and sports garments</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A57847" w:rsidRPr="004D121D" w:rsidRDefault="00A57847" w:rsidP="004D121D">
            <w:pPr>
              <w:jc w:val="center"/>
              <w:rPr>
                <w:lang w:val="en-GB"/>
              </w:rPr>
            </w:pPr>
            <w:r w:rsidRPr="005D33D5">
              <w:rPr>
                <w:lang w:val="en-GB"/>
              </w:rPr>
              <w:t>Risk Management</w:t>
            </w:r>
          </w:p>
        </w:tc>
      </w:tr>
      <w:tr w:rsidR="00A57847" w:rsidRPr="00C64BDA" w:rsidTr="00050101">
        <w:trPr>
          <w:trHeight w:val="567"/>
        </w:trPr>
        <w:tc>
          <w:tcPr>
            <w:tcW w:w="1331" w:type="dxa"/>
            <w:tcBorders>
              <w:top w:val="single" w:sz="4" w:space="0" w:color="95B3D7"/>
              <w:bottom w:val="single" w:sz="4" w:space="0" w:color="95B3D7"/>
            </w:tcBorders>
            <w:shd w:val="clear" w:color="auto" w:fill="B8CCE4" w:themeFill="accent1" w:themeFillTint="66"/>
            <w:vAlign w:val="center"/>
          </w:tcPr>
          <w:p w:rsidR="00A57847" w:rsidRPr="00C64BDA" w:rsidRDefault="00A57847" w:rsidP="00050101">
            <w:pPr>
              <w:jc w:val="right"/>
              <w:rPr>
                <w:lang w:val="en-GB"/>
              </w:rPr>
            </w:pPr>
            <w:r w:rsidRPr="00C64BDA">
              <w:rPr>
                <w:lang w:val="en-GB"/>
              </w:rPr>
              <w:t>12:30 – 14:00</w:t>
            </w:r>
          </w:p>
        </w:tc>
        <w:tc>
          <w:tcPr>
            <w:tcW w:w="0" w:type="auto"/>
            <w:tcBorders>
              <w:top w:val="single" w:sz="4" w:space="0" w:color="95B3D7"/>
              <w:bottom w:val="single" w:sz="4" w:space="0" w:color="95B3D7"/>
            </w:tcBorders>
            <w:shd w:val="clear" w:color="auto" w:fill="B8CCE4" w:themeFill="accent1" w:themeFillTint="66"/>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themeFill="accent1" w:themeFillTint="66"/>
            <w:vAlign w:val="center"/>
          </w:tcPr>
          <w:p w:rsidR="00A57847" w:rsidRPr="00C64BDA" w:rsidRDefault="00A57847" w:rsidP="00300E43">
            <w:pPr>
              <w:rPr>
                <w:lang w:val="en-GB"/>
              </w:rPr>
            </w:pPr>
            <w:r w:rsidRPr="00C64BDA">
              <w:rPr>
                <w:lang w:val="en-GB"/>
              </w:rPr>
              <w:t>Lunch</w:t>
            </w:r>
          </w:p>
        </w:tc>
      </w:tr>
      <w:tr w:rsidR="00E746E5"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E746E5" w:rsidRDefault="00E746E5" w:rsidP="00050101">
            <w:pPr>
              <w:jc w:val="right"/>
              <w:rPr>
                <w:lang w:val="en-GB"/>
              </w:rPr>
            </w:pPr>
            <w:r>
              <w:rPr>
                <w:lang w:val="en-GB"/>
              </w:rPr>
              <w:t>14:00 – 16:00</w:t>
            </w:r>
          </w:p>
        </w:tc>
        <w:tc>
          <w:tcPr>
            <w:tcW w:w="0" w:type="auto"/>
            <w:tcBorders>
              <w:top w:val="single" w:sz="4" w:space="0" w:color="95B3D7"/>
              <w:bottom w:val="single" w:sz="4" w:space="0" w:color="95B3D7"/>
              <w:right w:val="single" w:sz="4" w:space="0" w:color="95B3D7"/>
            </w:tcBorders>
            <w:vAlign w:val="center"/>
          </w:tcPr>
          <w:p w:rsidR="00E746E5" w:rsidRPr="0066088E" w:rsidRDefault="00E746E5" w:rsidP="00C65EB9">
            <w:pPr>
              <w:jc w:val="center"/>
              <w:rPr>
                <w:lang w:val="en-GB"/>
              </w:rPr>
            </w:pPr>
            <w:r w:rsidRPr="0066088E">
              <w:rPr>
                <w:lang w:val="en-GB"/>
              </w:rPr>
              <w:t>Harmonized System 2012</w:t>
            </w:r>
          </w:p>
          <w:p w:rsidR="00E746E5" w:rsidRPr="00C64BDA" w:rsidRDefault="00E746E5" w:rsidP="00C65EB9">
            <w:pPr>
              <w:jc w:val="center"/>
              <w:rPr>
                <w:lang w:val="en-GB"/>
              </w:rPr>
            </w:pPr>
            <w:r>
              <w:rPr>
                <w:lang w:val="en-GB"/>
              </w:rPr>
              <w:t>Focus on Pre-Entry Binding Tariff Information</w:t>
            </w:r>
          </w:p>
        </w:tc>
        <w:tc>
          <w:tcPr>
            <w:tcW w:w="0" w:type="auto"/>
            <w:tcBorders>
              <w:top w:val="single" w:sz="4" w:space="0" w:color="95B3D7"/>
              <w:left w:val="single" w:sz="4" w:space="0" w:color="95B3D7"/>
              <w:bottom w:val="single" w:sz="4" w:space="0" w:color="95B3D7"/>
              <w:right w:val="single" w:sz="4" w:space="0" w:color="95B3D7"/>
            </w:tcBorders>
            <w:vAlign w:val="center"/>
          </w:tcPr>
          <w:p w:rsidR="00E746E5" w:rsidRPr="00C64BDA" w:rsidRDefault="00E746E5"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E746E5" w:rsidRPr="004D121D" w:rsidRDefault="00E746E5" w:rsidP="004D121D">
            <w:pPr>
              <w:jc w:val="center"/>
              <w:rPr>
                <w:lang w:val="en-GB"/>
              </w:rPr>
            </w:pPr>
            <w:r w:rsidRPr="005D33D5">
              <w:rPr>
                <w:lang w:val="en-GB"/>
              </w:rPr>
              <w:t>Risk Management</w:t>
            </w:r>
          </w:p>
        </w:tc>
      </w:tr>
      <w:tr w:rsidR="00E746E5" w:rsidRPr="00C64BDA" w:rsidTr="00050101">
        <w:trPr>
          <w:trHeight w:val="567"/>
        </w:trPr>
        <w:tc>
          <w:tcPr>
            <w:tcW w:w="1331" w:type="dxa"/>
            <w:tcBorders>
              <w:top w:val="single" w:sz="4" w:space="0" w:color="95B3D7"/>
              <w:bottom w:val="single" w:sz="4" w:space="0" w:color="95B3D7"/>
            </w:tcBorders>
            <w:shd w:val="clear" w:color="auto" w:fill="B8CCE4"/>
            <w:vAlign w:val="center"/>
          </w:tcPr>
          <w:p w:rsidR="00E746E5" w:rsidRDefault="00E746E5" w:rsidP="00050101">
            <w:pPr>
              <w:jc w:val="right"/>
              <w:rPr>
                <w:lang w:val="en-GB"/>
              </w:rPr>
            </w:pPr>
            <w:r>
              <w:rPr>
                <w:lang w:val="en-GB"/>
              </w:rPr>
              <w:t>16:00 – 16:30</w:t>
            </w:r>
          </w:p>
        </w:tc>
        <w:tc>
          <w:tcPr>
            <w:tcW w:w="0" w:type="auto"/>
            <w:tcBorders>
              <w:top w:val="single" w:sz="4" w:space="0" w:color="95B3D7"/>
              <w:bottom w:val="single" w:sz="4" w:space="0" w:color="95B3D7"/>
            </w:tcBorders>
            <w:shd w:val="clear" w:color="auto" w:fill="B8CCE4"/>
            <w:vAlign w:val="center"/>
          </w:tcPr>
          <w:p w:rsidR="00E746E5" w:rsidRPr="00C64BDA" w:rsidRDefault="00E746E5"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E746E5" w:rsidRPr="00C64BDA" w:rsidRDefault="00E746E5" w:rsidP="00332A51">
            <w:pPr>
              <w:autoSpaceDE w:val="0"/>
              <w:autoSpaceDN w:val="0"/>
              <w:adjustRightInd w:val="0"/>
              <w:rPr>
                <w:rFonts w:cs="Arial"/>
                <w:i/>
                <w:lang w:val="en-GB"/>
              </w:rPr>
            </w:pPr>
            <w:r w:rsidRPr="00C64BDA">
              <w:rPr>
                <w:rFonts w:cs="Arial"/>
                <w:i/>
                <w:lang w:val="en-GB"/>
              </w:rPr>
              <w:t>Refreshment and contact break</w:t>
            </w:r>
          </w:p>
        </w:tc>
      </w:tr>
      <w:tr w:rsidR="00E746E5" w:rsidRPr="00C64BDA" w:rsidTr="00050101">
        <w:trPr>
          <w:trHeight w:val="567"/>
        </w:trPr>
        <w:tc>
          <w:tcPr>
            <w:tcW w:w="1331" w:type="dxa"/>
            <w:tcBorders>
              <w:top w:val="single" w:sz="4" w:space="0" w:color="95B3D7"/>
              <w:bottom w:val="single" w:sz="4" w:space="0" w:color="95B3D7"/>
              <w:right w:val="single" w:sz="4" w:space="0" w:color="95B3D7"/>
            </w:tcBorders>
            <w:vAlign w:val="center"/>
          </w:tcPr>
          <w:p w:rsidR="00E746E5" w:rsidRDefault="00E746E5" w:rsidP="00050101">
            <w:pPr>
              <w:jc w:val="right"/>
              <w:rPr>
                <w:lang w:val="en-GB"/>
              </w:rPr>
            </w:pPr>
            <w:r>
              <w:rPr>
                <w:lang w:val="en-GB"/>
              </w:rPr>
              <w:t>16:30 – 17:30</w:t>
            </w:r>
          </w:p>
        </w:tc>
        <w:tc>
          <w:tcPr>
            <w:tcW w:w="0" w:type="auto"/>
            <w:tcBorders>
              <w:top w:val="single" w:sz="4" w:space="0" w:color="95B3D7"/>
              <w:bottom w:val="single" w:sz="4" w:space="0" w:color="95B3D7"/>
              <w:right w:val="single" w:sz="4" w:space="0" w:color="95B3D7"/>
            </w:tcBorders>
            <w:vAlign w:val="center"/>
          </w:tcPr>
          <w:p w:rsidR="00E746E5" w:rsidRPr="0066088E" w:rsidRDefault="00E746E5" w:rsidP="00C65EB9">
            <w:pPr>
              <w:jc w:val="center"/>
              <w:rPr>
                <w:lang w:val="en-GB"/>
              </w:rPr>
            </w:pPr>
            <w:r w:rsidRPr="0066088E">
              <w:rPr>
                <w:lang w:val="en-GB"/>
              </w:rPr>
              <w:t>Harmonized System 2012</w:t>
            </w:r>
          </w:p>
          <w:p w:rsidR="00E746E5" w:rsidRDefault="00E746E5" w:rsidP="00C65EB9">
            <w:pPr>
              <w:jc w:val="center"/>
              <w:rPr>
                <w:lang w:val="en-GB"/>
              </w:rPr>
            </w:pPr>
            <w:r>
              <w:rPr>
                <w:lang w:val="en-GB"/>
              </w:rPr>
              <w:t>Focus on Pre-Entry Binding Tariff Information</w:t>
            </w:r>
          </w:p>
          <w:p w:rsidR="00E746E5" w:rsidRPr="00C64BDA" w:rsidRDefault="00E746E5" w:rsidP="00C65EB9">
            <w:pPr>
              <w:jc w:val="center"/>
              <w:rPr>
                <w:lang w:val="en-GB"/>
              </w:rPr>
            </w:pPr>
            <w:r>
              <w:rPr>
                <w:lang w:val="en-GB"/>
              </w:rPr>
              <w:t>WCO Tariff and trade specialist</w:t>
            </w:r>
          </w:p>
        </w:tc>
        <w:tc>
          <w:tcPr>
            <w:tcW w:w="0" w:type="auto"/>
            <w:tcBorders>
              <w:top w:val="single" w:sz="4" w:space="0" w:color="95B3D7"/>
              <w:left w:val="single" w:sz="4" w:space="0" w:color="95B3D7"/>
              <w:bottom w:val="single" w:sz="4" w:space="0" w:color="95B3D7"/>
              <w:right w:val="single" w:sz="4" w:space="0" w:color="95B3D7"/>
            </w:tcBorders>
            <w:vAlign w:val="center"/>
          </w:tcPr>
          <w:p w:rsidR="00E746E5" w:rsidRPr="00C64BDA" w:rsidRDefault="00E746E5" w:rsidP="0038758D">
            <w:pPr>
              <w:jc w:val="center"/>
              <w:rPr>
                <w:bCs/>
                <w:lang w:val="en-GB"/>
              </w:rPr>
            </w:pPr>
            <w:r>
              <w:rPr>
                <w:lang w:val="en-GB"/>
              </w:rPr>
              <w:t>WCO Data Model</w:t>
            </w:r>
          </w:p>
        </w:tc>
        <w:tc>
          <w:tcPr>
            <w:tcW w:w="0" w:type="auto"/>
            <w:tcBorders>
              <w:top w:val="single" w:sz="4" w:space="0" w:color="95B3D7"/>
              <w:left w:val="single" w:sz="4" w:space="0" w:color="95B3D7"/>
              <w:bottom w:val="single" w:sz="4" w:space="0" w:color="95B3D7"/>
            </w:tcBorders>
            <w:vAlign w:val="center"/>
          </w:tcPr>
          <w:p w:rsidR="00E746E5" w:rsidRPr="004D121D" w:rsidRDefault="00E746E5" w:rsidP="004D121D">
            <w:pPr>
              <w:jc w:val="center"/>
              <w:rPr>
                <w:lang w:val="en-GB"/>
              </w:rPr>
            </w:pPr>
            <w:r w:rsidRPr="005D33D5">
              <w:rPr>
                <w:lang w:val="en-GB"/>
              </w:rPr>
              <w:t>Risk Management</w:t>
            </w:r>
          </w:p>
        </w:tc>
      </w:tr>
      <w:tr w:rsidR="00A57847" w:rsidRPr="00C64BDA" w:rsidTr="00050101">
        <w:trPr>
          <w:cantSplit/>
          <w:trHeight w:val="567"/>
        </w:trPr>
        <w:tc>
          <w:tcPr>
            <w:tcW w:w="1331" w:type="dxa"/>
            <w:tcBorders>
              <w:top w:val="single" w:sz="4" w:space="0" w:color="95B3D7"/>
              <w:bottom w:val="single" w:sz="4" w:space="0" w:color="95B3D7"/>
            </w:tcBorders>
            <w:vAlign w:val="center"/>
          </w:tcPr>
          <w:p w:rsidR="00A57847" w:rsidRPr="00C64BDA" w:rsidRDefault="00A57847" w:rsidP="00050101">
            <w:pPr>
              <w:jc w:val="right"/>
              <w:rPr>
                <w:lang w:val="en-GB"/>
              </w:rPr>
            </w:pPr>
          </w:p>
        </w:tc>
        <w:tc>
          <w:tcPr>
            <w:tcW w:w="0" w:type="auto"/>
            <w:gridSpan w:val="3"/>
            <w:tcBorders>
              <w:top w:val="single" w:sz="4" w:space="0" w:color="95B3D7"/>
              <w:bottom w:val="single" w:sz="4" w:space="0" w:color="95B3D7"/>
            </w:tcBorders>
            <w:shd w:val="clear" w:color="auto" w:fill="auto"/>
            <w:vAlign w:val="center"/>
          </w:tcPr>
          <w:p w:rsidR="00A57847" w:rsidRPr="00C64BDA" w:rsidRDefault="00A57847" w:rsidP="00C65EB9">
            <w:pPr>
              <w:rPr>
                <w:lang w:val="en-GB"/>
              </w:rPr>
            </w:pPr>
          </w:p>
        </w:tc>
      </w:tr>
      <w:tr w:rsidR="00A57847" w:rsidRPr="00C64BDA" w:rsidTr="00050101">
        <w:trPr>
          <w:cantSplit/>
          <w:trHeight w:val="567"/>
        </w:trPr>
        <w:tc>
          <w:tcPr>
            <w:tcW w:w="1331" w:type="dxa"/>
            <w:tcBorders>
              <w:top w:val="single" w:sz="4" w:space="0" w:color="95B3D7"/>
              <w:bottom w:val="single" w:sz="4" w:space="0" w:color="95B3D7"/>
            </w:tcBorders>
            <w:shd w:val="clear" w:color="auto" w:fill="95B3D7"/>
            <w:vAlign w:val="center"/>
          </w:tcPr>
          <w:p w:rsidR="00A57847" w:rsidRPr="00300E43" w:rsidRDefault="00A57847" w:rsidP="00050101">
            <w:pPr>
              <w:jc w:val="right"/>
              <w:rPr>
                <w:b/>
                <w:lang w:val="en-GB"/>
              </w:rPr>
            </w:pPr>
          </w:p>
        </w:tc>
        <w:tc>
          <w:tcPr>
            <w:tcW w:w="0" w:type="auto"/>
            <w:gridSpan w:val="3"/>
            <w:tcBorders>
              <w:top w:val="single" w:sz="4" w:space="0" w:color="95B3D7"/>
              <w:bottom w:val="single" w:sz="4" w:space="0" w:color="95B3D7"/>
            </w:tcBorders>
            <w:shd w:val="clear" w:color="auto" w:fill="95B3D7"/>
            <w:vAlign w:val="center"/>
          </w:tcPr>
          <w:p w:rsidR="00A57847" w:rsidRPr="00300E43" w:rsidRDefault="00A57847" w:rsidP="00C65EB9">
            <w:pPr>
              <w:rPr>
                <w:b/>
                <w:lang w:val="en-GB"/>
              </w:rPr>
            </w:pPr>
            <w:r w:rsidRPr="00300E43">
              <w:rPr>
                <w:b/>
                <w:lang w:val="en-GB"/>
              </w:rPr>
              <w:t xml:space="preserve">Day 4: Saturday 7 July </w:t>
            </w:r>
          </w:p>
        </w:tc>
      </w:tr>
      <w:tr w:rsidR="00A57847" w:rsidRPr="00C64BDA" w:rsidTr="00050101">
        <w:trPr>
          <w:trHeight w:val="567"/>
        </w:trPr>
        <w:tc>
          <w:tcPr>
            <w:tcW w:w="1331" w:type="dxa"/>
            <w:tcBorders>
              <w:top w:val="single" w:sz="4" w:space="0" w:color="95B3D7"/>
              <w:bottom w:val="single" w:sz="4" w:space="0" w:color="95B3D7"/>
            </w:tcBorders>
            <w:vAlign w:val="center"/>
          </w:tcPr>
          <w:p w:rsidR="00A57847" w:rsidRPr="00C64BDA" w:rsidRDefault="00A57847" w:rsidP="00050101">
            <w:pPr>
              <w:jc w:val="right"/>
              <w:rPr>
                <w:lang w:val="en-GB"/>
              </w:rPr>
            </w:pPr>
            <w:r w:rsidRPr="00C64BDA">
              <w:rPr>
                <w:lang w:val="en-GB"/>
              </w:rPr>
              <w:t>0</w:t>
            </w:r>
            <w:r w:rsidR="00050101">
              <w:rPr>
                <w:lang w:val="en-GB"/>
              </w:rPr>
              <w:t>9</w:t>
            </w:r>
            <w:r w:rsidRPr="00C64BDA">
              <w:rPr>
                <w:lang w:val="en-GB"/>
              </w:rPr>
              <w:t>:00 – 17:00</w:t>
            </w:r>
          </w:p>
        </w:tc>
        <w:tc>
          <w:tcPr>
            <w:tcW w:w="0" w:type="auto"/>
            <w:tcBorders>
              <w:top w:val="single" w:sz="4" w:space="0" w:color="95B3D7"/>
              <w:bottom w:val="single" w:sz="4" w:space="0" w:color="95B3D7"/>
            </w:tcBorders>
            <w:vAlign w:val="center"/>
          </w:tcPr>
          <w:p w:rsidR="00A57847" w:rsidRPr="00C64BDA" w:rsidRDefault="00A57847" w:rsidP="00C65EB9">
            <w:pPr>
              <w:rPr>
                <w:b/>
                <w:lang w:val="en-GB"/>
              </w:rPr>
            </w:pPr>
          </w:p>
        </w:tc>
        <w:tc>
          <w:tcPr>
            <w:tcW w:w="0" w:type="auto"/>
            <w:gridSpan w:val="2"/>
            <w:tcBorders>
              <w:top w:val="single" w:sz="4" w:space="0" w:color="95B3D7"/>
              <w:bottom w:val="single" w:sz="4" w:space="0" w:color="95B3D7"/>
            </w:tcBorders>
            <w:vAlign w:val="center"/>
          </w:tcPr>
          <w:p w:rsidR="00A57847" w:rsidRPr="007977DE" w:rsidRDefault="00A57847" w:rsidP="00316FF8">
            <w:pPr>
              <w:rPr>
                <w:b/>
                <w:lang w:val="en-GB"/>
              </w:rPr>
            </w:pPr>
            <w:r w:rsidRPr="007977DE">
              <w:rPr>
                <w:b/>
                <w:lang w:val="en-GB"/>
              </w:rPr>
              <w:t xml:space="preserve">Field Trip – </w:t>
            </w:r>
            <w:r w:rsidRPr="00050101">
              <w:rPr>
                <w:b/>
                <w:lang w:val="en-GB"/>
              </w:rPr>
              <w:t>Port of Antwerp operations</w:t>
            </w:r>
          </w:p>
        </w:tc>
      </w:tr>
      <w:tr w:rsidR="00A57847" w:rsidRPr="00C64BDA" w:rsidTr="00050101">
        <w:tc>
          <w:tcPr>
            <w:tcW w:w="1331" w:type="dxa"/>
            <w:tcBorders>
              <w:top w:val="single" w:sz="4" w:space="0" w:color="95B3D7"/>
              <w:bottom w:val="single" w:sz="4" w:space="0" w:color="95B3D7"/>
            </w:tcBorders>
            <w:vAlign w:val="center"/>
          </w:tcPr>
          <w:p w:rsidR="00A57847" w:rsidRPr="00316FF8" w:rsidRDefault="00A57847" w:rsidP="00050101">
            <w:pPr>
              <w:ind w:left="40"/>
              <w:jc w:val="right"/>
              <w:rPr>
                <w:bCs/>
                <w:sz w:val="20"/>
                <w:lang w:val="en-GB"/>
              </w:rPr>
            </w:pPr>
          </w:p>
        </w:tc>
        <w:tc>
          <w:tcPr>
            <w:tcW w:w="0" w:type="auto"/>
            <w:tcBorders>
              <w:top w:val="single" w:sz="4" w:space="0" w:color="95B3D7"/>
              <w:bottom w:val="single" w:sz="4" w:space="0" w:color="95B3D7"/>
            </w:tcBorders>
            <w:vAlign w:val="center"/>
          </w:tcPr>
          <w:p w:rsidR="00A57847" w:rsidRPr="00316FF8" w:rsidRDefault="00A57847" w:rsidP="00316FF8">
            <w:pPr>
              <w:ind w:left="40"/>
              <w:rPr>
                <w:bCs/>
                <w:sz w:val="20"/>
                <w:lang w:val="en-GB"/>
              </w:rPr>
            </w:pPr>
          </w:p>
        </w:tc>
        <w:tc>
          <w:tcPr>
            <w:tcW w:w="0" w:type="auto"/>
            <w:gridSpan w:val="2"/>
            <w:tcBorders>
              <w:top w:val="single" w:sz="4" w:space="0" w:color="95B3D7"/>
              <w:bottom w:val="single" w:sz="4" w:space="0" w:color="95B3D7"/>
            </w:tcBorders>
            <w:vAlign w:val="center"/>
          </w:tcPr>
          <w:p w:rsidR="00A57847" w:rsidRPr="00316FF8" w:rsidRDefault="00A57847" w:rsidP="00316FF8">
            <w:pPr>
              <w:ind w:left="40"/>
              <w:rPr>
                <w:bCs/>
                <w:sz w:val="20"/>
                <w:lang w:val="en-GB"/>
              </w:rPr>
            </w:pPr>
          </w:p>
        </w:tc>
      </w:tr>
      <w:tr w:rsidR="00A57847" w:rsidRPr="00C64BDA" w:rsidTr="00050101">
        <w:trPr>
          <w:cantSplit/>
          <w:trHeight w:val="567"/>
        </w:trPr>
        <w:tc>
          <w:tcPr>
            <w:tcW w:w="1331" w:type="dxa"/>
            <w:tcBorders>
              <w:top w:val="single" w:sz="4" w:space="0" w:color="95B3D7"/>
              <w:bottom w:val="single" w:sz="4" w:space="0" w:color="95B3D7"/>
            </w:tcBorders>
            <w:shd w:val="clear" w:color="auto" w:fill="95B3D7"/>
            <w:vAlign w:val="center"/>
          </w:tcPr>
          <w:p w:rsidR="00A57847" w:rsidRPr="00300E43" w:rsidRDefault="00A57847" w:rsidP="00050101">
            <w:pPr>
              <w:jc w:val="right"/>
              <w:rPr>
                <w:b/>
                <w:lang w:val="en-GB"/>
              </w:rPr>
            </w:pPr>
          </w:p>
        </w:tc>
        <w:tc>
          <w:tcPr>
            <w:tcW w:w="0" w:type="auto"/>
            <w:gridSpan w:val="3"/>
            <w:tcBorders>
              <w:top w:val="single" w:sz="4" w:space="0" w:color="95B3D7"/>
              <w:bottom w:val="single" w:sz="4" w:space="0" w:color="95B3D7"/>
            </w:tcBorders>
            <w:shd w:val="clear" w:color="auto" w:fill="95B3D7"/>
          </w:tcPr>
          <w:p w:rsidR="00A57847" w:rsidRPr="00300E43" w:rsidRDefault="00A57847" w:rsidP="007977DE">
            <w:pPr>
              <w:rPr>
                <w:b/>
                <w:lang w:val="en-GB"/>
              </w:rPr>
            </w:pPr>
            <w:r w:rsidRPr="00300E43">
              <w:rPr>
                <w:b/>
                <w:lang w:val="en-GB"/>
              </w:rPr>
              <w:t xml:space="preserve">Sunday, 8 July </w:t>
            </w:r>
          </w:p>
        </w:tc>
      </w:tr>
      <w:tr w:rsidR="00A57847" w:rsidRPr="00C64BDA" w:rsidTr="00050101">
        <w:trPr>
          <w:trHeight w:val="567"/>
        </w:trPr>
        <w:tc>
          <w:tcPr>
            <w:tcW w:w="1331" w:type="dxa"/>
            <w:tcBorders>
              <w:top w:val="single" w:sz="4" w:space="0" w:color="95B3D7"/>
              <w:bottom w:val="single" w:sz="4" w:space="0" w:color="95B3D7"/>
            </w:tcBorders>
            <w:vAlign w:val="center"/>
          </w:tcPr>
          <w:p w:rsidR="00A57847" w:rsidRPr="00C64BDA" w:rsidRDefault="00A57847" w:rsidP="00050101">
            <w:pPr>
              <w:jc w:val="right"/>
              <w:rPr>
                <w:lang w:val="en-GB"/>
              </w:rPr>
            </w:pPr>
          </w:p>
        </w:tc>
        <w:tc>
          <w:tcPr>
            <w:tcW w:w="0" w:type="auto"/>
            <w:tcBorders>
              <w:top w:val="single" w:sz="4" w:space="0" w:color="95B3D7"/>
              <w:bottom w:val="single" w:sz="4" w:space="0" w:color="95B3D7"/>
            </w:tcBorders>
            <w:vAlign w:val="center"/>
          </w:tcPr>
          <w:p w:rsidR="00A57847" w:rsidRPr="00C64BDA" w:rsidRDefault="00A57847" w:rsidP="00C65EB9">
            <w:pPr>
              <w:rPr>
                <w:lang w:val="en-GB"/>
              </w:rPr>
            </w:pPr>
            <w:r w:rsidRPr="00C64BDA">
              <w:rPr>
                <w:lang w:val="en-GB"/>
              </w:rPr>
              <w:t>Free time</w:t>
            </w:r>
          </w:p>
        </w:tc>
        <w:tc>
          <w:tcPr>
            <w:tcW w:w="0" w:type="auto"/>
            <w:gridSpan w:val="2"/>
            <w:tcBorders>
              <w:top w:val="single" w:sz="4" w:space="0" w:color="95B3D7"/>
              <w:bottom w:val="single" w:sz="4" w:space="0" w:color="95B3D7"/>
            </w:tcBorders>
            <w:vAlign w:val="center"/>
          </w:tcPr>
          <w:p w:rsidR="00A57847" w:rsidRPr="007977DE" w:rsidRDefault="00A57847" w:rsidP="007977DE">
            <w:pPr>
              <w:rPr>
                <w:b/>
                <w:lang w:val="en-GB"/>
              </w:rPr>
            </w:pPr>
            <w:r w:rsidRPr="007977DE">
              <w:rPr>
                <w:b/>
                <w:lang w:val="en-GB"/>
              </w:rPr>
              <w:t>No planned activities</w:t>
            </w:r>
          </w:p>
        </w:tc>
      </w:tr>
    </w:tbl>
    <w:p w:rsidR="00316FF8" w:rsidRDefault="00316FF8">
      <w:r>
        <w:br w:type="page"/>
      </w:r>
    </w:p>
    <w:tbl>
      <w:tblPr>
        <w:tblW w:w="0" w:type="auto"/>
        <w:tblCellMar>
          <w:left w:w="70" w:type="dxa"/>
          <w:right w:w="70" w:type="dxa"/>
        </w:tblCellMar>
        <w:tblLook w:val="0000"/>
      </w:tblPr>
      <w:tblGrid>
        <w:gridCol w:w="1244"/>
        <w:gridCol w:w="2678"/>
        <w:gridCol w:w="2317"/>
        <w:gridCol w:w="2602"/>
      </w:tblGrid>
      <w:tr w:rsidR="00A57847" w:rsidRPr="00C64BDA" w:rsidTr="00050101">
        <w:trPr>
          <w:cantSplit/>
          <w:trHeight w:val="534"/>
        </w:trPr>
        <w:tc>
          <w:tcPr>
            <w:tcW w:w="0" w:type="auto"/>
            <w:tcBorders>
              <w:top w:val="single" w:sz="4" w:space="0" w:color="95B3D7"/>
              <w:bottom w:val="single" w:sz="4" w:space="0" w:color="95B3D7"/>
            </w:tcBorders>
            <w:shd w:val="clear" w:color="auto" w:fill="95B3D7"/>
            <w:vAlign w:val="center"/>
          </w:tcPr>
          <w:p w:rsidR="00A57847" w:rsidRPr="00300E43" w:rsidRDefault="00A57847" w:rsidP="00050101">
            <w:pPr>
              <w:jc w:val="right"/>
              <w:rPr>
                <w:b/>
                <w:lang w:val="en-GB"/>
              </w:rPr>
            </w:pPr>
          </w:p>
        </w:tc>
        <w:tc>
          <w:tcPr>
            <w:tcW w:w="0" w:type="auto"/>
            <w:gridSpan w:val="3"/>
            <w:tcBorders>
              <w:top w:val="single" w:sz="4" w:space="0" w:color="95B3D7"/>
              <w:bottom w:val="single" w:sz="4" w:space="0" w:color="95B3D7"/>
            </w:tcBorders>
            <w:shd w:val="clear" w:color="auto" w:fill="95B3D7"/>
            <w:vAlign w:val="center"/>
          </w:tcPr>
          <w:p w:rsidR="00A57847" w:rsidRPr="00300E43" w:rsidRDefault="00A57847" w:rsidP="00300E43">
            <w:pPr>
              <w:rPr>
                <w:b/>
                <w:lang w:val="en-GB"/>
              </w:rPr>
            </w:pPr>
            <w:r w:rsidRPr="00300E43">
              <w:rPr>
                <w:b/>
                <w:lang w:val="en-GB"/>
              </w:rPr>
              <w:t xml:space="preserve">Day 5: Monday, 9 July </w:t>
            </w:r>
          </w:p>
        </w:tc>
      </w:tr>
      <w:tr w:rsidR="00A57847" w:rsidRPr="00C64BDA" w:rsidTr="00050101">
        <w:trPr>
          <w:trHeight w:val="567"/>
        </w:trPr>
        <w:tc>
          <w:tcPr>
            <w:tcW w:w="0" w:type="auto"/>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0</w:t>
            </w:r>
            <w:r>
              <w:rPr>
                <w:lang w:val="en-GB"/>
              </w:rPr>
              <w:t>9:0</w:t>
            </w:r>
            <w:r w:rsidRPr="00C64BDA">
              <w:rPr>
                <w:lang w:val="en-GB"/>
              </w:rPr>
              <w:t>0 – 09:</w:t>
            </w:r>
            <w:r>
              <w:rPr>
                <w:lang w:val="en-GB"/>
              </w:rPr>
              <w:t>3</w:t>
            </w:r>
            <w:r w:rsidRPr="00C64BDA">
              <w:rPr>
                <w:lang w:val="en-GB"/>
              </w:rPr>
              <w:t>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A25BD0">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7977DE" w:rsidRDefault="00A57847" w:rsidP="00A25BD0">
            <w:pPr>
              <w:rPr>
                <w:b/>
                <w:lang w:val="en-GB"/>
              </w:rPr>
            </w:pPr>
            <w:r w:rsidRPr="007977DE">
              <w:rPr>
                <w:b/>
                <w:lang w:val="en-GB"/>
              </w:rPr>
              <w:t>Registration</w:t>
            </w:r>
          </w:p>
        </w:tc>
      </w:tr>
      <w:tr w:rsidR="00A57847" w:rsidRPr="00C64BDA" w:rsidTr="00050101">
        <w:trPr>
          <w:trHeight w:val="567"/>
        </w:trPr>
        <w:tc>
          <w:tcPr>
            <w:tcW w:w="0" w:type="auto"/>
            <w:tcBorders>
              <w:top w:val="single" w:sz="4" w:space="0" w:color="95B3D7"/>
              <w:bottom w:val="single" w:sz="4" w:space="0" w:color="95B3D7"/>
            </w:tcBorders>
            <w:vAlign w:val="center"/>
          </w:tcPr>
          <w:p w:rsidR="00A57847" w:rsidRPr="00245F65" w:rsidRDefault="00A57847" w:rsidP="00050101">
            <w:pPr>
              <w:jc w:val="right"/>
              <w:rPr>
                <w:lang w:val="en-GB"/>
              </w:rPr>
            </w:pPr>
            <w:r w:rsidRPr="00245F65">
              <w:rPr>
                <w:lang w:val="en-GB"/>
              </w:rPr>
              <w:t>09:30 – 10:00</w:t>
            </w:r>
          </w:p>
        </w:tc>
        <w:tc>
          <w:tcPr>
            <w:tcW w:w="0" w:type="auto"/>
            <w:tcBorders>
              <w:top w:val="single" w:sz="4" w:space="0" w:color="95B3D7"/>
              <w:bottom w:val="single" w:sz="4" w:space="0" w:color="95B3D7"/>
            </w:tcBorders>
            <w:vAlign w:val="center"/>
          </w:tcPr>
          <w:p w:rsidR="00A57847" w:rsidRDefault="00A57847" w:rsidP="00A25BD0">
            <w:pPr>
              <w:rPr>
                <w:lang w:val="en-GB"/>
              </w:rPr>
            </w:pPr>
          </w:p>
        </w:tc>
        <w:tc>
          <w:tcPr>
            <w:tcW w:w="0" w:type="auto"/>
            <w:gridSpan w:val="2"/>
            <w:tcBorders>
              <w:top w:val="single" w:sz="4" w:space="0" w:color="95B3D7"/>
              <w:bottom w:val="single" w:sz="4" w:space="0" w:color="95B3D7"/>
            </w:tcBorders>
            <w:vAlign w:val="center"/>
          </w:tcPr>
          <w:p w:rsidR="00A57847" w:rsidRPr="00300E43" w:rsidRDefault="00A57847" w:rsidP="00A25BD0">
            <w:pPr>
              <w:rPr>
                <w:b/>
              </w:rPr>
            </w:pPr>
            <w:r w:rsidRPr="00300E43">
              <w:rPr>
                <w:b/>
              </w:rPr>
              <w:t>Plenary session</w:t>
            </w:r>
            <w:r>
              <w:rPr>
                <w:b/>
              </w:rPr>
              <w:t xml:space="preserve"> – </w:t>
            </w:r>
          </w:p>
        </w:tc>
      </w:tr>
      <w:tr w:rsidR="00A57847" w:rsidRPr="00C64BDA" w:rsidTr="00050101">
        <w:trPr>
          <w:trHeight w:val="567"/>
        </w:trPr>
        <w:tc>
          <w:tcPr>
            <w:tcW w:w="0" w:type="auto"/>
            <w:tcBorders>
              <w:top w:val="single" w:sz="4" w:space="0" w:color="95B3D7"/>
              <w:bottom w:val="single" w:sz="4" w:space="0" w:color="95B3D7"/>
            </w:tcBorders>
            <w:vAlign w:val="center"/>
          </w:tcPr>
          <w:p w:rsidR="00A57847" w:rsidRPr="00245F65" w:rsidRDefault="00A57847" w:rsidP="00050101">
            <w:pPr>
              <w:jc w:val="right"/>
              <w:rPr>
                <w:lang w:val="en-GB"/>
              </w:rPr>
            </w:pPr>
            <w:r w:rsidRPr="00245F65">
              <w:rPr>
                <w:lang w:val="en-GB"/>
              </w:rPr>
              <w:t>10:00 – 17:30</w:t>
            </w:r>
          </w:p>
        </w:tc>
        <w:tc>
          <w:tcPr>
            <w:tcW w:w="0" w:type="auto"/>
            <w:tcBorders>
              <w:top w:val="single" w:sz="4" w:space="0" w:color="95B3D7"/>
              <w:bottom w:val="single" w:sz="4" w:space="0" w:color="95B3D7"/>
            </w:tcBorders>
            <w:vAlign w:val="center"/>
          </w:tcPr>
          <w:p w:rsidR="00A57847" w:rsidRPr="00C64BDA" w:rsidRDefault="00A57847" w:rsidP="00A25BD0">
            <w:pPr>
              <w:rPr>
                <w:lang w:val="en-GB"/>
              </w:rPr>
            </w:pPr>
          </w:p>
        </w:tc>
        <w:tc>
          <w:tcPr>
            <w:tcW w:w="0" w:type="auto"/>
            <w:gridSpan w:val="2"/>
            <w:tcBorders>
              <w:top w:val="single" w:sz="4" w:space="0" w:color="95B3D7"/>
              <w:bottom w:val="single" w:sz="4" w:space="0" w:color="95B3D7"/>
            </w:tcBorders>
            <w:vAlign w:val="center"/>
          </w:tcPr>
          <w:p w:rsidR="00A57847" w:rsidRPr="007977DE" w:rsidRDefault="00A57847" w:rsidP="00A25BD0">
            <w:r w:rsidRPr="007977DE">
              <w:t>Individual Learning Tracks</w:t>
            </w:r>
          </w:p>
        </w:tc>
      </w:tr>
      <w:tr w:rsidR="00A57847" w:rsidRPr="00C65EB9" w:rsidTr="00050101">
        <w:trPr>
          <w:trHeight w:val="567"/>
        </w:trPr>
        <w:tc>
          <w:tcPr>
            <w:tcW w:w="0" w:type="auto"/>
            <w:tcBorders>
              <w:top w:val="single" w:sz="4" w:space="0" w:color="95B3D7"/>
              <w:bottom w:val="single" w:sz="4" w:space="0" w:color="95B3D7"/>
            </w:tcBorders>
            <w:shd w:val="clear" w:color="auto" w:fill="D9D9D9"/>
            <w:vAlign w:val="center"/>
          </w:tcPr>
          <w:p w:rsidR="00A57847" w:rsidRPr="00C65EB9" w:rsidRDefault="00A57847" w:rsidP="00050101">
            <w:pPr>
              <w:jc w:val="right"/>
              <w:rPr>
                <w:b/>
                <w:lang w:val="en-GB"/>
              </w:rPr>
            </w:pPr>
          </w:p>
        </w:tc>
        <w:tc>
          <w:tcPr>
            <w:tcW w:w="0" w:type="auto"/>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1</w:t>
            </w:r>
          </w:p>
          <w:p w:rsidR="00A57847" w:rsidRPr="00C65EB9" w:rsidRDefault="00A57847" w:rsidP="0038758D">
            <w:pPr>
              <w:jc w:val="center"/>
              <w:rPr>
                <w:b/>
                <w:lang w:val="en-GB"/>
              </w:rPr>
            </w:pPr>
            <w:r w:rsidRPr="008B7B2B">
              <w:rPr>
                <w:lang w:val="en-GB"/>
              </w:rPr>
              <w:t>Facilitated by</w:t>
            </w:r>
            <w:r w:rsidRPr="00C65EB9">
              <w:rPr>
                <w:b/>
                <w:lang w:val="en-GB"/>
              </w:rPr>
              <w:t xml:space="preserve"> Pieter Haesaert</w:t>
            </w:r>
          </w:p>
        </w:tc>
        <w:tc>
          <w:tcPr>
            <w:tcW w:w="0" w:type="auto"/>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2</w:t>
            </w:r>
          </w:p>
          <w:p w:rsidR="00A57847" w:rsidRPr="00B82CB5" w:rsidRDefault="00A57847" w:rsidP="0038758D">
            <w:pPr>
              <w:jc w:val="center"/>
              <w:rPr>
                <w:b/>
                <w:lang w:val="en-GB"/>
              </w:rPr>
            </w:pPr>
            <w:r w:rsidRPr="00C65888">
              <w:rPr>
                <w:lang w:val="en-GB"/>
              </w:rPr>
              <w:t xml:space="preserve">Facilitated </w:t>
            </w:r>
            <w:r w:rsidRPr="00B82CB5">
              <w:rPr>
                <w:lang w:val="en-GB"/>
              </w:rPr>
              <w:t>by</w:t>
            </w:r>
            <w:r w:rsidRPr="00B82CB5">
              <w:rPr>
                <w:b/>
                <w:lang w:val="en-GB"/>
              </w:rPr>
              <w:t xml:space="preserve"> Joris Zaman</w:t>
            </w:r>
          </w:p>
        </w:tc>
        <w:tc>
          <w:tcPr>
            <w:tcW w:w="0" w:type="auto"/>
            <w:tcBorders>
              <w:top w:val="single" w:sz="4" w:space="0" w:color="95B3D7"/>
              <w:bottom w:val="single" w:sz="4" w:space="0" w:color="95B3D7"/>
            </w:tcBorders>
            <w:shd w:val="clear" w:color="auto" w:fill="D9D9D9"/>
            <w:vAlign w:val="center"/>
          </w:tcPr>
          <w:p w:rsidR="00A57847" w:rsidRPr="00C65EB9" w:rsidRDefault="00A57847" w:rsidP="00C65EB9">
            <w:pPr>
              <w:jc w:val="center"/>
              <w:rPr>
                <w:b/>
                <w:lang w:val="en-GB"/>
              </w:rPr>
            </w:pPr>
            <w:r w:rsidRPr="00C65EB9">
              <w:rPr>
                <w:b/>
                <w:lang w:val="en-GB"/>
              </w:rPr>
              <w:t>Learning Track 3</w:t>
            </w:r>
          </w:p>
          <w:p w:rsidR="00A57847" w:rsidRPr="008B7B2B" w:rsidRDefault="00A57847" w:rsidP="008B7B2B">
            <w:pPr>
              <w:jc w:val="center"/>
              <w:rPr>
                <w:b/>
                <w:lang w:val="en-GB"/>
              </w:rPr>
            </w:pP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591C14" w:rsidRDefault="00E746E5" w:rsidP="00050101">
            <w:pPr>
              <w:jc w:val="right"/>
              <w:rPr>
                <w:lang w:val="en-GB"/>
              </w:rPr>
            </w:pPr>
            <w:r w:rsidRPr="00591C14">
              <w:rPr>
                <w:lang w:val="en-GB"/>
              </w:rPr>
              <w:t>10:00 – 11:00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C65EB9">
            <w:pPr>
              <w:jc w:val="center"/>
              <w:rPr>
                <w:lang w:val="en-GB"/>
              </w:rPr>
            </w:pPr>
            <w:r w:rsidRPr="00C64BDA">
              <w:rPr>
                <w:lang w:val="en-GB"/>
              </w:rPr>
              <w:t>Rules of Origin</w:t>
            </w:r>
          </w:p>
          <w:p w:rsidR="00A57847" w:rsidRPr="00C64BDA" w:rsidRDefault="00193BDB" w:rsidP="00C65EB9">
            <w:pPr>
              <w:jc w:val="center"/>
              <w:rPr>
                <w:lang w:val="en-GB"/>
              </w:rPr>
            </w:pPr>
            <w:r>
              <w:rPr>
                <w:sz w:val="18"/>
                <w:lang w:val="en-GB"/>
              </w:rPr>
              <w:t>Atsushi Tanaka</w:t>
            </w:r>
            <w:r w:rsidR="00A57847" w:rsidRPr="00B83D56">
              <w:rPr>
                <w:sz w:val="18"/>
                <w:lang w:val="en-GB"/>
              </w:rPr>
              <w:t>, WCO</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lang w:val="en-GB"/>
              </w:rPr>
            </w:pPr>
            <w:r>
              <w:rPr>
                <w:lang w:val="en-GB"/>
              </w:rPr>
              <w:t>AEO/SAFE</w:t>
            </w:r>
          </w:p>
          <w:p w:rsidR="00A57847" w:rsidRPr="00C64BDA" w:rsidRDefault="00A57847" w:rsidP="0038758D">
            <w:pPr>
              <w:rPr>
                <w:lang w:val="en-GB"/>
              </w:rPr>
            </w:pPr>
            <w:r w:rsidRPr="00650159">
              <w:rPr>
                <w:sz w:val="18"/>
                <w:lang w:val="en-GB"/>
              </w:rPr>
              <w:t>Asha Menon, WCO</w:t>
            </w:r>
          </w:p>
        </w:tc>
        <w:tc>
          <w:tcPr>
            <w:tcW w:w="0" w:type="auto"/>
            <w:tcBorders>
              <w:top w:val="single" w:sz="4" w:space="0" w:color="95B3D7"/>
              <w:left w:val="single" w:sz="4" w:space="0" w:color="95B3D7"/>
              <w:bottom w:val="single" w:sz="4" w:space="0" w:color="95B3D7"/>
            </w:tcBorders>
            <w:vAlign w:val="center"/>
          </w:tcPr>
          <w:p w:rsidR="00A57847" w:rsidRDefault="00A57847" w:rsidP="00B83D56">
            <w:pPr>
              <w:jc w:val="center"/>
              <w:rPr>
                <w:lang w:val="en-GB"/>
              </w:rPr>
            </w:pPr>
            <w:r>
              <w:rPr>
                <w:lang w:val="en-GB"/>
              </w:rPr>
              <w:t>Globally Networked Customs</w:t>
            </w:r>
          </w:p>
          <w:p w:rsidR="00A57847" w:rsidRPr="00C64BDA" w:rsidRDefault="00A57847" w:rsidP="007543AE">
            <w:pPr>
              <w:rPr>
                <w:lang w:val="en-GB"/>
              </w:rPr>
            </w:pPr>
            <w:r w:rsidRPr="00A25BD0">
              <w:rPr>
                <w:sz w:val="18"/>
              </w:rPr>
              <w:t>Gareth Lewis,</w:t>
            </w:r>
            <w:r>
              <w:rPr>
                <w:sz w:val="18"/>
              </w:rPr>
              <w:t xml:space="preserve"> </w:t>
            </w:r>
            <w:r w:rsidRPr="00A25BD0">
              <w:rPr>
                <w:sz w:val="18"/>
              </w:rPr>
              <w:t>WCO Technical Officer</w:t>
            </w:r>
          </w:p>
        </w:tc>
      </w:tr>
      <w:tr w:rsidR="00A57847" w:rsidRPr="00C64BDA" w:rsidTr="00050101">
        <w:trPr>
          <w:trHeight w:val="567"/>
        </w:trPr>
        <w:tc>
          <w:tcPr>
            <w:tcW w:w="0" w:type="auto"/>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11:00 – 11:30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C64BDA" w:rsidRDefault="00E746E5" w:rsidP="00050101">
            <w:pPr>
              <w:jc w:val="right"/>
              <w:rPr>
                <w:lang w:val="en-GB"/>
              </w:rPr>
            </w:pPr>
            <w:r>
              <w:rPr>
                <w:lang w:val="en-GB"/>
              </w:rPr>
              <w:t>11:30 – 12:30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995821">
            <w:pPr>
              <w:jc w:val="center"/>
              <w:rPr>
                <w:lang w:val="en-GB"/>
              </w:rPr>
            </w:pPr>
            <w:r w:rsidRPr="00C64BDA">
              <w:rPr>
                <w:lang w:val="en-GB"/>
              </w:rPr>
              <w:t>Rules of Origin</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C6632A">
            <w:pPr>
              <w:jc w:val="center"/>
              <w:rPr>
                <w:lang w:val="en-GB"/>
              </w:rPr>
            </w:pPr>
            <w:r>
              <w:rPr>
                <w:lang w:val="en-GB"/>
              </w:rPr>
              <w:t>AEO/SAFE</w:t>
            </w:r>
          </w:p>
        </w:tc>
        <w:tc>
          <w:tcPr>
            <w:tcW w:w="0" w:type="auto"/>
            <w:tcBorders>
              <w:top w:val="single" w:sz="4" w:space="0" w:color="95B3D7"/>
              <w:left w:val="single" w:sz="4" w:space="0" w:color="95B3D7"/>
              <w:bottom w:val="single" w:sz="4" w:space="0" w:color="95B3D7"/>
            </w:tcBorders>
            <w:vAlign w:val="center"/>
          </w:tcPr>
          <w:p w:rsidR="00A57847" w:rsidRPr="00C64BDA" w:rsidRDefault="00A57847" w:rsidP="00B83D56">
            <w:pPr>
              <w:jc w:val="center"/>
              <w:rPr>
                <w:bCs/>
                <w:lang w:val="en-GB"/>
              </w:rPr>
            </w:pPr>
            <w:r>
              <w:rPr>
                <w:lang w:val="en-GB"/>
              </w:rPr>
              <w:t>Globally Networked Customs</w:t>
            </w:r>
          </w:p>
        </w:tc>
      </w:tr>
      <w:tr w:rsidR="00A57847" w:rsidRPr="00C64BDA" w:rsidTr="00050101">
        <w:trPr>
          <w:trHeight w:val="567"/>
        </w:trPr>
        <w:tc>
          <w:tcPr>
            <w:tcW w:w="0" w:type="auto"/>
            <w:tcBorders>
              <w:top w:val="single" w:sz="4" w:space="0" w:color="95B3D7"/>
              <w:bottom w:val="single" w:sz="4" w:space="0" w:color="95B3D7"/>
            </w:tcBorders>
            <w:shd w:val="clear" w:color="auto" w:fill="B8CCE4" w:themeFill="accent1" w:themeFillTint="66"/>
            <w:vAlign w:val="center"/>
          </w:tcPr>
          <w:p w:rsidR="00A57847" w:rsidRPr="00C64BDA" w:rsidRDefault="00A57847" w:rsidP="00050101">
            <w:pPr>
              <w:jc w:val="right"/>
              <w:rPr>
                <w:lang w:val="en-GB"/>
              </w:rPr>
            </w:pPr>
            <w:r w:rsidRPr="00C64BDA">
              <w:rPr>
                <w:lang w:val="en-GB"/>
              </w:rPr>
              <w:t>12:30 – 14:00</w:t>
            </w:r>
          </w:p>
        </w:tc>
        <w:tc>
          <w:tcPr>
            <w:tcW w:w="0" w:type="auto"/>
            <w:tcBorders>
              <w:top w:val="single" w:sz="4" w:space="0" w:color="95B3D7"/>
              <w:bottom w:val="single" w:sz="4" w:space="0" w:color="95B3D7"/>
            </w:tcBorders>
            <w:shd w:val="clear" w:color="auto" w:fill="B8CCE4" w:themeFill="accent1" w:themeFillTint="66"/>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themeFill="accent1" w:themeFillTint="66"/>
            <w:vAlign w:val="center"/>
          </w:tcPr>
          <w:p w:rsidR="00A57847" w:rsidRPr="00C64BDA" w:rsidRDefault="00A57847" w:rsidP="008E17CC">
            <w:pPr>
              <w:rPr>
                <w:lang w:val="en-GB"/>
              </w:rPr>
            </w:pPr>
            <w:r w:rsidRPr="00C64BDA">
              <w:rPr>
                <w:lang w:val="en-GB"/>
              </w:rPr>
              <w:t>Lunch</w:t>
            </w: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C64BDA" w:rsidRDefault="00E746E5" w:rsidP="00050101">
            <w:pPr>
              <w:jc w:val="right"/>
              <w:rPr>
                <w:lang w:val="en-GB"/>
              </w:rPr>
            </w:pPr>
            <w:r>
              <w:rPr>
                <w:lang w:val="en-GB"/>
              </w:rPr>
              <w:t xml:space="preserve">14:00 – </w:t>
            </w:r>
            <w:r w:rsidRPr="00C64BDA">
              <w:rPr>
                <w:lang w:val="en-GB"/>
              </w:rPr>
              <w:t>16:00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941053">
            <w:pPr>
              <w:jc w:val="center"/>
              <w:rPr>
                <w:lang w:val="en-GB"/>
              </w:rPr>
            </w:pPr>
            <w:r w:rsidRPr="00C64BDA">
              <w:rPr>
                <w:lang w:val="en-GB"/>
              </w:rPr>
              <w:t>Rules of Origin</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lang w:val="en-GB"/>
              </w:rPr>
            </w:pPr>
            <w:r>
              <w:rPr>
                <w:lang w:val="en-GB"/>
              </w:rPr>
              <w:t>AEO/SAFE</w:t>
            </w:r>
          </w:p>
          <w:p w:rsidR="00A57847" w:rsidRPr="00C64BDA" w:rsidRDefault="00A57847" w:rsidP="0038758D">
            <w:pPr>
              <w:rPr>
                <w:lang w:val="en-GB"/>
              </w:rPr>
            </w:pPr>
            <w:r w:rsidRPr="00650159">
              <w:rPr>
                <w:sz w:val="18"/>
                <w:lang w:val="en-GB"/>
              </w:rPr>
              <w:t>Speaker from the Private sector</w:t>
            </w:r>
          </w:p>
        </w:tc>
        <w:tc>
          <w:tcPr>
            <w:tcW w:w="0" w:type="auto"/>
            <w:tcBorders>
              <w:top w:val="single" w:sz="4" w:space="0" w:color="95B3D7"/>
              <w:left w:val="single" w:sz="4" w:space="0" w:color="95B3D7"/>
              <w:bottom w:val="single" w:sz="4" w:space="0" w:color="95B3D7"/>
            </w:tcBorders>
            <w:vAlign w:val="center"/>
          </w:tcPr>
          <w:p w:rsidR="00A57847" w:rsidRPr="00C64BDA" w:rsidRDefault="00A57847" w:rsidP="00B83D56">
            <w:pPr>
              <w:jc w:val="center"/>
              <w:rPr>
                <w:bCs/>
                <w:lang w:val="en-GB"/>
              </w:rPr>
            </w:pPr>
            <w:r>
              <w:rPr>
                <w:lang w:val="en-GB"/>
              </w:rPr>
              <w:t>Globally Networked Customs</w:t>
            </w:r>
          </w:p>
        </w:tc>
      </w:tr>
      <w:tr w:rsidR="00A57847" w:rsidRPr="00C64BDA" w:rsidTr="00050101">
        <w:trPr>
          <w:trHeight w:val="567"/>
        </w:trPr>
        <w:tc>
          <w:tcPr>
            <w:tcW w:w="0" w:type="auto"/>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16:00 – 16:30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C64BDA" w:rsidRDefault="00050101" w:rsidP="00050101">
            <w:pPr>
              <w:jc w:val="right"/>
              <w:rPr>
                <w:lang w:val="en-GB"/>
              </w:rPr>
            </w:pPr>
            <w:r w:rsidRPr="00050101">
              <w:rPr>
                <w:lang w:val="en-GB"/>
              </w:rPr>
              <w:t>16:30 – 17:30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C65EB9">
            <w:pPr>
              <w:jc w:val="center"/>
              <w:rPr>
                <w:lang w:val="en-GB"/>
              </w:rPr>
            </w:pPr>
            <w:r w:rsidRPr="00C64BDA">
              <w:rPr>
                <w:lang w:val="en-GB"/>
              </w:rPr>
              <w:t>Rules of Origin</w:t>
            </w:r>
          </w:p>
          <w:p w:rsidR="00A57847" w:rsidRPr="00C64BDA" w:rsidRDefault="00A57847" w:rsidP="00C65EB9">
            <w:pPr>
              <w:jc w:val="center"/>
              <w:rPr>
                <w:lang w:val="en-GB"/>
              </w:rPr>
            </w:pPr>
            <w:r w:rsidRPr="005A31F3">
              <w:rPr>
                <w:sz w:val="18"/>
                <w:lang w:val="en-GB"/>
              </w:rPr>
              <w:t>Speaker from the Private sector</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38758D">
            <w:pPr>
              <w:jc w:val="center"/>
              <w:rPr>
                <w:lang w:val="en-GB"/>
              </w:rPr>
            </w:pPr>
            <w:r>
              <w:rPr>
                <w:lang w:val="en-GB"/>
              </w:rPr>
              <w:t>AEO/SAFE</w:t>
            </w:r>
          </w:p>
          <w:p w:rsidR="00A57847" w:rsidRPr="00C64BDA" w:rsidRDefault="00A57847" w:rsidP="0038758D">
            <w:pPr>
              <w:rPr>
                <w:lang w:val="en-GB"/>
              </w:rPr>
            </w:pPr>
            <w:r w:rsidRPr="00650159">
              <w:rPr>
                <w:sz w:val="18"/>
                <w:lang w:val="en-GB"/>
              </w:rPr>
              <w:t>Speaker from the Private sector</w:t>
            </w:r>
          </w:p>
        </w:tc>
        <w:tc>
          <w:tcPr>
            <w:tcW w:w="0" w:type="auto"/>
            <w:tcBorders>
              <w:top w:val="single" w:sz="4" w:space="0" w:color="95B3D7"/>
              <w:left w:val="single" w:sz="4" w:space="0" w:color="95B3D7"/>
              <w:bottom w:val="single" w:sz="4" w:space="0" w:color="95B3D7"/>
            </w:tcBorders>
            <w:vAlign w:val="center"/>
          </w:tcPr>
          <w:p w:rsidR="00A57847" w:rsidRPr="00C64BDA" w:rsidRDefault="00A57847" w:rsidP="0038758D">
            <w:pPr>
              <w:jc w:val="center"/>
              <w:rPr>
                <w:bCs/>
                <w:lang w:val="en-GB"/>
              </w:rPr>
            </w:pPr>
            <w:r>
              <w:rPr>
                <w:lang w:val="en-GB"/>
              </w:rPr>
              <w:t>Globally Networked Customs</w:t>
            </w:r>
          </w:p>
        </w:tc>
      </w:tr>
      <w:tr w:rsidR="00A57847" w:rsidRPr="00C64BDA" w:rsidTr="00050101">
        <w:trPr>
          <w:trHeight w:val="567"/>
        </w:trPr>
        <w:tc>
          <w:tcPr>
            <w:tcW w:w="0" w:type="auto"/>
            <w:tcBorders>
              <w:top w:val="single" w:sz="4" w:space="0" w:color="95B3D7"/>
              <w:bottom w:val="single" w:sz="4" w:space="0" w:color="95B3D7"/>
            </w:tcBorders>
            <w:vAlign w:val="center"/>
          </w:tcPr>
          <w:p w:rsidR="00A57847" w:rsidRDefault="00A57847" w:rsidP="00050101">
            <w:pPr>
              <w:jc w:val="right"/>
              <w:rPr>
                <w:lang w:val="en-GB"/>
              </w:rPr>
            </w:pPr>
          </w:p>
        </w:tc>
        <w:tc>
          <w:tcPr>
            <w:tcW w:w="0" w:type="auto"/>
            <w:gridSpan w:val="3"/>
            <w:tcBorders>
              <w:top w:val="single" w:sz="4" w:space="0" w:color="95B3D7"/>
              <w:bottom w:val="single" w:sz="4" w:space="0" w:color="95B3D7"/>
            </w:tcBorders>
            <w:vAlign w:val="center"/>
          </w:tcPr>
          <w:p w:rsidR="00A57847" w:rsidRDefault="00A57847" w:rsidP="004D121D">
            <w:pPr>
              <w:jc w:val="center"/>
              <w:rPr>
                <w:lang w:val="en-GB"/>
              </w:rPr>
            </w:pPr>
          </w:p>
        </w:tc>
      </w:tr>
      <w:tr w:rsidR="00A57847" w:rsidRPr="00C64BDA" w:rsidTr="00050101">
        <w:trPr>
          <w:cantSplit/>
          <w:trHeight w:val="567"/>
        </w:trPr>
        <w:tc>
          <w:tcPr>
            <w:tcW w:w="0" w:type="auto"/>
            <w:tcBorders>
              <w:top w:val="single" w:sz="4" w:space="0" w:color="95B3D7"/>
              <w:bottom w:val="single" w:sz="4" w:space="0" w:color="95B3D7"/>
            </w:tcBorders>
            <w:shd w:val="clear" w:color="auto" w:fill="95B3D7"/>
            <w:vAlign w:val="center"/>
          </w:tcPr>
          <w:p w:rsidR="00A57847" w:rsidRPr="008E17CC" w:rsidRDefault="00A57847" w:rsidP="00050101">
            <w:pPr>
              <w:jc w:val="right"/>
              <w:rPr>
                <w:b/>
                <w:lang w:val="en-GB"/>
              </w:rPr>
            </w:pPr>
          </w:p>
        </w:tc>
        <w:tc>
          <w:tcPr>
            <w:tcW w:w="0" w:type="auto"/>
            <w:gridSpan w:val="3"/>
            <w:tcBorders>
              <w:top w:val="single" w:sz="4" w:space="0" w:color="95B3D7"/>
              <w:bottom w:val="single" w:sz="4" w:space="0" w:color="95B3D7"/>
            </w:tcBorders>
            <w:shd w:val="clear" w:color="auto" w:fill="95B3D7"/>
            <w:vAlign w:val="center"/>
          </w:tcPr>
          <w:p w:rsidR="00A57847" w:rsidRPr="008E17CC" w:rsidRDefault="00A57847" w:rsidP="008E17CC">
            <w:pPr>
              <w:rPr>
                <w:b/>
                <w:lang w:val="en-GB"/>
              </w:rPr>
            </w:pPr>
            <w:r w:rsidRPr="008E17CC">
              <w:rPr>
                <w:b/>
                <w:lang w:val="en-GB"/>
              </w:rPr>
              <w:t xml:space="preserve">Day 6: Tuesday 10 July </w:t>
            </w:r>
          </w:p>
        </w:tc>
      </w:tr>
      <w:tr w:rsidR="00A57847" w:rsidRPr="00C64BDA" w:rsidTr="00050101">
        <w:trPr>
          <w:trHeight w:val="567"/>
        </w:trPr>
        <w:tc>
          <w:tcPr>
            <w:tcW w:w="0" w:type="auto"/>
            <w:tcBorders>
              <w:top w:val="single" w:sz="4" w:space="0" w:color="95B3D7"/>
              <w:bottom w:val="single" w:sz="4" w:space="0" w:color="95B3D7"/>
            </w:tcBorders>
            <w:vAlign w:val="center"/>
          </w:tcPr>
          <w:p w:rsidR="00A57847" w:rsidRDefault="00A57847" w:rsidP="00050101">
            <w:pPr>
              <w:jc w:val="right"/>
              <w:rPr>
                <w:lang w:val="en-GB"/>
              </w:rPr>
            </w:pPr>
            <w:r>
              <w:rPr>
                <w:lang w:val="en-GB"/>
              </w:rPr>
              <w:t>09</w:t>
            </w:r>
            <w:r w:rsidRPr="00C64BDA">
              <w:rPr>
                <w:lang w:val="en-GB"/>
              </w:rPr>
              <w:t>:</w:t>
            </w:r>
            <w:r>
              <w:rPr>
                <w:lang w:val="en-GB"/>
              </w:rPr>
              <w:t>30 – 17</w:t>
            </w:r>
            <w:r w:rsidRPr="00C64BDA">
              <w:rPr>
                <w:lang w:val="en-GB"/>
              </w:rPr>
              <w:t>:30</w:t>
            </w:r>
          </w:p>
        </w:tc>
        <w:tc>
          <w:tcPr>
            <w:tcW w:w="0" w:type="auto"/>
            <w:tcBorders>
              <w:top w:val="single" w:sz="4" w:space="0" w:color="95B3D7"/>
              <w:bottom w:val="single" w:sz="4" w:space="0" w:color="95B3D7"/>
            </w:tcBorders>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vAlign w:val="center"/>
          </w:tcPr>
          <w:p w:rsidR="00A57847" w:rsidRPr="007977DE" w:rsidRDefault="00A57847" w:rsidP="007977DE">
            <w:r w:rsidRPr="007977DE">
              <w:t>Individual Learning Tracks</w:t>
            </w:r>
          </w:p>
        </w:tc>
      </w:tr>
      <w:tr w:rsidR="00A57847" w:rsidRPr="00C65EB9" w:rsidTr="00050101">
        <w:trPr>
          <w:trHeight w:val="567"/>
        </w:trPr>
        <w:tc>
          <w:tcPr>
            <w:tcW w:w="0" w:type="auto"/>
            <w:tcBorders>
              <w:top w:val="single" w:sz="4" w:space="0" w:color="95B3D7"/>
              <w:bottom w:val="single" w:sz="4" w:space="0" w:color="95B3D7"/>
            </w:tcBorders>
            <w:shd w:val="clear" w:color="auto" w:fill="D9D9D9"/>
            <w:vAlign w:val="center"/>
          </w:tcPr>
          <w:p w:rsidR="00A57847" w:rsidRPr="00C65EB9" w:rsidRDefault="00A57847" w:rsidP="00050101">
            <w:pPr>
              <w:jc w:val="right"/>
              <w:rPr>
                <w:b/>
                <w:lang w:val="en-GB"/>
              </w:rPr>
            </w:pPr>
          </w:p>
        </w:tc>
        <w:tc>
          <w:tcPr>
            <w:tcW w:w="0" w:type="auto"/>
            <w:tcBorders>
              <w:top w:val="single" w:sz="4" w:space="0" w:color="95B3D7"/>
              <w:bottom w:val="single" w:sz="4" w:space="0" w:color="95B3D7"/>
            </w:tcBorders>
            <w:shd w:val="clear" w:color="auto" w:fill="D9D9D9"/>
            <w:vAlign w:val="center"/>
          </w:tcPr>
          <w:p w:rsidR="00A57847" w:rsidRPr="00C65EB9" w:rsidRDefault="00A57847" w:rsidP="00C65EB9">
            <w:pPr>
              <w:jc w:val="center"/>
              <w:rPr>
                <w:b/>
                <w:lang w:val="en-GB"/>
              </w:rPr>
            </w:pPr>
            <w:r w:rsidRPr="00C65EB9">
              <w:rPr>
                <w:b/>
                <w:lang w:val="en-GB"/>
              </w:rPr>
              <w:t>Learning Track 1</w:t>
            </w:r>
          </w:p>
          <w:p w:rsidR="00A57847" w:rsidRPr="00C65EB9" w:rsidRDefault="00A57847" w:rsidP="00C65EB9">
            <w:pPr>
              <w:jc w:val="center"/>
              <w:rPr>
                <w:b/>
                <w:lang w:val="en-GB"/>
              </w:rPr>
            </w:pPr>
            <w:r w:rsidRPr="00C65EB9">
              <w:rPr>
                <w:b/>
                <w:lang w:val="en-GB"/>
              </w:rPr>
              <w:t>Facilitated by Pieter Haesaert</w:t>
            </w:r>
          </w:p>
        </w:tc>
        <w:tc>
          <w:tcPr>
            <w:tcW w:w="0" w:type="auto"/>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2</w:t>
            </w:r>
          </w:p>
          <w:p w:rsidR="00A57847" w:rsidRPr="00B82CB5" w:rsidRDefault="00A57847" w:rsidP="0038758D">
            <w:pPr>
              <w:jc w:val="center"/>
              <w:rPr>
                <w:b/>
                <w:lang w:val="en-GB"/>
              </w:rPr>
            </w:pPr>
            <w:r w:rsidRPr="00C65888">
              <w:rPr>
                <w:lang w:val="en-GB"/>
              </w:rPr>
              <w:t xml:space="preserve">Facilitated </w:t>
            </w:r>
            <w:r w:rsidRPr="00B82CB5">
              <w:rPr>
                <w:lang w:val="en-GB"/>
              </w:rPr>
              <w:t>by</w:t>
            </w:r>
            <w:r w:rsidRPr="00B82CB5">
              <w:rPr>
                <w:b/>
                <w:lang w:val="en-GB"/>
              </w:rPr>
              <w:t xml:space="preserve"> Joris Zaman</w:t>
            </w:r>
          </w:p>
        </w:tc>
        <w:tc>
          <w:tcPr>
            <w:tcW w:w="0" w:type="auto"/>
            <w:tcBorders>
              <w:top w:val="single" w:sz="4" w:space="0" w:color="95B3D7"/>
              <w:bottom w:val="single" w:sz="4" w:space="0" w:color="95B3D7"/>
            </w:tcBorders>
            <w:shd w:val="clear" w:color="auto" w:fill="D9D9D9"/>
            <w:vAlign w:val="center"/>
          </w:tcPr>
          <w:p w:rsidR="00A57847" w:rsidRPr="00C65EB9" w:rsidRDefault="00A57847" w:rsidP="00C65EB9">
            <w:pPr>
              <w:jc w:val="center"/>
              <w:rPr>
                <w:b/>
                <w:lang w:val="en-GB"/>
              </w:rPr>
            </w:pPr>
            <w:r w:rsidRPr="00C65EB9">
              <w:rPr>
                <w:b/>
                <w:lang w:val="en-GB"/>
              </w:rPr>
              <w:t>Learning Track 3</w:t>
            </w:r>
          </w:p>
          <w:p w:rsidR="00A57847" w:rsidRPr="00C65EB9" w:rsidRDefault="00A57847" w:rsidP="00C65EB9">
            <w:pPr>
              <w:jc w:val="center"/>
              <w:rPr>
                <w:rFonts w:cs="Arial"/>
                <w:b/>
                <w:lang w:val="en-GB"/>
              </w:rPr>
            </w:pPr>
            <w:r w:rsidRPr="00C65EB9">
              <w:rPr>
                <w:b/>
                <w:lang w:val="en-GB"/>
              </w:rPr>
              <w:t>Facilitated by</w:t>
            </w: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C64BDA" w:rsidRDefault="00E746E5" w:rsidP="00050101">
            <w:pPr>
              <w:jc w:val="right"/>
              <w:rPr>
                <w:lang w:val="en-GB"/>
              </w:rPr>
            </w:pPr>
            <w:r>
              <w:rPr>
                <w:lang w:val="en-GB"/>
              </w:rPr>
              <w:t>09</w:t>
            </w:r>
            <w:r w:rsidRPr="00C64BDA">
              <w:rPr>
                <w:lang w:val="en-GB"/>
              </w:rPr>
              <w:t>:</w:t>
            </w:r>
            <w:r>
              <w:rPr>
                <w:lang w:val="en-GB"/>
              </w:rPr>
              <w:t xml:space="preserve">30 – </w:t>
            </w:r>
            <w:r w:rsidRPr="00C64BDA">
              <w:rPr>
                <w:lang w:val="en-GB"/>
              </w:rPr>
              <w:t>11:00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C65EB9">
            <w:pPr>
              <w:jc w:val="center"/>
              <w:rPr>
                <w:lang w:val="en-GB"/>
              </w:rPr>
            </w:pPr>
            <w:r w:rsidRPr="00C64BDA">
              <w:rPr>
                <w:lang w:val="en-GB"/>
              </w:rPr>
              <w:t>Rules of Origin</w:t>
            </w:r>
          </w:p>
          <w:p w:rsidR="00A57847" w:rsidRPr="00C64BDA" w:rsidRDefault="00A57847" w:rsidP="00C65EB9">
            <w:pPr>
              <w:jc w:val="center"/>
              <w:rPr>
                <w:lang w:val="en-GB"/>
              </w:rPr>
            </w:pPr>
            <w:r>
              <w:rPr>
                <w:lang w:val="en-GB"/>
              </w:rPr>
              <w:t>Speaker from the Private sector</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4D121D">
            <w:pPr>
              <w:jc w:val="center"/>
              <w:rPr>
                <w:bCs/>
                <w:lang w:val="en-GB"/>
              </w:rPr>
            </w:pPr>
            <w:r>
              <w:rPr>
                <w:lang w:val="en-GB"/>
              </w:rPr>
              <w:t>AEO/SAFE</w:t>
            </w:r>
          </w:p>
        </w:tc>
        <w:tc>
          <w:tcPr>
            <w:tcW w:w="0" w:type="auto"/>
            <w:tcBorders>
              <w:top w:val="single" w:sz="4" w:space="0" w:color="95B3D7"/>
              <w:left w:val="single" w:sz="4" w:space="0" w:color="95B3D7"/>
              <w:bottom w:val="single" w:sz="4" w:space="0" w:color="95B3D7"/>
            </w:tcBorders>
            <w:vAlign w:val="center"/>
          </w:tcPr>
          <w:p w:rsidR="00A57847" w:rsidRPr="00C64BDA" w:rsidRDefault="00A57847" w:rsidP="0038758D">
            <w:pPr>
              <w:jc w:val="center"/>
              <w:rPr>
                <w:bCs/>
                <w:lang w:val="en-GB"/>
              </w:rPr>
            </w:pPr>
            <w:r>
              <w:rPr>
                <w:lang w:val="en-GB"/>
              </w:rPr>
              <w:t>Globally Networked Customs</w:t>
            </w:r>
          </w:p>
        </w:tc>
      </w:tr>
      <w:tr w:rsidR="00A57847" w:rsidRPr="00C64BDA" w:rsidTr="00050101">
        <w:trPr>
          <w:trHeight w:val="567"/>
        </w:trPr>
        <w:tc>
          <w:tcPr>
            <w:tcW w:w="0" w:type="auto"/>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11:00 – 11:30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C64BDA" w:rsidRDefault="00E746E5" w:rsidP="00050101">
            <w:pPr>
              <w:jc w:val="right"/>
              <w:rPr>
                <w:lang w:val="en-GB"/>
              </w:rPr>
            </w:pPr>
            <w:r w:rsidRPr="00C64BDA">
              <w:rPr>
                <w:lang w:val="en-GB"/>
              </w:rPr>
              <w:t>11:30 – 12:30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C65EB9">
            <w:pPr>
              <w:jc w:val="center"/>
              <w:rPr>
                <w:lang w:val="en-GB"/>
              </w:rPr>
            </w:pPr>
            <w:r w:rsidRPr="00C64BDA">
              <w:rPr>
                <w:lang w:val="en-GB"/>
              </w:rPr>
              <w:t>Rules of Origin</w:t>
            </w:r>
          </w:p>
          <w:p w:rsidR="00A57847" w:rsidRPr="00C64BDA" w:rsidRDefault="00941053" w:rsidP="00C65EB9">
            <w:pPr>
              <w:jc w:val="center"/>
              <w:rPr>
                <w:lang w:val="en-GB"/>
              </w:rPr>
            </w:pPr>
            <w:r w:rsidRPr="005A31F3">
              <w:rPr>
                <w:sz w:val="18"/>
                <w:lang w:val="en-GB"/>
              </w:rPr>
              <w:t>TBD, UNCTAD</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4D121D">
            <w:pPr>
              <w:jc w:val="center"/>
              <w:rPr>
                <w:bCs/>
                <w:lang w:val="en-GB"/>
              </w:rPr>
            </w:pPr>
            <w:r>
              <w:rPr>
                <w:lang w:val="en-GB"/>
              </w:rPr>
              <w:t>AEO/SAFE</w:t>
            </w:r>
          </w:p>
        </w:tc>
        <w:tc>
          <w:tcPr>
            <w:tcW w:w="0" w:type="auto"/>
            <w:tcBorders>
              <w:top w:val="single" w:sz="4" w:space="0" w:color="95B3D7"/>
              <w:left w:val="single" w:sz="4" w:space="0" w:color="95B3D7"/>
              <w:bottom w:val="single" w:sz="4" w:space="0" w:color="95B3D7"/>
            </w:tcBorders>
            <w:vAlign w:val="center"/>
          </w:tcPr>
          <w:p w:rsidR="00A57847" w:rsidRPr="00C64BDA" w:rsidRDefault="00A57847" w:rsidP="0038758D">
            <w:pPr>
              <w:jc w:val="center"/>
              <w:rPr>
                <w:bCs/>
                <w:lang w:val="en-GB"/>
              </w:rPr>
            </w:pPr>
            <w:r>
              <w:rPr>
                <w:lang w:val="en-GB"/>
              </w:rPr>
              <w:t>Globally Networked Customs</w:t>
            </w:r>
          </w:p>
        </w:tc>
      </w:tr>
      <w:tr w:rsidR="00A57847" w:rsidRPr="00C64BDA" w:rsidTr="00050101">
        <w:trPr>
          <w:trHeight w:val="567"/>
        </w:trPr>
        <w:tc>
          <w:tcPr>
            <w:tcW w:w="0" w:type="auto"/>
            <w:tcBorders>
              <w:top w:val="single" w:sz="4" w:space="0" w:color="95B3D7"/>
              <w:bottom w:val="single" w:sz="4" w:space="0" w:color="95B3D7"/>
            </w:tcBorders>
            <w:shd w:val="clear" w:color="auto" w:fill="B8CCE4" w:themeFill="accent1" w:themeFillTint="66"/>
            <w:vAlign w:val="center"/>
          </w:tcPr>
          <w:p w:rsidR="00A57847" w:rsidRPr="00C64BDA" w:rsidRDefault="00A57847" w:rsidP="00050101">
            <w:pPr>
              <w:jc w:val="right"/>
              <w:rPr>
                <w:lang w:val="en-GB"/>
              </w:rPr>
            </w:pPr>
            <w:r w:rsidRPr="00C64BDA">
              <w:rPr>
                <w:lang w:val="en-GB"/>
              </w:rPr>
              <w:t>12:30 – 14:00</w:t>
            </w:r>
          </w:p>
        </w:tc>
        <w:tc>
          <w:tcPr>
            <w:tcW w:w="0" w:type="auto"/>
            <w:tcBorders>
              <w:top w:val="single" w:sz="4" w:space="0" w:color="95B3D7"/>
              <w:bottom w:val="single" w:sz="4" w:space="0" w:color="95B3D7"/>
            </w:tcBorders>
            <w:shd w:val="clear" w:color="auto" w:fill="B8CCE4" w:themeFill="accent1" w:themeFillTint="66"/>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themeFill="accent1" w:themeFillTint="66"/>
            <w:vAlign w:val="center"/>
          </w:tcPr>
          <w:p w:rsidR="00A57847" w:rsidRPr="00C64BDA" w:rsidRDefault="00A57847" w:rsidP="008E17CC">
            <w:pPr>
              <w:rPr>
                <w:lang w:val="en-GB"/>
              </w:rPr>
            </w:pPr>
            <w:r w:rsidRPr="00C64BDA">
              <w:rPr>
                <w:lang w:val="en-GB"/>
              </w:rPr>
              <w:t>Lunch</w:t>
            </w: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C64BDA" w:rsidRDefault="00E746E5" w:rsidP="00050101">
            <w:pPr>
              <w:jc w:val="right"/>
              <w:rPr>
                <w:lang w:val="en-GB"/>
              </w:rPr>
            </w:pPr>
            <w:r>
              <w:rPr>
                <w:lang w:val="en-GB"/>
              </w:rPr>
              <w:t>14:00 – 16:00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4D121D">
            <w:pPr>
              <w:jc w:val="center"/>
              <w:rPr>
                <w:bCs/>
                <w:lang w:val="en-GB"/>
              </w:rPr>
            </w:pPr>
            <w:r w:rsidRPr="00C64BDA">
              <w:rPr>
                <w:lang w:val="en-GB"/>
              </w:rPr>
              <w:t>Rules of Origin</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4D121D">
            <w:pPr>
              <w:jc w:val="center"/>
              <w:rPr>
                <w:bCs/>
                <w:lang w:val="en-GB"/>
              </w:rPr>
            </w:pPr>
            <w:r>
              <w:rPr>
                <w:lang w:val="en-GB"/>
              </w:rPr>
              <w:t>AEO/SAFE</w:t>
            </w:r>
          </w:p>
        </w:tc>
        <w:tc>
          <w:tcPr>
            <w:tcW w:w="0" w:type="auto"/>
            <w:tcBorders>
              <w:top w:val="single" w:sz="4" w:space="0" w:color="95B3D7"/>
              <w:left w:val="single" w:sz="4" w:space="0" w:color="95B3D7"/>
              <w:bottom w:val="single" w:sz="4" w:space="0" w:color="95B3D7"/>
            </w:tcBorders>
            <w:vAlign w:val="center"/>
          </w:tcPr>
          <w:p w:rsidR="00A57847" w:rsidRPr="00C64BDA" w:rsidRDefault="00A57847" w:rsidP="0038758D">
            <w:pPr>
              <w:jc w:val="center"/>
              <w:rPr>
                <w:bCs/>
                <w:lang w:val="en-GB"/>
              </w:rPr>
            </w:pPr>
            <w:r>
              <w:rPr>
                <w:lang w:val="en-GB"/>
              </w:rPr>
              <w:t>Globally Networked Customs</w:t>
            </w:r>
          </w:p>
        </w:tc>
      </w:tr>
      <w:tr w:rsidR="00A57847" w:rsidRPr="00C64BDA" w:rsidTr="00050101">
        <w:trPr>
          <w:trHeight w:val="567"/>
        </w:trPr>
        <w:tc>
          <w:tcPr>
            <w:tcW w:w="0" w:type="auto"/>
            <w:tcBorders>
              <w:top w:val="single" w:sz="4" w:space="0" w:color="95B3D7"/>
              <w:bottom w:val="single" w:sz="4" w:space="0" w:color="95B3D7"/>
            </w:tcBorders>
            <w:shd w:val="clear" w:color="auto" w:fill="B8CCE4"/>
            <w:vAlign w:val="center"/>
          </w:tcPr>
          <w:p w:rsidR="00A57847" w:rsidRPr="00C64BDA" w:rsidRDefault="00E746E5" w:rsidP="00050101">
            <w:pPr>
              <w:jc w:val="right"/>
              <w:rPr>
                <w:lang w:val="en-GB"/>
              </w:rPr>
            </w:pPr>
            <w:r>
              <w:rPr>
                <w:lang w:val="en-GB"/>
              </w:rPr>
              <w:t>16:00 – 16:30</w:t>
            </w:r>
          </w:p>
        </w:tc>
        <w:tc>
          <w:tcPr>
            <w:tcW w:w="0" w:type="auto"/>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0" w:type="auto"/>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A57847" w:rsidRPr="00C64BDA" w:rsidTr="00050101">
        <w:trPr>
          <w:trHeight w:val="567"/>
        </w:trPr>
        <w:tc>
          <w:tcPr>
            <w:tcW w:w="0" w:type="auto"/>
            <w:tcBorders>
              <w:top w:val="single" w:sz="4" w:space="0" w:color="95B3D7"/>
              <w:bottom w:val="single" w:sz="4" w:space="0" w:color="95B3D7"/>
              <w:right w:val="single" w:sz="4" w:space="0" w:color="95B3D7"/>
            </w:tcBorders>
            <w:vAlign w:val="center"/>
          </w:tcPr>
          <w:p w:rsidR="00A57847" w:rsidRPr="00C64BDA" w:rsidRDefault="00E746E5" w:rsidP="00050101">
            <w:pPr>
              <w:jc w:val="right"/>
              <w:rPr>
                <w:lang w:val="en-GB"/>
              </w:rPr>
            </w:pPr>
            <w:r>
              <w:rPr>
                <w:lang w:val="en-GB"/>
              </w:rPr>
              <w:t>16:30 – 17:30</w:t>
            </w:r>
          </w:p>
        </w:tc>
        <w:tc>
          <w:tcPr>
            <w:tcW w:w="0" w:type="auto"/>
            <w:tcBorders>
              <w:top w:val="single" w:sz="4" w:space="0" w:color="95B3D7"/>
              <w:bottom w:val="single" w:sz="4" w:space="0" w:color="95B3D7"/>
              <w:right w:val="single" w:sz="4" w:space="0" w:color="95B3D7"/>
            </w:tcBorders>
            <w:vAlign w:val="center"/>
          </w:tcPr>
          <w:p w:rsidR="00A57847" w:rsidRPr="00C64BDA" w:rsidRDefault="00A57847" w:rsidP="004D121D">
            <w:pPr>
              <w:jc w:val="center"/>
              <w:rPr>
                <w:bCs/>
                <w:lang w:val="en-GB"/>
              </w:rPr>
            </w:pPr>
            <w:r w:rsidRPr="00C64BDA">
              <w:rPr>
                <w:lang w:val="en-GB"/>
              </w:rPr>
              <w:t>Rules of Origin</w:t>
            </w:r>
          </w:p>
        </w:tc>
        <w:tc>
          <w:tcPr>
            <w:tcW w:w="0" w:type="auto"/>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4D121D">
            <w:pPr>
              <w:jc w:val="center"/>
              <w:rPr>
                <w:bCs/>
                <w:lang w:val="en-GB"/>
              </w:rPr>
            </w:pPr>
            <w:r>
              <w:rPr>
                <w:lang w:val="en-GB"/>
              </w:rPr>
              <w:t>AEO/SAFE</w:t>
            </w:r>
          </w:p>
        </w:tc>
        <w:tc>
          <w:tcPr>
            <w:tcW w:w="0" w:type="auto"/>
            <w:tcBorders>
              <w:top w:val="single" w:sz="4" w:space="0" w:color="95B3D7"/>
              <w:left w:val="single" w:sz="4" w:space="0" w:color="95B3D7"/>
              <w:bottom w:val="single" w:sz="4" w:space="0" w:color="95B3D7"/>
            </w:tcBorders>
            <w:vAlign w:val="center"/>
          </w:tcPr>
          <w:p w:rsidR="00A57847" w:rsidRPr="00C64BDA" w:rsidRDefault="00A57847" w:rsidP="0038758D">
            <w:pPr>
              <w:jc w:val="center"/>
              <w:rPr>
                <w:bCs/>
                <w:lang w:val="en-GB"/>
              </w:rPr>
            </w:pPr>
            <w:r>
              <w:rPr>
                <w:lang w:val="en-GB"/>
              </w:rPr>
              <w:t>Globally Networked Customs</w:t>
            </w:r>
          </w:p>
        </w:tc>
      </w:tr>
      <w:tr w:rsidR="00A57847" w:rsidRPr="00C64BDA" w:rsidTr="00050101">
        <w:trPr>
          <w:trHeight w:val="567"/>
        </w:trPr>
        <w:tc>
          <w:tcPr>
            <w:tcW w:w="0" w:type="auto"/>
            <w:tcBorders>
              <w:top w:val="single" w:sz="4" w:space="0" w:color="95B3D7"/>
              <w:bottom w:val="single" w:sz="4" w:space="0" w:color="95B3D7"/>
            </w:tcBorders>
            <w:vAlign w:val="center"/>
          </w:tcPr>
          <w:p w:rsidR="00A57847" w:rsidRDefault="00A57847" w:rsidP="00050101">
            <w:pPr>
              <w:jc w:val="right"/>
              <w:rPr>
                <w:lang w:val="en-GB"/>
              </w:rPr>
            </w:pPr>
          </w:p>
        </w:tc>
        <w:tc>
          <w:tcPr>
            <w:tcW w:w="0" w:type="auto"/>
            <w:gridSpan w:val="3"/>
            <w:tcBorders>
              <w:top w:val="single" w:sz="4" w:space="0" w:color="95B3D7"/>
              <w:bottom w:val="single" w:sz="4" w:space="0" w:color="95B3D7"/>
            </w:tcBorders>
            <w:vAlign w:val="center"/>
          </w:tcPr>
          <w:p w:rsidR="00A57847" w:rsidRDefault="00A57847" w:rsidP="004D121D">
            <w:pPr>
              <w:jc w:val="center"/>
              <w:rPr>
                <w:lang w:val="en-GB"/>
              </w:rPr>
            </w:pPr>
          </w:p>
        </w:tc>
      </w:tr>
    </w:tbl>
    <w:p w:rsidR="00A16D57" w:rsidRDefault="00A16D57">
      <w:r>
        <w:br w:type="page"/>
      </w:r>
    </w:p>
    <w:tbl>
      <w:tblPr>
        <w:tblW w:w="9184" w:type="dxa"/>
        <w:tblCellMar>
          <w:left w:w="70" w:type="dxa"/>
          <w:right w:w="70" w:type="dxa"/>
        </w:tblCellMar>
        <w:tblLook w:val="0000"/>
      </w:tblPr>
      <w:tblGrid>
        <w:gridCol w:w="1325"/>
        <w:gridCol w:w="2619"/>
        <w:gridCol w:w="1310"/>
        <w:gridCol w:w="1310"/>
        <w:gridCol w:w="2620"/>
      </w:tblGrid>
      <w:tr w:rsidR="00A57847" w:rsidRPr="00C64BDA" w:rsidTr="00F73D43">
        <w:trPr>
          <w:cantSplit/>
          <w:trHeight w:val="567"/>
        </w:trPr>
        <w:tc>
          <w:tcPr>
            <w:tcW w:w="1325" w:type="dxa"/>
            <w:tcBorders>
              <w:top w:val="single" w:sz="4" w:space="0" w:color="95B3D7"/>
              <w:bottom w:val="single" w:sz="4" w:space="0" w:color="95B3D7"/>
            </w:tcBorders>
            <w:shd w:val="clear" w:color="auto" w:fill="95B3D7"/>
            <w:vAlign w:val="center"/>
          </w:tcPr>
          <w:p w:rsidR="00A57847" w:rsidRPr="008E17CC" w:rsidRDefault="00A57847" w:rsidP="00050101">
            <w:pPr>
              <w:jc w:val="right"/>
              <w:rPr>
                <w:b/>
              </w:rPr>
            </w:pPr>
          </w:p>
        </w:tc>
        <w:tc>
          <w:tcPr>
            <w:tcW w:w="7859" w:type="dxa"/>
            <w:gridSpan w:val="4"/>
            <w:tcBorders>
              <w:top w:val="single" w:sz="4" w:space="0" w:color="95B3D7"/>
              <w:bottom w:val="single" w:sz="4" w:space="0" w:color="95B3D7"/>
            </w:tcBorders>
            <w:shd w:val="clear" w:color="auto" w:fill="95B3D7"/>
            <w:vAlign w:val="center"/>
          </w:tcPr>
          <w:p w:rsidR="00A57847" w:rsidRPr="008E17CC" w:rsidRDefault="00A57847" w:rsidP="008E17CC">
            <w:pPr>
              <w:rPr>
                <w:b/>
                <w:lang w:val="en-GB"/>
              </w:rPr>
            </w:pPr>
            <w:r w:rsidRPr="008E17CC">
              <w:rPr>
                <w:b/>
              </w:rPr>
              <w:br w:type="page"/>
            </w:r>
            <w:r w:rsidRPr="008E17CC">
              <w:rPr>
                <w:b/>
                <w:lang w:val="en-GB"/>
              </w:rPr>
              <w:t xml:space="preserve">Day 7: Wednesday, 11 July </w:t>
            </w:r>
          </w:p>
        </w:tc>
      </w:tr>
      <w:tr w:rsidR="00F73D43" w:rsidRPr="00C64BDA" w:rsidTr="00650676">
        <w:trPr>
          <w:trHeight w:val="567"/>
        </w:trPr>
        <w:tc>
          <w:tcPr>
            <w:tcW w:w="1325" w:type="dxa"/>
            <w:tcBorders>
              <w:top w:val="single" w:sz="4" w:space="0" w:color="95B3D7"/>
              <w:bottom w:val="single" w:sz="4" w:space="0" w:color="95B3D7"/>
            </w:tcBorders>
            <w:shd w:val="clear" w:color="auto" w:fill="B8CCE4"/>
            <w:vAlign w:val="center"/>
          </w:tcPr>
          <w:p w:rsidR="00F73D43" w:rsidRPr="00C64BDA" w:rsidRDefault="00F73D43" w:rsidP="00050101">
            <w:pPr>
              <w:jc w:val="right"/>
              <w:rPr>
                <w:lang w:val="en-GB"/>
              </w:rPr>
            </w:pPr>
            <w:r>
              <w:rPr>
                <w:lang w:val="en-GB"/>
              </w:rPr>
              <w:t>09:00 – 09:30</w:t>
            </w:r>
          </w:p>
        </w:tc>
        <w:tc>
          <w:tcPr>
            <w:tcW w:w="7859" w:type="dxa"/>
            <w:gridSpan w:val="4"/>
            <w:tcBorders>
              <w:top w:val="single" w:sz="4" w:space="0" w:color="95B3D7"/>
              <w:bottom w:val="single" w:sz="4" w:space="0" w:color="95B3D7"/>
            </w:tcBorders>
            <w:shd w:val="clear" w:color="auto" w:fill="B8CCE4"/>
            <w:vAlign w:val="center"/>
          </w:tcPr>
          <w:p w:rsidR="00F73D43" w:rsidRPr="007977DE" w:rsidRDefault="00F73D43" w:rsidP="00F73D43">
            <w:pPr>
              <w:jc w:val="center"/>
              <w:rPr>
                <w:b/>
                <w:lang w:val="en-GB"/>
              </w:rPr>
            </w:pPr>
            <w:r w:rsidRPr="007977DE">
              <w:rPr>
                <w:b/>
                <w:lang w:val="en-GB"/>
              </w:rPr>
              <w:t>Registration</w:t>
            </w:r>
          </w:p>
        </w:tc>
      </w:tr>
      <w:tr w:rsidR="00A57847" w:rsidRPr="00C64BDA" w:rsidTr="00F73D43">
        <w:trPr>
          <w:trHeight w:val="567"/>
        </w:trPr>
        <w:tc>
          <w:tcPr>
            <w:tcW w:w="1325" w:type="dxa"/>
            <w:tcBorders>
              <w:top w:val="single" w:sz="4" w:space="0" w:color="95B3D7"/>
              <w:bottom w:val="single" w:sz="4" w:space="0" w:color="95B3D7"/>
            </w:tcBorders>
            <w:vAlign w:val="center"/>
          </w:tcPr>
          <w:p w:rsidR="00A57847" w:rsidRPr="00C64BDA" w:rsidRDefault="00A57847" w:rsidP="00050101">
            <w:pPr>
              <w:jc w:val="right"/>
              <w:rPr>
                <w:lang w:val="en-GB"/>
              </w:rPr>
            </w:pPr>
            <w:r>
              <w:rPr>
                <w:lang w:val="en-GB"/>
              </w:rPr>
              <w:t>09</w:t>
            </w:r>
            <w:r w:rsidRPr="00C64BDA">
              <w:rPr>
                <w:lang w:val="en-GB"/>
              </w:rPr>
              <w:t>:</w:t>
            </w:r>
            <w:r>
              <w:rPr>
                <w:lang w:val="en-GB"/>
              </w:rPr>
              <w:t>3</w:t>
            </w:r>
            <w:r w:rsidRPr="00C64BDA">
              <w:rPr>
                <w:lang w:val="en-GB"/>
              </w:rPr>
              <w:t>0 – 1</w:t>
            </w:r>
            <w:r>
              <w:rPr>
                <w:lang w:val="en-GB"/>
              </w:rPr>
              <w:t>7</w:t>
            </w:r>
            <w:r w:rsidRPr="00C64BDA">
              <w:rPr>
                <w:lang w:val="en-GB"/>
              </w:rPr>
              <w:t>:30</w:t>
            </w:r>
          </w:p>
        </w:tc>
        <w:tc>
          <w:tcPr>
            <w:tcW w:w="3929" w:type="dxa"/>
            <w:gridSpan w:val="2"/>
            <w:tcBorders>
              <w:top w:val="single" w:sz="4" w:space="0" w:color="95B3D7"/>
              <w:bottom w:val="single" w:sz="4" w:space="0" w:color="95B3D7"/>
            </w:tcBorders>
            <w:vAlign w:val="center"/>
          </w:tcPr>
          <w:p w:rsidR="00A57847" w:rsidRPr="00C64BDA" w:rsidRDefault="00A57847" w:rsidP="008E17CC">
            <w:pPr>
              <w:rPr>
                <w:lang w:val="en-GB"/>
              </w:rPr>
            </w:pPr>
          </w:p>
        </w:tc>
        <w:tc>
          <w:tcPr>
            <w:tcW w:w="3930" w:type="dxa"/>
            <w:gridSpan w:val="2"/>
            <w:tcBorders>
              <w:top w:val="single" w:sz="4" w:space="0" w:color="95B3D7"/>
              <w:bottom w:val="single" w:sz="4" w:space="0" w:color="95B3D7"/>
            </w:tcBorders>
            <w:vAlign w:val="center"/>
          </w:tcPr>
          <w:p w:rsidR="00A57847" w:rsidRPr="007977DE" w:rsidRDefault="00A57847" w:rsidP="007977DE">
            <w:r w:rsidRPr="007977DE">
              <w:t>Individual Learning Tracks</w:t>
            </w:r>
          </w:p>
        </w:tc>
      </w:tr>
      <w:tr w:rsidR="00A57847" w:rsidRPr="00C65EB9" w:rsidTr="00F73D43">
        <w:trPr>
          <w:trHeight w:val="567"/>
        </w:trPr>
        <w:tc>
          <w:tcPr>
            <w:tcW w:w="1325" w:type="dxa"/>
            <w:tcBorders>
              <w:top w:val="single" w:sz="4" w:space="0" w:color="95B3D7"/>
              <w:bottom w:val="single" w:sz="4" w:space="0" w:color="95B3D7"/>
            </w:tcBorders>
            <w:shd w:val="clear" w:color="auto" w:fill="D9D9D9"/>
            <w:vAlign w:val="center"/>
          </w:tcPr>
          <w:p w:rsidR="00A57847" w:rsidRPr="00C65EB9" w:rsidRDefault="00A57847" w:rsidP="00050101">
            <w:pPr>
              <w:jc w:val="right"/>
              <w:rPr>
                <w:b/>
                <w:lang w:val="en-GB"/>
              </w:rPr>
            </w:pPr>
          </w:p>
        </w:tc>
        <w:tc>
          <w:tcPr>
            <w:tcW w:w="2619" w:type="dxa"/>
            <w:tcBorders>
              <w:top w:val="single" w:sz="4" w:space="0" w:color="95B3D7"/>
              <w:bottom w:val="single" w:sz="4" w:space="0" w:color="95B3D7"/>
            </w:tcBorders>
            <w:shd w:val="clear" w:color="auto" w:fill="D9D9D9"/>
            <w:vAlign w:val="center"/>
          </w:tcPr>
          <w:p w:rsidR="00A57847" w:rsidRPr="00C65EB9" w:rsidRDefault="00A57847" w:rsidP="00294C9D">
            <w:pPr>
              <w:jc w:val="center"/>
              <w:rPr>
                <w:b/>
                <w:lang w:val="en-GB"/>
              </w:rPr>
            </w:pPr>
            <w:r w:rsidRPr="00C65EB9">
              <w:rPr>
                <w:b/>
                <w:lang w:val="en-GB"/>
              </w:rPr>
              <w:t>Learning Track 2</w:t>
            </w:r>
          </w:p>
          <w:p w:rsidR="00A57847" w:rsidRPr="00C65EB9" w:rsidRDefault="00A57847" w:rsidP="00294C9D">
            <w:pPr>
              <w:jc w:val="center"/>
              <w:rPr>
                <w:b/>
                <w:lang w:val="en-GB"/>
              </w:rPr>
            </w:pPr>
            <w:r w:rsidRPr="00294C9D">
              <w:rPr>
                <w:lang w:val="en-GB"/>
              </w:rPr>
              <w:t>Facilitated by</w:t>
            </w:r>
            <w:r w:rsidRPr="00C65EB9">
              <w:rPr>
                <w:b/>
                <w:lang w:val="en-GB"/>
              </w:rPr>
              <w:t xml:space="preserve"> Pieter Haesaert</w:t>
            </w:r>
          </w:p>
        </w:tc>
        <w:tc>
          <w:tcPr>
            <w:tcW w:w="2620" w:type="dxa"/>
            <w:gridSpan w:val="2"/>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2</w:t>
            </w:r>
          </w:p>
          <w:p w:rsidR="00A57847" w:rsidRPr="00B82CB5" w:rsidRDefault="00A57847" w:rsidP="00193BDB">
            <w:pPr>
              <w:jc w:val="center"/>
              <w:rPr>
                <w:b/>
                <w:lang w:val="en-GB"/>
              </w:rPr>
            </w:pPr>
            <w:r w:rsidRPr="00C65888">
              <w:rPr>
                <w:lang w:val="en-GB"/>
              </w:rPr>
              <w:t xml:space="preserve">Facilitated </w:t>
            </w:r>
            <w:r w:rsidRPr="00B82CB5">
              <w:rPr>
                <w:lang w:val="en-GB"/>
              </w:rPr>
              <w:t>by</w:t>
            </w:r>
            <w:r w:rsidRPr="00B82CB5">
              <w:rPr>
                <w:b/>
                <w:lang w:val="en-GB"/>
              </w:rPr>
              <w:t xml:space="preserve"> </w:t>
            </w:r>
            <w:r w:rsidR="00193BDB" w:rsidRPr="00193BDB">
              <w:rPr>
                <w:b/>
                <w:highlight w:val="yellow"/>
                <w:lang w:val="en-GB"/>
              </w:rPr>
              <w:t>TBD</w:t>
            </w:r>
          </w:p>
        </w:tc>
        <w:tc>
          <w:tcPr>
            <w:tcW w:w="2620" w:type="dxa"/>
            <w:tcBorders>
              <w:top w:val="single" w:sz="4" w:space="0" w:color="95B3D7"/>
              <w:bottom w:val="single" w:sz="4" w:space="0" w:color="95B3D7"/>
            </w:tcBorders>
            <w:shd w:val="clear" w:color="auto" w:fill="D9D9D9"/>
            <w:vAlign w:val="center"/>
          </w:tcPr>
          <w:p w:rsidR="00A57847" w:rsidRDefault="00A57847" w:rsidP="00F0459D">
            <w:pPr>
              <w:jc w:val="center"/>
              <w:rPr>
                <w:b/>
                <w:lang w:val="en-GB"/>
              </w:rPr>
            </w:pPr>
            <w:r w:rsidRPr="00C65EB9">
              <w:rPr>
                <w:b/>
                <w:lang w:val="en-GB"/>
              </w:rPr>
              <w:t>Learning Track 3</w:t>
            </w:r>
          </w:p>
          <w:p w:rsidR="00A57847" w:rsidRPr="00F0459D" w:rsidRDefault="00A57847" w:rsidP="00F0459D">
            <w:pPr>
              <w:jc w:val="center"/>
              <w:rPr>
                <w:b/>
                <w:lang w:val="en-GB"/>
              </w:rPr>
            </w:pPr>
            <w:r w:rsidRPr="00F0459D">
              <w:rPr>
                <w:b/>
                <w:color w:val="E36C0A" w:themeColor="accent6" w:themeShade="BF"/>
                <w:lang w:val="en-GB"/>
              </w:rPr>
              <w:t>Open to WCO members only</w:t>
            </w:r>
          </w:p>
        </w:tc>
      </w:tr>
      <w:tr w:rsidR="00A57847"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A57847" w:rsidRPr="0066088E" w:rsidRDefault="00E746E5" w:rsidP="00050101">
            <w:pPr>
              <w:jc w:val="right"/>
              <w:rPr>
                <w:lang w:val="en-GB"/>
              </w:rPr>
            </w:pPr>
            <w:r>
              <w:rPr>
                <w:lang w:val="en-GB"/>
              </w:rPr>
              <w:t>09:30 – 11:00</w:t>
            </w:r>
          </w:p>
        </w:tc>
        <w:tc>
          <w:tcPr>
            <w:tcW w:w="2619" w:type="dxa"/>
            <w:tcBorders>
              <w:top w:val="single" w:sz="4" w:space="0" w:color="95B3D7"/>
              <w:bottom w:val="single" w:sz="4" w:space="0" w:color="95B3D7"/>
              <w:right w:val="single" w:sz="4" w:space="0" w:color="95B3D7"/>
            </w:tcBorders>
            <w:vAlign w:val="center"/>
          </w:tcPr>
          <w:p w:rsidR="00A57847" w:rsidRPr="0066088E" w:rsidRDefault="00A57847" w:rsidP="0038758D">
            <w:pPr>
              <w:jc w:val="center"/>
              <w:rPr>
                <w:lang w:val="en-GB"/>
              </w:rPr>
            </w:pPr>
            <w:r w:rsidRPr="0066088E">
              <w:rPr>
                <w:lang w:val="en-GB"/>
              </w:rPr>
              <w:t>Customs Valuation</w:t>
            </w:r>
          </w:p>
          <w:p w:rsidR="00A57847" w:rsidRPr="00C64BDA" w:rsidRDefault="00A57847" w:rsidP="0038758D">
            <w:pPr>
              <w:rPr>
                <w:lang w:val="en-GB"/>
              </w:rPr>
            </w:pPr>
            <w:r w:rsidRPr="007543AE">
              <w:rPr>
                <w:sz w:val="18"/>
                <w:lang w:val="en-GB"/>
              </w:rPr>
              <w:t>Leonardo Macedo, WCO</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193BDB">
            <w:pPr>
              <w:jc w:val="center"/>
              <w:rPr>
                <w:lang w:val="en-GB"/>
              </w:rPr>
            </w:pPr>
            <w:r>
              <w:rPr>
                <w:lang w:val="en-GB"/>
              </w:rPr>
              <w:t>Risk Management</w:t>
            </w:r>
          </w:p>
        </w:tc>
        <w:tc>
          <w:tcPr>
            <w:tcW w:w="2620" w:type="dxa"/>
            <w:tcBorders>
              <w:top w:val="single" w:sz="4" w:space="0" w:color="95B3D7"/>
              <w:left w:val="single" w:sz="4" w:space="0" w:color="95B3D7"/>
              <w:bottom w:val="single" w:sz="4" w:space="0" w:color="95B3D7"/>
            </w:tcBorders>
            <w:vAlign w:val="center"/>
          </w:tcPr>
          <w:p w:rsidR="00A57847" w:rsidRDefault="00A57847" w:rsidP="00E50D7B">
            <w:pPr>
              <w:jc w:val="center"/>
              <w:rPr>
                <w:bCs/>
                <w:lang w:val="en-GB"/>
              </w:rPr>
            </w:pPr>
            <w:r>
              <w:rPr>
                <w:bCs/>
                <w:lang w:val="en-GB"/>
              </w:rPr>
              <w:t>Revenue Package</w:t>
            </w:r>
          </w:p>
          <w:p w:rsidR="00A57847" w:rsidRPr="00C64BDA" w:rsidRDefault="00A57847" w:rsidP="00650159">
            <w:pPr>
              <w:rPr>
                <w:bCs/>
                <w:lang w:val="en-GB"/>
              </w:rPr>
            </w:pPr>
            <w:r w:rsidRPr="00E50D7B">
              <w:rPr>
                <w:bCs/>
                <w:sz w:val="18"/>
                <w:lang w:val="en-GB"/>
              </w:rPr>
              <w:t>Ian Cremer, WCO Technical Officer</w:t>
            </w:r>
          </w:p>
        </w:tc>
      </w:tr>
      <w:tr w:rsidR="00F73D43" w:rsidRPr="00C64BDA" w:rsidTr="009D4E76">
        <w:trPr>
          <w:trHeight w:val="567"/>
        </w:trPr>
        <w:tc>
          <w:tcPr>
            <w:tcW w:w="1325" w:type="dxa"/>
            <w:tcBorders>
              <w:top w:val="single" w:sz="4" w:space="0" w:color="95B3D7"/>
              <w:bottom w:val="single" w:sz="4" w:space="0" w:color="95B3D7"/>
            </w:tcBorders>
            <w:shd w:val="clear" w:color="auto" w:fill="B8CCE4"/>
            <w:vAlign w:val="center"/>
          </w:tcPr>
          <w:p w:rsidR="00F73D43" w:rsidRPr="00C64BDA" w:rsidRDefault="00F73D43" w:rsidP="00050101">
            <w:pPr>
              <w:jc w:val="right"/>
              <w:rPr>
                <w:lang w:val="en-GB"/>
              </w:rPr>
            </w:pPr>
            <w:r w:rsidRPr="00C64BDA">
              <w:rPr>
                <w:lang w:val="en-GB"/>
              </w:rPr>
              <w:t>11:00 – 11:30</w:t>
            </w:r>
          </w:p>
        </w:tc>
        <w:tc>
          <w:tcPr>
            <w:tcW w:w="7859" w:type="dxa"/>
            <w:gridSpan w:val="4"/>
            <w:tcBorders>
              <w:top w:val="single" w:sz="4" w:space="0" w:color="95B3D7"/>
              <w:bottom w:val="single" w:sz="4" w:space="0" w:color="95B3D7"/>
            </w:tcBorders>
            <w:shd w:val="clear" w:color="auto" w:fill="B8CCE4"/>
            <w:vAlign w:val="center"/>
          </w:tcPr>
          <w:p w:rsidR="00F73D43" w:rsidRPr="00C64BDA" w:rsidRDefault="00F73D43" w:rsidP="00F73D43">
            <w:pPr>
              <w:autoSpaceDE w:val="0"/>
              <w:autoSpaceDN w:val="0"/>
              <w:adjustRightInd w:val="0"/>
              <w:jc w:val="center"/>
              <w:rPr>
                <w:rFonts w:cs="Arial"/>
                <w:i/>
                <w:lang w:val="en-GB"/>
              </w:rPr>
            </w:pPr>
            <w:r w:rsidRPr="00C64BDA">
              <w:rPr>
                <w:rFonts w:cs="Arial"/>
                <w:i/>
                <w:lang w:val="en-GB"/>
              </w:rPr>
              <w:t>Refreshment and contact break</w:t>
            </w:r>
          </w:p>
        </w:tc>
      </w:tr>
      <w:tr w:rsidR="00A57847"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A57847" w:rsidRPr="0066088E" w:rsidRDefault="00E746E5" w:rsidP="00050101">
            <w:pPr>
              <w:jc w:val="right"/>
              <w:rPr>
                <w:lang w:val="en-GB"/>
              </w:rPr>
            </w:pPr>
            <w:r>
              <w:rPr>
                <w:lang w:val="en-GB"/>
              </w:rPr>
              <w:t>11:30 – 12:30</w:t>
            </w:r>
          </w:p>
        </w:tc>
        <w:tc>
          <w:tcPr>
            <w:tcW w:w="2619" w:type="dxa"/>
            <w:tcBorders>
              <w:top w:val="single" w:sz="4" w:space="0" w:color="95B3D7"/>
              <w:bottom w:val="single" w:sz="4" w:space="0" w:color="95B3D7"/>
              <w:right w:val="single" w:sz="4" w:space="0" w:color="95B3D7"/>
            </w:tcBorders>
            <w:vAlign w:val="center"/>
          </w:tcPr>
          <w:p w:rsidR="00A57847" w:rsidRPr="0066088E" w:rsidRDefault="00A57847" w:rsidP="0038758D">
            <w:pPr>
              <w:jc w:val="center"/>
              <w:rPr>
                <w:lang w:val="en-GB"/>
              </w:rPr>
            </w:pPr>
            <w:r w:rsidRPr="0066088E">
              <w:rPr>
                <w:lang w:val="en-GB"/>
              </w:rPr>
              <w:t>Customs Valuation</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193BDB">
            <w:pPr>
              <w:jc w:val="center"/>
              <w:rPr>
                <w:lang w:val="en-GB"/>
              </w:rPr>
            </w:pPr>
            <w:r>
              <w:rPr>
                <w:lang w:val="en-GB"/>
              </w:rPr>
              <w:t>Risk Management</w:t>
            </w:r>
          </w:p>
        </w:tc>
        <w:tc>
          <w:tcPr>
            <w:tcW w:w="2620" w:type="dxa"/>
            <w:tcBorders>
              <w:top w:val="single" w:sz="4" w:space="0" w:color="95B3D7"/>
              <w:left w:val="single" w:sz="4" w:space="0" w:color="95B3D7"/>
              <w:bottom w:val="single" w:sz="4" w:space="0" w:color="95B3D7"/>
            </w:tcBorders>
            <w:vAlign w:val="center"/>
          </w:tcPr>
          <w:p w:rsidR="00A57847" w:rsidRPr="00C64BDA" w:rsidRDefault="00A57847" w:rsidP="00927AFE">
            <w:pPr>
              <w:jc w:val="center"/>
              <w:rPr>
                <w:bCs/>
                <w:lang w:val="en-GB"/>
              </w:rPr>
            </w:pPr>
            <w:r>
              <w:rPr>
                <w:bCs/>
                <w:lang w:val="en-GB"/>
              </w:rPr>
              <w:t>Revenue Package</w:t>
            </w:r>
          </w:p>
        </w:tc>
      </w:tr>
      <w:tr w:rsidR="00F73D43" w:rsidRPr="00C64BDA" w:rsidTr="00505F25">
        <w:trPr>
          <w:trHeight w:val="567"/>
        </w:trPr>
        <w:tc>
          <w:tcPr>
            <w:tcW w:w="1325" w:type="dxa"/>
            <w:tcBorders>
              <w:top w:val="single" w:sz="4" w:space="0" w:color="95B3D7"/>
              <w:bottom w:val="single" w:sz="4" w:space="0" w:color="95B3D7"/>
            </w:tcBorders>
            <w:shd w:val="clear" w:color="auto" w:fill="B8CCE4" w:themeFill="accent1" w:themeFillTint="66"/>
            <w:vAlign w:val="center"/>
          </w:tcPr>
          <w:p w:rsidR="00F73D43" w:rsidRPr="00C64BDA" w:rsidRDefault="00F73D43" w:rsidP="00050101">
            <w:pPr>
              <w:jc w:val="right"/>
              <w:rPr>
                <w:lang w:val="en-GB"/>
              </w:rPr>
            </w:pPr>
            <w:r w:rsidRPr="00C64BDA">
              <w:rPr>
                <w:lang w:val="en-GB"/>
              </w:rPr>
              <w:t>12:30 – 14:00</w:t>
            </w:r>
          </w:p>
        </w:tc>
        <w:tc>
          <w:tcPr>
            <w:tcW w:w="7859" w:type="dxa"/>
            <w:gridSpan w:val="4"/>
            <w:tcBorders>
              <w:top w:val="single" w:sz="4" w:space="0" w:color="95B3D7"/>
              <w:bottom w:val="single" w:sz="4" w:space="0" w:color="95B3D7"/>
            </w:tcBorders>
            <w:shd w:val="clear" w:color="auto" w:fill="B8CCE4" w:themeFill="accent1" w:themeFillTint="66"/>
            <w:vAlign w:val="center"/>
          </w:tcPr>
          <w:p w:rsidR="00F73D43" w:rsidRPr="00C64BDA" w:rsidRDefault="00F73D43" w:rsidP="00F73D43">
            <w:pPr>
              <w:jc w:val="center"/>
              <w:rPr>
                <w:lang w:val="en-GB"/>
              </w:rPr>
            </w:pPr>
            <w:r w:rsidRPr="00C64BDA">
              <w:rPr>
                <w:lang w:val="en-GB"/>
              </w:rPr>
              <w:t>Lunch</w:t>
            </w:r>
          </w:p>
        </w:tc>
      </w:tr>
      <w:tr w:rsidR="00E746E5"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E746E5" w:rsidRDefault="00E746E5" w:rsidP="00050101">
            <w:pPr>
              <w:jc w:val="right"/>
              <w:rPr>
                <w:lang w:val="en-GB"/>
              </w:rPr>
            </w:pPr>
            <w:r>
              <w:rPr>
                <w:lang w:val="en-GB"/>
              </w:rPr>
              <w:t>14:00 – 16:00</w:t>
            </w:r>
          </w:p>
        </w:tc>
        <w:tc>
          <w:tcPr>
            <w:tcW w:w="2619" w:type="dxa"/>
            <w:tcBorders>
              <w:top w:val="single" w:sz="4" w:space="0" w:color="95B3D7"/>
              <w:bottom w:val="single" w:sz="4" w:space="0" w:color="95B3D7"/>
              <w:right w:val="single" w:sz="4" w:space="0" w:color="95B3D7"/>
            </w:tcBorders>
            <w:vAlign w:val="center"/>
          </w:tcPr>
          <w:p w:rsidR="00F73D43" w:rsidRPr="00AA2593" w:rsidRDefault="00E746E5" w:rsidP="00AA2593">
            <w:pPr>
              <w:jc w:val="center"/>
              <w:rPr>
                <w:lang w:val="en-GB"/>
              </w:rPr>
            </w:pPr>
            <w:r w:rsidRPr="0066088E">
              <w:rPr>
                <w:lang w:val="en-GB"/>
              </w:rPr>
              <w:t>Customs Valuation</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E746E5" w:rsidRPr="00C64BDA" w:rsidRDefault="00E746E5" w:rsidP="00C65EB9">
            <w:pPr>
              <w:jc w:val="center"/>
              <w:rPr>
                <w:lang w:val="en-GB"/>
              </w:rPr>
            </w:pPr>
            <w:r>
              <w:rPr>
                <w:lang w:val="en-GB"/>
              </w:rPr>
              <w:t>Risk Management</w:t>
            </w:r>
          </w:p>
          <w:p w:rsidR="00E746E5" w:rsidRPr="00C64BDA" w:rsidRDefault="00E746E5" w:rsidP="00650159">
            <w:pPr>
              <w:rPr>
                <w:lang w:val="en-GB"/>
              </w:rPr>
            </w:pPr>
            <w:r w:rsidRPr="00650159">
              <w:rPr>
                <w:sz w:val="18"/>
                <w:lang w:val="en-GB"/>
              </w:rPr>
              <w:t>Martin Brown, UPS</w:t>
            </w:r>
          </w:p>
        </w:tc>
        <w:tc>
          <w:tcPr>
            <w:tcW w:w="2620" w:type="dxa"/>
            <w:tcBorders>
              <w:top w:val="single" w:sz="4" w:space="0" w:color="95B3D7"/>
              <w:left w:val="single" w:sz="4" w:space="0" w:color="95B3D7"/>
              <w:bottom w:val="single" w:sz="4" w:space="0" w:color="95B3D7"/>
            </w:tcBorders>
            <w:vAlign w:val="center"/>
          </w:tcPr>
          <w:p w:rsidR="00E746E5" w:rsidRPr="00C64BDA" w:rsidRDefault="00E746E5" w:rsidP="0038758D">
            <w:pPr>
              <w:jc w:val="center"/>
              <w:rPr>
                <w:bCs/>
                <w:lang w:val="en-GB"/>
              </w:rPr>
            </w:pPr>
            <w:r>
              <w:rPr>
                <w:bCs/>
                <w:lang w:val="en-GB"/>
              </w:rPr>
              <w:t>Revenue Package</w:t>
            </w:r>
          </w:p>
        </w:tc>
      </w:tr>
      <w:tr w:rsidR="00E746E5" w:rsidRPr="00C64BDA" w:rsidTr="00F73D43">
        <w:trPr>
          <w:trHeight w:val="567"/>
        </w:trPr>
        <w:tc>
          <w:tcPr>
            <w:tcW w:w="1325" w:type="dxa"/>
            <w:tcBorders>
              <w:top w:val="single" w:sz="4" w:space="0" w:color="95B3D7"/>
              <w:bottom w:val="single" w:sz="4" w:space="0" w:color="95B3D7"/>
            </w:tcBorders>
            <w:shd w:val="clear" w:color="auto" w:fill="B8CCE4"/>
            <w:vAlign w:val="center"/>
          </w:tcPr>
          <w:p w:rsidR="00E746E5" w:rsidRDefault="00E746E5" w:rsidP="00050101">
            <w:pPr>
              <w:jc w:val="right"/>
              <w:rPr>
                <w:lang w:val="en-GB"/>
              </w:rPr>
            </w:pPr>
            <w:r>
              <w:rPr>
                <w:lang w:val="en-GB"/>
              </w:rPr>
              <w:t>16:00 – 16:30</w:t>
            </w:r>
          </w:p>
        </w:tc>
        <w:tc>
          <w:tcPr>
            <w:tcW w:w="3929" w:type="dxa"/>
            <w:gridSpan w:val="2"/>
            <w:tcBorders>
              <w:top w:val="single" w:sz="4" w:space="0" w:color="95B3D7"/>
              <w:bottom w:val="single" w:sz="4" w:space="0" w:color="95B3D7"/>
            </w:tcBorders>
            <w:shd w:val="clear" w:color="auto" w:fill="B8CCE4"/>
            <w:vAlign w:val="center"/>
          </w:tcPr>
          <w:p w:rsidR="00E746E5" w:rsidRPr="00C64BDA" w:rsidRDefault="00E746E5" w:rsidP="00C65EB9">
            <w:pPr>
              <w:rPr>
                <w:lang w:val="en-GB"/>
              </w:rPr>
            </w:pPr>
          </w:p>
        </w:tc>
        <w:tc>
          <w:tcPr>
            <w:tcW w:w="3930" w:type="dxa"/>
            <w:gridSpan w:val="2"/>
            <w:tcBorders>
              <w:top w:val="single" w:sz="4" w:space="0" w:color="95B3D7"/>
              <w:bottom w:val="single" w:sz="4" w:space="0" w:color="95B3D7"/>
            </w:tcBorders>
            <w:shd w:val="clear" w:color="auto" w:fill="B8CCE4"/>
            <w:vAlign w:val="center"/>
          </w:tcPr>
          <w:p w:rsidR="00E746E5" w:rsidRPr="00C64BDA" w:rsidRDefault="00E746E5" w:rsidP="00332A51">
            <w:pPr>
              <w:autoSpaceDE w:val="0"/>
              <w:autoSpaceDN w:val="0"/>
              <w:adjustRightInd w:val="0"/>
              <w:rPr>
                <w:rFonts w:cs="Arial"/>
                <w:i/>
                <w:lang w:val="en-GB"/>
              </w:rPr>
            </w:pPr>
            <w:r w:rsidRPr="00C64BDA">
              <w:rPr>
                <w:rFonts w:cs="Arial"/>
                <w:i/>
                <w:lang w:val="en-GB"/>
              </w:rPr>
              <w:t>Refreshment and contact break</w:t>
            </w:r>
          </w:p>
        </w:tc>
      </w:tr>
      <w:tr w:rsidR="00E746E5"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E746E5" w:rsidRDefault="00E746E5" w:rsidP="00050101">
            <w:pPr>
              <w:jc w:val="right"/>
              <w:rPr>
                <w:lang w:val="en-GB"/>
              </w:rPr>
            </w:pPr>
            <w:r>
              <w:rPr>
                <w:lang w:val="en-GB"/>
              </w:rPr>
              <w:t>16:30 – 17:30</w:t>
            </w:r>
          </w:p>
        </w:tc>
        <w:tc>
          <w:tcPr>
            <w:tcW w:w="2619" w:type="dxa"/>
            <w:tcBorders>
              <w:top w:val="single" w:sz="4" w:space="0" w:color="95B3D7"/>
              <w:bottom w:val="single" w:sz="4" w:space="0" w:color="95B3D7"/>
              <w:right w:val="single" w:sz="4" w:space="0" w:color="95B3D7"/>
            </w:tcBorders>
            <w:vAlign w:val="center"/>
          </w:tcPr>
          <w:p w:rsidR="00F73D43" w:rsidRPr="00AA2593" w:rsidRDefault="00E746E5" w:rsidP="00AA2593">
            <w:pPr>
              <w:jc w:val="center"/>
              <w:rPr>
                <w:lang w:val="en-GB"/>
              </w:rPr>
            </w:pPr>
            <w:r w:rsidRPr="0066088E">
              <w:rPr>
                <w:lang w:val="en-GB"/>
              </w:rPr>
              <w:t>Customs Valuation</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E746E5" w:rsidRPr="00C64BDA" w:rsidRDefault="00E746E5" w:rsidP="00C65EB9">
            <w:pPr>
              <w:jc w:val="center"/>
              <w:rPr>
                <w:lang w:val="en-GB"/>
              </w:rPr>
            </w:pPr>
            <w:r>
              <w:rPr>
                <w:lang w:val="en-GB"/>
              </w:rPr>
              <w:t>Risk Management</w:t>
            </w:r>
          </w:p>
          <w:p w:rsidR="00E746E5" w:rsidRPr="00C64BDA" w:rsidRDefault="00E746E5" w:rsidP="00650159">
            <w:pPr>
              <w:rPr>
                <w:lang w:val="en-GB"/>
              </w:rPr>
            </w:pPr>
            <w:r w:rsidRPr="00650159">
              <w:rPr>
                <w:sz w:val="18"/>
                <w:lang w:val="en-GB"/>
              </w:rPr>
              <w:t>Risk manager from Honeywell</w:t>
            </w:r>
          </w:p>
        </w:tc>
        <w:tc>
          <w:tcPr>
            <w:tcW w:w="2620" w:type="dxa"/>
            <w:tcBorders>
              <w:top w:val="single" w:sz="4" w:space="0" w:color="95B3D7"/>
              <w:left w:val="single" w:sz="4" w:space="0" w:color="95B3D7"/>
              <w:bottom w:val="single" w:sz="4" w:space="0" w:color="95B3D7"/>
            </w:tcBorders>
            <w:vAlign w:val="center"/>
          </w:tcPr>
          <w:p w:rsidR="00E746E5" w:rsidRPr="00C64BDA" w:rsidRDefault="00E746E5" w:rsidP="0038758D">
            <w:pPr>
              <w:jc w:val="center"/>
              <w:rPr>
                <w:bCs/>
                <w:lang w:val="en-GB"/>
              </w:rPr>
            </w:pPr>
            <w:r>
              <w:rPr>
                <w:bCs/>
                <w:lang w:val="en-GB"/>
              </w:rPr>
              <w:t>Revenue Package</w:t>
            </w:r>
          </w:p>
        </w:tc>
      </w:tr>
      <w:tr w:rsidR="00A57847" w:rsidRPr="00C64BDA" w:rsidTr="00F73D43">
        <w:trPr>
          <w:trHeight w:val="567"/>
        </w:trPr>
        <w:tc>
          <w:tcPr>
            <w:tcW w:w="1325" w:type="dxa"/>
            <w:tcBorders>
              <w:top w:val="single" w:sz="4" w:space="0" w:color="95B3D7"/>
              <w:bottom w:val="single" w:sz="4" w:space="0" w:color="95B3D7"/>
            </w:tcBorders>
            <w:vAlign w:val="center"/>
          </w:tcPr>
          <w:p w:rsidR="00A57847" w:rsidRPr="0034662B" w:rsidRDefault="00A57847" w:rsidP="00050101">
            <w:pPr>
              <w:pStyle w:val="IT-TextCharCharCharChar"/>
              <w:spacing w:before="0"/>
              <w:ind w:left="43"/>
              <w:jc w:val="right"/>
              <w:rPr>
                <w:bCs/>
                <w:sz w:val="20"/>
                <w:szCs w:val="20"/>
              </w:rPr>
            </w:pPr>
          </w:p>
        </w:tc>
        <w:tc>
          <w:tcPr>
            <w:tcW w:w="7859" w:type="dxa"/>
            <w:gridSpan w:val="4"/>
            <w:tcBorders>
              <w:top w:val="single" w:sz="4" w:space="0" w:color="95B3D7"/>
              <w:bottom w:val="single" w:sz="4" w:space="0" w:color="95B3D7"/>
            </w:tcBorders>
            <w:vAlign w:val="center"/>
          </w:tcPr>
          <w:p w:rsidR="00A57847" w:rsidRPr="0034662B" w:rsidRDefault="00A57847" w:rsidP="004D121D">
            <w:pPr>
              <w:pStyle w:val="IT-TextCharCharCharChar"/>
              <w:spacing w:before="0"/>
              <w:ind w:left="43"/>
              <w:jc w:val="center"/>
              <w:rPr>
                <w:bCs/>
                <w:sz w:val="20"/>
                <w:szCs w:val="20"/>
              </w:rPr>
            </w:pPr>
          </w:p>
        </w:tc>
      </w:tr>
      <w:tr w:rsidR="00A57847" w:rsidRPr="00C64BDA" w:rsidTr="00F73D43">
        <w:trPr>
          <w:cantSplit/>
          <w:trHeight w:val="567"/>
        </w:trPr>
        <w:tc>
          <w:tcPr>
            <w:tcW w:w="1325" w:type="dxa"/>
            <w:tcBorders>
              <w:top w:val="single" w:sz="4" w:space="0" w:color="95B3D7"/>
              <w:bottom w:val="single" w:sz="4" w:space="0" w:color="95B3D7"/>
            </w:tcBorders>
            <w:shd w:val="clear" w:color="auto" w:fill="95B3D7"/>
            <w:vAlign w:val="center"/>
          </w:tcPr>
          <w:p w:rsidR="00A57847" w:rsidRPr="008E17CC" w:rsidRDefault="00A57847" w:rsidP="00050101">
            <w:pPr>
              <w:jc w:val="right"/>
              <w:rPr>
                <w:b/>
                <w:lang w:val="en-GB"/>
              </w:rPr>
            </w:pPr>
          </w:p>
        </w:tc>
        <w:tc>
          <w:tcPr>
            <w:tcW w:w="7859" w:type="dxa"/>
            <w:gridSpan w:val="4"/>
            <w:tcBorders>
              <w:top w:val="single" w:sz="4" w:space="0" w:color="95B3D7"/>
              <w:bottom w:val="single" w:sz="4" w:space="0" w:color="95B3D7"/>
            </w:tcBorders>
            <w:shd w:val="clear" w:color="auto" w:fill="95B3D7"/>
            <w:vAlign w:val="center"/>
          </w:tcPr>
          <w:p w:rsidR="00A57847" w:rsidRPr="008E17CC" w:rsidRDefault="00A57847" w:rsidP="008E17CC">
            <w:pPr>
              <w:rPr>
                <w:b/>
                <w:lang w:val="en-GB"/>
              </w:rPr>
            </w:pPr>
            <w:r w:rsidRPr="008E17CC">
              <w:rPr>
                <w:b/>
                <w:lang w:val="en-GB"/>
              </w:rPr>
              <w:t xml:space="preserve">Day 8: Thursday, 12 July </w:t>
            </w:r>
          </w:p>
        </w:tc>
      </w:tr>
      <w:tr w:rsidR="00A57847" w:rsidRPr="00C64BDA" w:rsidTr="00F73D43">
        <w:trPr>
          <w:trHeight w:val="567"/>
        </w:trPr>
        <w:tc>
          <w:tcPr>
            <w:tcW w:w="1325" w:type="dxa"/>
            <w:tcBorders>
              <w:top w:val="single" w:sz="4" w:space="0" w:color="95B3D7"/>
              <w:bottom w:val="single" w:sz="4" w:space="0" w:color="95B3D7"/>
            </w:tcBorders>
            <w:vAlign w:val="center"/>
          </w:tcPr>
          <w:p w:rsidR="00A57847" w:rsidRDefault="00A57847" w:rsidP="00050101">
            <w:pPr>
              <w:jc w:val="right"/>
              <w:rPr>
                <w:lang w:val="en-GB"/>
              </w:rPr>
            </w:pPr>
            <w:r>
              <w:rPr>
                <w:lang w:val="en-GB"/>
              </w:rPr>
              <w:t>09</w:t>
            </w:r>
            <w:r w:rsidRPr="00C64BDA">
              <w:rPr>
                <w:lang w:val="en-GB"/>
              </w:rPr>
              <w:t>:</w:t>
            </w:r>
            <w:r>
              <w:rPr>
                <w:lang w:val="en-GB"/>
              </w:rPr>
              <w:t>3</w:t>
            </w:r>
            <w:r w:rsidRPr="00C64BDA">
              <w:rPr>
                <w:lang w:val="en-GB"/>
              </w:rPr>
              <w:t>0 – 1</w:t>
            </w:r>
            <w:r>
              <w:rPr>
                <w:lang w:val="en-GB"/>
              </w:rPr>
              <w:t>7</w:t>
            </w:r>
            <w:r w:rsidRPr="00C64BDA">
              <w:rPr>
                <w:lang w:val="en-GB"/>
              </w:rPr>
              <w:t>:30</w:t>
            </w:r>
          </w:p>
        </w:tc>
        <w:tc>
          <w:tcPr>
            <w:tcW w:w="3929" w:type="dxa"/>
            <w:gridSpan w:val="2"/>
            <w:tcBorders>
              <w:top w:val="single" w:sz="4" w:space="0" w:color="95B3D7"/>
              <w:bottom w:val="single" w:sz="4" w:space="0" w:color="95B3D7"/>
            </w:tcBorders>
            <w:vAlign w:val="center"/>
          </w:tcPr>
          <w:p w:rsidR="00A57847" w:rsidRPr="00C64BDA" w:rsidRDefault="00A57847" w:rsidP="008E17CC">
            <w:pPr>
              <w:rPr>
                <w:lang w:val="en-GB"/>
              </w:rPr>
            </w:pPr>
          </w:p>
        </w:tc>
        <w:tc>
          <w:tcPr>
            <w:tcW w:w="3930" w:type="dxa"/>
            <w:gridSpan w:val="2"/>
            <w:tcBorders>
              <w:top w:val="single" w:sz="4" w:space="0" w:color="95B3D7"/>
              <w:bottom w:val="single" w:sz="4" w:space="0" w:color="95B3D7"/>
            </w:tcBorders>
            <w:vAlign w:val="center"/>
          </w:tcPr>
          <w:p w:rsidR="00A57847" w:rsidRPr="007977DE" w:rsidRDefault="00A57847" w:rsidP="007977DE">
            <w:r w:rsidRPr="007977DE">
              <w:t>Individual Learning Tracks</w:t>
            </w:r>
          </w:p>
        </w:tc>
      </w:tr>
      <w:tr w:rsidR="00A57847" w:rsidRPr="00C65EB9" w:rsidTr="00F73D43">
        <w:trPr>
          <w:trHeight w:val="567"/>
        </w:trPr>
        <w:tc>
          <w:tcPr>
            <w:tcW w:w="1325" w:type="dxa"/>
            <w:tcBorders>
              <w:top w:val="single" w:sz="4" w:space="0" w:color="95B3D7"/>
              <w:bottom w:val="single" w:sz="4" w:space="0" w:color="95B3D7"/>
            </w:tcBorders>
            <w:shd w:val="clear" w:color="auto" w:fill="D9D9D9"/>
            <w:vAlign w:val="center"/>
          </w:tcPr>
          <w:p w:rsidR="00A57847" w:rsidRPr="00C65EB9" w:rsidRDefault="00A57847" w:rsidP="00050101">
            <w:pPr>
              <w:jc w:val="right"/>
              <w:rPr>
                <w:b/>
                <w:lang w:val="en-GB"/>
              </w:rPr>
            </w:pPr>
          </w:p>
        </w:tc>
        <w:tc>
          <w:tcPr>
            <w:tcW w:w="2619" w:type="dxa"/>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2</w:t>
            </w:r>
          </w:p>
          <w:p w:rsidR="00A57847" w:rsidRPr="00294C9D" w:rsidRDefault="00A57847" w:rsidP="0038758D">
            <w:pPr>
              <w:jc w:val="center"/>
              <w:rPr>
                <w:lang w:val="en-GB"/>
              </w:rPr>
            </w:pPr>
          </w:p>
          <w:p w:rsidR="00A57847" w:rsidRPr="00C65EB9" w:rsidRDefault="00A57847" w:rsidP="0038758D">
            <w:pPr>
              <w:jc w:val="center"/>
              <w:rPr>
                <w:b/>
                <w:lang w:val="en-GB"/>
              </w:rPr>
            </w:pPr>
            <w:r w:rsidRPr="00294C9D">
              <w:rPr>
                <w:lang w:val="en-GB"/>
              </w:rPr>
              <w:t>Facilitated by</w:t>
            </w:r>
            <w:r w:rsidRPr="00C65EB9">
              <w:rPr>
                <w:b/>
                <w:lang w:val="en-GB"/>
              </w:rPr>
              <w:t xml:space="preserve"> Pieter Haesaert</w:t>
            </w:r>
          </w:p>
        </w:tc>
        <w:tc>
          <w:tcPr>
            <w:tcW w:w="2620" w:type="dxa"/>
            <w:gridSpan w:val="2"/>
            <w:tcBorders>
              <w:top w:val="single" w:sz="4" w:space="0" w:color="95B3D7"/>
              <w:bottom w:val="single" w:sz="4" w:space="0" w:color="95B3D7"/>
            </w:tcBorders>
            <w:shd w:val="clear" w:color="auto" w:fill="D9D9D9"/>
            <w:vAlign w:val="center"/>
          </w:tcPr>
          <w:p w:rsidR="00A57847" w:rsidRPr="00C65EB9" w:rsidRDefault="00A57847" w:rsidP="0038758D">
            <w:pPr>
              <w:jc w:val="center"/>
              <w:rPr>
                <w:b/>
                <w:lang w:val="en-GB"/>
              </w:rPr>
            </w:pPr>
            <w:r w:rsidRPr="00C65EB9">
              <w:rPr>
                <w:b/>
                <w:lang w:val="en-GB"/>
              </w:rPr>
              <w:t>Learning Track 2</w:t>
            </w:r>
          </w:p>
          <w:p w:rsidR="00A57847" w:rsidRPr="00C65888" w:rsidRDefault="00A57847" w:rsidP="0038758D">
            <w:pPr>
              <w:jc w:val="center"/>
              <w:rPr>
                <w:lang w:val="en-GB"/>
              </w:rPr>
            </w:pPr>
          </w:p>
          <w:p w:rsidR="00A57847" w:rsidRPr="00B82CB5" w:rsidRDefault="00A57847" w:rsidP="0038758D">
            <w:pPr>
              <w:jc w:val="center"/>
              <w:rPr>
                <w:b/>
                <w:lang w:val="en-GB"/>
              </w:rPr>
            </w:pPr>
            <w:r w:rsidRPr="00C65888">
              <w:rPr>
                <w:lang w:val="en-GB"/>
              </w:rPr>
              <w:t xml:space="preserve">Facilitated </w:t>
            </w:r>
            <w:r w:rsidRPr="00B82CB5">
              <w:rPr>
                <w:lang w:val="en-GB"/>
              </w:rPr>
              <w:t>by</w:t>
            </w:r>
            <w:r w:rsidRPr="00B82CB5">
              <w:rPr>
                <w:b/>
                <w:lang w:val="en-GB"/>
              </w:rPr>
              <w:t xml:space="preserve"> </w:t>
            </w:r>
            <w:r w:rsidR="00AC1E72" w:rsidRPr="00193BDB">
              <w:rPr>
                <w:b/>
                <w:highlight w:val="yellow"/>
                <w:lang w:val="en-GB"/>
              </w:rPr>
              <w:t>TBD</w:t>
            </w:r>
          </w:p>
        </w:tc>
        <w:tc>
          <w:tcPr>
            <w:tcW w:w="2620" w:type="dxa"/>
            <w:tcBorders>
              <w:top w:val="single" w:sz="4" w:space="0" w:color="95B3D7"/>
              <w:bottom w:val="single" w:sz="4" w:space="0" w:color="95B3D7"/>
            </w:tcBorders>
            <w:shd w:val="clear" w:color="auto" w:fill="D9D9D9"/>
            <w:vAlign w:val="center"/>
          </w:tcPr>
          <w:p w:rsidR="00A57847" w:rsidRPr="00C65EB9" w:rsidRDefault="00A57847" w:rsidP="007977DE">
            <w:pPr>
              <w:jc w:val="center"/>
              <w:rPr>
                <w:b/>
                <w:lang w:val="en-GB"/>
              </w:rPr>
            </w:pPr>
            <w:r w:rsidRPr="00C65EB9">
              <w:rPr>
                <w:b/>
                <w:lang w:val="en-GB"/>
              </w:rPr>
              <w:t>Learning Track 3</w:t>
            </w:r>
          </w:p>
          <w:p w:rsidR="00A57847" w:rsidRPr="00C65888" w:rsidRDefault="00A57847" w:rsidP="004D121D">
            <w:pPr>
              <w:jc w:val="center"/>
              <w:rPr>
                <w:lang w:val="en-GB"/>
              </w:rPr>
            </w:pPr>
            <w:r w:rsidRPr="00F0459D">
              <w:rPr>
                <w:b/>
                <w:color w:val="E36C0A" w:themeColor="accent6" w:themeShade="BF"/>
                <w:lang w:val="en-GB"/>
              </w:rPr>
              <w:t>Open to WCO members only</w:t>
            </w:r>
          </w:p>
        </w:tc>
      </w:tr>
      <w:tr w:rsidR="00A57847"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A57847" w:rsidRPr="0066088E" w:rsidRDefault="00E746E5" w:rsidP="00050101">
            <w:pPr>
              <w:jc w:val="right"/>
              <w:rPr>
                <w:lang w:val="en-GB"/>
              </w:rPr>
            </w:pPr>
            <w:r>
              <w:rPr>
                <w:lang w:val="en-GB"/>
              </w:rPr>
              <w:t>09:30 – 11:00</w:t>
            </w:r>
          </w:p>
        </w:tc>
        <w:tc>
          <w:tcPr>
            <w:tcW w:w="2619" w:type="dxa"/>
            <w:tcBorders>
              <w:top w:val="single" w:sz="4" w:space="0" w:color="95B3D7"/>
              <w:bottom w:val="single" w:sz="4" w:space="0" w:color="95B3D7"/>
              <w:right w:val="single" w:sz="4" w:space="0" w:color="95B3D7"/>
            </w:tcBorders>
            <w:vAlign w:val="center"/>
          </w:tcPr>
          <w:p w:rsidR="00A57847" w:rsidRPr="0066088E" w:rsidRDefault="00A57847" w:rsidP="0038758D">
            <w:pPr>
              <w:jc w:val="center"/>
              <w:rPr>
                <w:lang w:val="en-GB"/>
              </w:rPr>
            </w:pPr>
            <w:r w:rsidRPr="0066088E">
              <w:rPr>
                <w:lang w:val="en-GB"/>
              </w:rPr>
              <w:t>Customs Valuation</w:t>
            </w:r>
          </w:p>
          <w:p w:rsidR="00F73D43" w:rsidRDefault="00F73D43" w:rsidP="0038758D">
            <w:pPr>
              <w:rPr>
                <w:sz w:val="18"/>
                <w:lang w:val="en-GB"/>
              </w:rPr>
            </w:pPr>
            <w:r w:rsidRPr="00F73D43">
              <w:rPr>
                <w:sz w:val="18"/>
                <w:lang w:val="en-GB"/>
              </w:rPr>
              <w:t xml:space="preserve">Mr. Stefaan De Baets, </w:t>
            </w:r>
          </w:p>
          <w:p w:rsidR="00A57847" w:rsidRDefault="00F73D43" w:rsidP="0038758D">
            <w:pPr>
              <w:rPr>
                <w:sz w:val="18"/>
                <w:lang w:val="en-GB"/>
              </w:rPr>
            </w:pPr>
            <w:r w:rsidRPr="00F73D43">
              <w:rPr>
                <w:sz w:val="18"/>
                <w:lang w:val="en-GB"/>
              </w:rPr>
              <w:t>Advisor Transfer Pricing, OECD</w:t>
            </w:r>
          </w:p>
          <w:p w:rsidR="00F73D43" w:rsidRPr="00F73D43" w:rsidRDefault="00F73D43" w:rsidP="00F73D43">
            <w:pPr>
              <w:pStyle w:val="ListParagraph"/>
              <w:numPr>
                <w:ilvl w:val="0"/>
                <w:numId w:val="12"/>
              </w:numPr>
              <w:tabs>
                <w:tab w:val="left" w:pos="187"/>
              </w:tabs>
              <w:ind w:left="5" w:firstLine="7"/>
              <w:contextualSpacing w:val="0"/>
              <w:rPr>
                <w:sz w:val="18"/>
              </w:rPr>
            </w:pPr>
            <w:r w:rsidRPr="00F73D43">
              <w:rPr>
                <w:sz w:val="18"/>
              </w:rPr>
              <w:t xml:space="preserve">Basics transfer pricing and OECD </w:t>
            </w:r>
            <w:r>
              <w:rPr>
                <w:sz w:val="18"/>
              </w:rPr>
              <w:br w:type="textWrapping" w:clear="all"/>
            </w:r>
            <w:r w:rsidRPr="00F73D43">
              <w:rPr>
                <w:sz w:val="18"/>
              </w:rPr>
              <w:t>guidelines</w:t>
            </w:r>
          </w:p>
          <w:p w:rsidR="00F73D43" w:rsidRPr="00F73D43" w:rsidRDefault="00F73D43" w:rsidP="00F73D43">
            <w:pPr>
              <w:pStyle w:val="ListParagraph"/>
              <w:numPr>
                <w:ilvl w:val="0"/>
                <w:numId w:val="12"/>
              </w:numPr>
              <w:tabs>
                <w:tab w:val="left" w:pos="187"/>
              </w:tabs>
              <w:ind w:left="5" w:firstLine="7"/>
              <w:contextualSpacing w:val="0"/>
              <w:rPr>
                <w:lang w:val="en-GB"/>
              </w:rPr>
            </w:pPr>
            <w:r w:rsidRPr="00F73D43">
              <w:rPr>
                <w:sz w:val="18"/>
              </w:rPr>
              <w:t>Comparison and differences TP/customs valuation</w:t>
            </w:r>
          </w:p>
          <w:p w:rsidR="00F73D43" w:rsidRPr="00C64BDA" w:rsidRDefault="00F73D43" w:rsidP="00F73D43">
            <w:pPr>
              <w:pStyle w:val="ListParagraph"/>
              <w:numPr>
                <w:ilvl w:val="0"/>
                <w:numId w:val="12"/>
              </w:numPr>
              <w:tabs>
                <w:tab w:val="left" w:pos="187"/>
              </w:tabs>
              <w:ind w:left="5" w:firstLine="7"/>
              <w:contextualSpacing w:val="0"/>
              <w:rPr>
                <w:lang w:val="en-GB"/>
              </w:rPr>
            </w:pPr>
            <w:r w:rsidRPr="00F73D43">
              <w:rPr>
                <w:sz w:val="18"/>
              </w:rPr>
              <w:t>Convergence</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A57847" w:rsidRPr="00C64BDA" w:rsidRDefault="00A57847" w:rsidP="007D7605">
            <w:pPr>
              <w:jc w:val="center"/>
              <w:rPr>
                <w:lang w:val="en-GB"/>
              </w:rPr>
            </w:pPr>
            <w:r>
              <w:rPr>
                <w:lang w:val="en-GB"/>
              </w:rPr>
              <w:t>Risk Management</w:t>
            </w:r>
          </w:p>
        </w:tc>
        <w:tc>
          <w:tcPr>
            <w:tcW w:w="2620" w:type="dxa"/>
            <w:tcBorders>
              <w:top w:val="single" w:sz="4" w:space="0" w:color="95B3D7"/>
              <w:left w:val="single" w:sz="4" w:space="0" w:color="95B3D7"/>
              <w:bottom w:val="single" w:sz="4" w:space="0" w:color="95B3D7"/>
            </w:tcBorders>
            <w:vAlign w:val="center"/>
          </w:tcPr>
          <w:p w:rsidR="00A57847" w:rsidRDefault="00A57847" w:rsidP="0038758D">
            <w:pPr>
              <w:jc w:val="center"/>
              <w:rPr>
                <w:bCs/>
                <w:lang w:val="en-GB"/>
              </w:rPr>
            </w:pPr>
            <w:r>
              <w:rPr>
                <w:bCs/>
                <w:lang w:val="en-GB"/>
              </w:rPr>
              <w:t>Revenue Package</w:t>
            </w:r>
          </w:p>
          <w:p w:rsidR="00A57847" w:rsidRPr="00C64BDA" w:rsidRDefault="00A57847" w:rsidP="0038758D">
            <w:pPr>
              <w:rPr>
                <w:bCs/>
                <w:lang w:val="en-GB"/>
              </w:rPr>
            </w:pPr>
            <w:r w:rsidRPr="00E50D7B">
              <w:rPr>
                <w:bCs/>
                <w:sz w:val="18"/>
                <w:lang w:val="en-GB"/>
              </w:rPr>
              <w:t>Ian Cremer, WCO Technical Officer</w:t>
            </w:r>
          </w:p>
        </w:tc>
      </w:tr>
      <w:tr w:rsidR="00A57847" w:rsidRPr="00C64BDA" w:rsidTr="00F73D43">
        <w:trPr>
          <w:trHeight w:val="567"/>
        </w:trPr>
        <w:tc>
          <w:tcPr>
            <w:tcW w:w="1325" w:type="dxa"/>
            <w:tcBorders>
              <w:top w:val="single" w:sz="4" w:space="0" w:color="95B3D7"/>
              <w:bottom w:val="single" w:sz="4" w:space="0" w:color="95B3D7"/>
            </w:tcBorders>
            <w:shd w:val="clear" w:color="auto" w:fill="B8CCE4"/>
            <w:vAlign w:val="center"/>
          </w:tcPr>
          <w:p w:rsidR="00A57847" w:rsidRPr="00C64BDA" w:rsidRDefault="00A57847" w:rsidP="00050101">
            <w:pPr>
              <w:jc w:val="right"/>
              <w:rPr>
                <w:lang w:val="en-GB"/>
              </w:rPr>
            </w:pPr>
            <w:r w:rsidRPr="00C64BDA">
              <w:rPr>
                <w:lang w:val="en-GB"/>
              </w:rPr>
              <w:t>11:00 – 11:30</w:t>
            </w:r>
          </w:p>
        </w:tc>
        <w:tc>
          <w:tcPr>
            <w:tcW w:w="3929" w:type="dxa"/>
            <w:gridSpan w:val="2"/>
            <w:tcBorders>
              <w:top w:val="single" w:sz="4" w:space="0" w:color="95B3D7"/>
              <w:bottom w:val="single" w:sz="4" w:space="0" w:color="95B3D7"/>
            </w:tcBorders>
            <w:shd w:val="clear" w:color="auto" w:fill="B8CCE4"/>
            <w:vAlign w:val="center"/>
          </w:tcPr>
          <w:p w:rsidR="00A57847" w:rsidRPr="00C64BDA" w:rsidRDefault="00A57847" w:rsidP="00C65EB9">
            <w:pPr>
              <w:rPr>
                <w:lang w:val="en-GB"/>
              </w:rPr>
            </w:pPr>
          </w:p>
        </w:tc>
        <w:tc>
          <w:tcPr>
            <w:tcW w:w="3930" w:type="dxa"/>
            <w:gridSpan w:val="2"/>
            <w:tcBorders>
              <w:top w:val="single" w:sz="4" w:space="0" w:color="95B3D7"/>
              <w:bottom w:val="single" w:sz="4" w:space="0" w:color="95B3D7"/>
            </w:tcBorders>
            <w:shd w:val="clear" w:color="auto" w:fill="B8CCE4"/>
            <w:vAlign w:val="center"/>
          </w:tcPr>
          <w:p w:rsidR="00A57847" w:rsidRPr="00C64BDA" w:rsidRDefault="00A57847" w:rsidP="00332A51">
            <w:pPr>
              <w:autoSpaceDE w:val="0"/>
              <w:autoSpaceDN w:val="0"/>
              <w:adjustRightInd w:val="0"/>
              <w:rPr>
                <w:rFonts w:cs="Arial"/>
                <w:i/>
                <w:lang w:val="en-GB"/>
              </w:rPr>
            </w:pPr>
            <w:r w:rsidRPr="00C64BDA">
              <w:rPr>
                <w:rFonts w:cs="Arial"/>
                <w:i/>
                <w:lang w:val="en-GB"/>
              </w:rPr>
              <w:t>Refreshment and contact break</w:t>
            </w:r>
          </w:p>
        </w:tc>
      </w:tr>
      <w:tr w:rsidR="00F73D43"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F73D43" w:rsidRPr="0066088E" w:rsidRDefault="00F73D43" w:rsidP="00050101">
            <w:pPr>
              <w:jc w:val="right"/>
              <w:rPr>
                <w:lang w:val="en-GB"/>
              </w:rPr>
            </w:pPr>
            <w:r>
              <w:rPr>
                <w:lang w:val="en-GB"/>
              </w:rPr>
              <w:t>11:30 – 12:30</w:t>
            </w:r>
          </w:p>
        </w:tc>
        <w:tc>
          <w:tcPr>
            <w:tcW w:w="2619" w:type="dxa"/>
            <w:tcBorders>
              <w:top w:val="single" w:sz="4" w:space="0" w:color="95B3D7"/>
              <w:bottom w:val="single" w:sz="4" w:space="0" w:color="95B3D7"/>
              <w:right w:val="single" w:sz="4" w:space="0" w:color="95B3D7"/>
            </w:tcBorders>
            <w:vAlign w:val="center"/>
          </w:tcPr>
          <w:p w:rsidR="00F73D43" w:rsidRDefault="00F73D43" w:rsidP="00E774BB">
            <w:pPr>
              <w:jc w:val="center"/>
              <w:rPr>
                <w:lang w:val="en-GB"/>
              </w:rPr>
            </w:pPr>
            <w:r w:rsidRPr="0066088E">
              <w:rPr>
                <w:lang w:val="en-GB"/>
              </w:rPr>
              <w:t>Customs Valuation</w:t>
            </w:r>
          </w:p>
          <w:p w:rsidR="00F73D43" w:rsidRPr="00F73D43" w:rsidRDefault="00F73D43" w:rsidP="00E774BB">
            <w:pPr>
              <w:pStyle w:val="ListParagraph"/>
              <w:tabs>
                <w:tab w:val="left" w:pos="187"/>
              </w:tabs>
              <w:ind w:left="12"/>
              <w:contextualSpacing w:val="0"/>
              <w:rPr>
                <w:lang w:val="en-GB"/>
              </w:rPr>
            </w:pPr>
            <w:r w:rsidRPr="00F73D43">
              <w:rPr>
                <w:sz w:val="18"/>
              </w:rPr>
              <w:t xml:space="preserve">Mr. Dirk Van Stappen, </w:t>
            </w:r>
            <w:r>
              <w:rPr>
                <w:sz w:val="18"/>
              </w:rPr>
              <w:br w:type="textWrapping" w:clear="all"/>
            </w:r>
            <w:r w:rsidRPr="00F73D43">
              <w:rPr>
                <w:sz w:val="18"/>
              </w:rPr>
              <w:t>Global Transfer Pricing Services, KPMG</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F73D43" w:rsidRPr="00C64BDA" w:rsidRDefault="00F73D43" w:rsidP="00C65EB9">
            <w:pPr>
              <w:jc w:val="center"/>
              <w:rPr>
                <w:lang w:val="en-GB"/>
              </w:rPr>
            </w:pPr>
            <w:r>
              <w:rPr>
                <w:lang w:val="en-GB"/>
              </w:rPr>
              <w:t>Risk Management</w:t>
            </w:r>
          </w:p>
          <w:p w:rsidR="00F73D43" w:rsidRPr="00C64BDA" w:rsidRDefault="00F73D43" w:rsidP="00650159">
            <w:pPr>
              <w:rPr>
                <w:lang w:val="en-GB"/>
              </w:rPr>
            </w:pPr>
            <w:r w:rsidRPr="00650159">
              <w:rPr>
                <w:sz w:val="18"/>
                <w:lang w:val="en-GB"/>
              </w:rPr>
              <w:t>Speaker from the Private sector</w:t>
            </w:r>
          </w:p>
        </w:tc>
        <w:tc>
          <w:tcPr>
            <w:tcW w:w="2620" w:type="dxa"/>
            <w:tcBorders>
              <w:top w:val="single" w:sz="4" w:space="0" w:color="95B3D7"/>
              <w:left w:val="single" w:sz="4" w:space="0" w:color="95B3D7"/>
              <w:bottom w:val="single" w:sz="4" w:space="0" w:color="95B3D7"/>
            </w:tcBorders>
            <w:vAlign w:val="center"/>
          </w:tcPr>
          <w:p w:rsidR="00F73D43" w:rsidRPr="00C64BDA" w:rsidRDefault="00F73D43" w:rsidP="0038758D">
            <w:pPr>
              <w:jc w:val="center"/>
              <w:rPr>
                <w:bCs/>
                <w:lang w:val="en-GB"/>
              </w:rPr>
            </w:pPr>
            <w:r>
              <w:rPr>
                <w:bCs/>
                <w:lang w:val="en-GB"/>
              </w:rPr>
              <w:t>Revenue Package</w:t>
            </w:r>
          </w:p>
        </w:tc>
      </w:tr>
      <w:tr w:rsidR="00A57847" w:rsidRPr="00C64BDA" w:rsidTr="00F73D43">
        <w:trPr>
          <w:trHeight w:val="454"/>
        </w:trPr>
        <w:tc>
          <w:tcPr>
            <w:tcW w:w="1325" w:type="dxa"/>
            <w:tcBorders>
              <w:top w:val="single" w:sz="4" w:space="0" w:color="95B3D7"/>
              <w:bottom w:val="single" w:sz="4" w:space="0" w:color="95B3D7"/>
            </w:tcBorders>
            <w:shd w:val="clear" w:color="auto" w:fill="B8CCE4" w:themeFill="accent1" w:themeFillTint="66"/>
            <w:vAlign w:val="center"/>
          </w:tcPr>
          <w:p w:rsidR="00A57847" w:rsidRPr="00C64BDA" w:rsidRDefault="00A57847" w:rsidP="00050101">
            <w:pPr>
              <w:jc w:val="right"/>
              <w:rPr>
                <w:lang w:val="en-GB"/>
              </w:rPr>
            </w:pPr>
            <w:r w:rsidRPr="00C64BDA">
              <w:rPr>
                <w:lang w:val="en-GB"/>
              </w:rPr>
              <w:t>12:30 – 14:00</w:t>
            </w:r>
          </w:p>
        </w:tc>
        <w:tc>
          <w:tcPr>
            <w:tcW w:w="3929" w:type="dxa"/>
            <w:gridSpan w:val="2"/>
            <w:tcBorders>
              <w:top w:val="single" w:sz="4" w:space="0" w:color="95B3D7"/>
              <w:bottom w:val="single" w:sz="4" w:space="0" w:color="95B3D7"/>
            </w:tcBorders>
            <w:shd w:val="clear" w:color="auto" w:fill="B8CCE4" w:themeFill="accent1" w:themeFillTint="66"/>
            <w:vAlign w:val="center"/>
          </w:tcPr>
          <w:p w:rsidR="00A57847" w:rsidRPr="00C64BDA" w:rsidRDefault="00A57847" w:rsidP="00C65EB9">
            <w:pPr>
              <w:rPr>
                <w:lang w:val="en-GB"/>
              </w:rPr>
            </w:pPr>
          </w:p>
        </w:tc>
        <w:tc>
          <w:tcPr>
            <w:tcW w:w="3930" w:type="dxa"/>
            <w:gridSpan w:val="2"/>
            <w:tcBorders>
              <w:top w:val="single" w:sz="4" w:space="0" w:color="95B3D7"/>
              <w:bottom w:val="single" w:sz="4" w:space="0" w:color="95B3D7"/>
            </w:tcBorders>
            <w:shd w:val="clear" w:color="auto" w:fill="B8CCE4" w:themeFill="accent1" w:themeFillTint="66"/>
            <w:vAlign w:val="center"/>
          </w:tcPr>
          <w:p w:rsidR="00A57847" w:rsidRPr="00C64BDA" w:rsidRDefault="00A57847" w:rsidP="007A274E">
            <w:pPr>
              <w:rPr>
                <w:lang w:val="en-GB"/>
              </w:rPr>
            </w:pPr>
            <w:r w:rsidRPr="00C64BDA">
              <w:rPr>
                <w:lang w:val="en-GB"/>
              </w:rPr>
              <w:t>Lunch</w:t>
            </w:r>
          </w:p>
        </w:tc>
      </w:tr>
      <w:tr w:rsidR="00F73D43"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F73D43" w:rsidRDefault="00F73D43" w:rsidP="00050101">
            <w:pPr>
              <w:jc w:val="right"/>
              <w:rPr>
                <w:lang w:val="en-GB"/>
              </w:rPr>
            </w:pPr>
            <w:r>
              <w:rPr>
                <w:lang w:val="en-GB"/>
              </w:rPr>
              <w:t>14:00 – 16:00</w:t>
            </w:r>
          </w:p>
        </w:tc>
        <w:tc>
          <w:tcPr>
            <w:tcW w:w="2619" w:type="dxa"/>
            <w:tcBorders>
              <w:top w:val="single" w:sz="4" w:space="0" w:color="95B3D7"/>
              <w:bottom w:val="single" w:sz="4" w:space="0" w:color="95B3D7"/>
              <w:right w:val="single" w:sz="4" w:space="0" w:color="95B3D7"/>
            </w:tcBorders>
            <w:vAlign w:val="center"/>
          </w:tcPr>
          <w:p w:rsidR="00F73D43" w:rsidRDefault="00F73D43" w:rsidP="00E774BB">
            <w:pPr>
              <w:jc w:val="center"/>
              <w:rPr>
                <w:lang w:val="en-GB"/>
              </w:rPr>
            </w:pPr>
            <w:r w:rsidRPr="0066088E">
              <w:rPr>
                <w:lang w:val="en-GB"/>
              </w:rPr>
              <w:t>Customs Valuation</w:t>
            </w:r>
          </w:p>
          <w:p w:rsidR="00F73D43" w:rsidRPr="0066088E" w:rsidRDefault="00F73D43" w:rsidP="00E774BB">
            <w:pPr>
              <w:pStyle w:val="ListParagraph"/>
              <w:tabs>
                <w:tab w:val="left" w:pos="187"/>
              </w:tabs>
              <w:ind w:left="12"/>
              <w:contextualSpacing w:val="0"/>
              <w:rPr>
                <w:lang w:val="en-GB"/>
              </w:rPr>
            </w:pPr>
            <w:r w:rsidRPr="00F73D43">
              <w:rPr>
                <w:sz w:val="18"/>
              </w:rPr>
              <w:t>Ms. Veronique Slachmuylders, Global Transfer Pricing Services, KPMG</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F73D43" w:rsidRPr="00C64BDA" w:rsidRDefault="00F73D43" w:rsidP="00C65EB9">
            <w:pPr>
              <w:jc w:val="center"/>
              <w:rPr>
                <w:lang w:val="en-GB"/>
              </w:rPr>
            </w:pPr>
            <w:r>
              <w:rPr>
                <w:lang w:val="en-GB"/>
              </w:rPr>
              <w:t>Risk Management</w:t>
            </w:r>
          </w:p>
          <w:p w:rsidR="00F73D43" w:rsidRPr="00C64BDA" w:rsidRDefault="00F73D43" w:rsidP="00650159">
            <w:pPr>
              <w:rPr>
                <w:lang w:val="en-GB"/>
              </w:rPr>
            </w:pPr>
            <w:r w:rsidRPr="00650159">
              <w:rPr>
                <w:sz w:val="18"/>
                <w:lang w:val="en-GB"/>
              </w:rPr>
              <w:t>Speaker from the Private sector</w:t>
            </w:r>
          </w:p>
        </w:tc>
        <w:tc>
          <w:tcPr>
            <w:tcW w:w="2620" w:type="dxa"/>
            <w:tcBorders>
              <w:top w:val="single" w:sz="4" w:space="0" w:color="95B3D7"/>
              <w:left w:val="single" w:sz="4" w:space="0" w:color="95B3D7"/>
              <w:bottom w:val="single" w:sz="4" w:space="0" w:color="95B3D7"/>
            </w:tcBorders>
            <w:vAlign w:val="center"/>
          </w:tcPr>
          <w:p w:rsidR="00F73D43" w:rsidRPr="00C64BDA" w:rsidRDefault="00F73D43" w:rsidP="0038758D">
            <w:pPr>
              <w:jc w:val="center"/>
              <w:rPr>
                <w:bCs/>
                <w:lang w:val="en-GB"/>
              </w:rPr>
            </w:pPr>
            <w:r>
              <w:rPr>
                <w:bCs/>
                <w:lang w:val="en-GB"/>
              </w:rPr>
              <w:t>Revenue Package</w:t>
            </w:r>
          </w:p>
        </w:tc>
      </w:tr>
      <w:tr w:rsidR="00E746E5" w:rsidRPr="00C64BDA" w:rsidTr="00F73D43">
        <w:trPr>
          <w:trHeight w:val="567"/>
        </w:trPr>
        <w:tc>
          <w:tcPr>
            <w:tcW w:w="1325" w:type="dxa"/>
            <w:tcBorders>
              <w:top w:val="single" w:sz="4" w:space="0" w:color="95B3D7"/>
              <w:bottom w:val="single" w:sz="4" w:space="0" w:color="95B3D7"/>
            </w:tcBorders>
            <w:shd w:val="clear" w:color="auto" w:fill="B8CCE4"/>
            <w:vAlign w:val="center"/>
          </w:tcPr>
          <w:p w:rsidR="00E746E5" w:rsidRDefault="00E746E5" w:rsidP="00050101">
            <w:pPr>
              <w:jc w:val="right"/>
              <w:rPr>
                <w:lang w:val="en-GB"/>
              </w:rPr>
            </w:pPr>
            <w:r>
              <w:rPr>
                <w:lang w:val="en-GB"/>
              </w:rPr>
              <w:t>16:00 – 16:30</w:t>
            </w:r>
          </w:p>
        </w:tc>
        <w:tc>
          <w:tcPr>
            <w:tcW w:w="3929" w:type="dxa"/>
            <w:gridSpan w:val="2"/>
            <w:tcBorders>
              <w:top w:val="single" w:sz="4" w:space="0" w:color="95B3D7"/>
              <w:bottom w:val="single" w:sz="4" w:space="0" w:color="95B3D7"/>
            </w:tcBorders>
            <w:shd w:val="clear" w:color="auto" w:fill="B8CCE4"/>
            <w:vAlign w:val="center"/>
          </w:tcPr>
          <w:p w:rsidR="00E746E5" w:rsidRPr="00C64BDA" w:rsidRDefault="00E746E5" w:rsidP="00C65EB9">
            <w:pPr>
              <w:rPr>
                <w:lang w:val="en-GB"/>
              </w:rPr>
            </w:pPr>
          </w:p>
        </w:tc>
        <w:tc>
          <w:tcPr>
            <w:tcW w:w="3930" w:type="dxa"/>
            <w:gridSpan w:val="2"/>
            <w:tcBorders>
              <w:top w:val="single" w:sz="4" w:space="0" w:color="95B3D7"/>
              <w:bottom w:val="single" w:sz="4" w:space="0" w:color="95B3D7"/>
            </w:tcBorders>
            <w:shd w:val="clear" w:color="auto" w:fill="B8CCE4"/>
            <w:vAlign w:val="center"/>
          </w:tcPr>
          <w:p w:rsidR="00E746E5" w:rsidRPr="00C64BDA" w:rsidRDefault="00E746E5" w:rsidP="00332A51">
            <w:pPr>
              <w:autoSpaceDE w:val="0"/>
              <w:autoSpaceDN w:val="0"/>
              <w:adjustRightInd w:val="0"/>
              <w:rPr>
                <w:rFonts w:cs="Arial"/>
                <w:i/>
                <w:lang w:val="en-GB"/>
              </w:rPr>
            </w:pPr>
            <w:r w:rsidRPr="00C64BDA">
              <w:rPr>
                <w:rFonts w:cs="Arial"/>
                <w:i/>
                <w:lang w:val="en-GB"/>
              </w:rPr>
              <w:t>Refreshment and contact break</w:t>
            </w:r>
          </w:p>
        </w:tc>
      </w:tr>
      <w:tr w:rsidR="00E746E5" w:rsidRPr="00C64BDA" w:rsidTr="00F73D43">
        <w:trPr>
          <w:trHeight w:val="567"/>
        </w:trPr>
        <w:tc>
          <w:tcPr>
            <w:tcW w:w="1325" w:type="dxa"/>
            <w:tcBorders>
              <w:top w:val="single" w:sz="4" w:space="0" w:color="95B3D7"/>
              <w:bottom w:val="single" w:sz="4" w:space="0" w:color="95B3D7"/>
              <w:right w:val="single" w:sz="4" w:space="0" w:color="95B3D7"/>
            </w:tcBorders>
            <w:vAlign w:val="center"/>
          </w:tcPr>
          <w:p w:rsidR="00E746E5" w:rsidRDefault="00E746E5" w:rsidP="00050101">
            <w:pPr>
              <w:jc w:val="right"/>
              <w:rPr>
                <w:lang w:val="en-GB"/>
              </w:rPr>
            </w:pPr>
            <w:r>
              <w:rPr>
                <w:lang w:val="en-GB"/>
              </w:rPr>
              <w:lastRenderedPageBreak/>
              <w:t>16:30 – 17:30</w:t>
            </w:r>
          </w:p>
        </w:tc>
        <w:tc>
          <w:tcPr>
            <w:tcW w:w="2619" w:type="dxa"/>
            <w:tcBorders>
              <w:top w:val="single" w:sz="4" w:space="0" w:color="95B3D7"/>
              <w:bottom w:val="single" w:sz="4" w:space="0" w:color="95B3D7"/>
              <w:right w:val="single" w:sz="4" w:space="0" w:color="95B3D7"/>
            </w:tcBorders>
            <w:vAlign w:val="center"/>
          </w:tcPr>
          <w:p w:rsidR="00E746E5" w:rsidRPr="0066088E" w:rsidRDefault="00E746E5" w:rsidP="0038758D">
            <w:pPr>
              <w:jc w:val="center"/>
              <w:rPr>
                <w:lang w:val="en-GB"/>
              </w:rPr>
            </w:pPr>
            <w:r w:rsidRPr="0066088E">
              <w:rPr>
                <w:lang w:val="en-GB"/>
              </w:rPr>
              <w:t>Customs Valuation</w:t>
            </w:r>
          </w:p>
        </w:tc>
        <w:tc>
          <w:tcPr>
            <w:tcW w:w="2620" w:type="dxa"/>
            <w:gridSpan w:val="2"/>
            <w:tcBorders>
              <w:top w:val="single" w:sz="4" w:space="0" w:color="95B3D7"/>
              <w:left w:val="single" w:sz="4" w:space="0" w:color="95B3D7"/>
              <w:bottom w:val="single" w:sz="4" w:space="0" w:color="95B3D7"/>
              <w:right w:val="single" w:sz="4" w:space="0" w:color="95B3D7"/>
            </w:tcBorders>
            <w:vAlign w:val="center"/>
          </w:tcPr>
          <w:p w:rsidR="00E746E5" w:rsidRPr="00C64BDA" w:rsidRDefault="00E746E5" w:rsidP="004D121D">
            <w:pPr>
              <w:jc w:val="center"/>
              <w:rPr>
                <w:bCs/>
                <w:lang w:val="en-GB"/>
              </w:rPr>
            </w:pPr>
            <w:r>
              <w:rPr>
                <w:lang w:val="en-GB"/>
              </w:rPr>
              <w:t>Risk Management</w:t>
            </w:r>
          </w:p>
        </w:tc>
        <w:tc>
          <w:tcPr>
            <w:tcW w:w="2620" w:type="dxa"/>
            <w:tcBorders>
              <w:top w:val="single" w:sz="4" w:space="0" w:color="95B3D7"/>
              <w:left w:val="single" w:sz="4" w:space="0" w:color="95B3D7"/>
              <w:bottom w:val="single" w:sz="4" w:space="0" w:color="95B3D7"/>
            </w:tcBorders>
            <w:vAlign w:val="center"/>
          </w:tcPr>
          <w:p w:rsidR="00E746E5" w:rsidRPr="00C64BDA" w:rsidRDefault="00E746E5" w:rsidP="0038758D">
            <w:pPr>
              <w:jc w:val="center"/>
              <w:rPr>
                <w:bCs/>
                <w:lang w:val="en-GB"/>
              </w:rPr>
            </w:pPr>
            <w:r>
              <w:rPr>
                <w:bCs/>
                <w:lang w:val="en-GB"/>
              </w:rPr>
              <w:t>Revenue Package</w:t>
            </w:r>
          </w:p>
        </w:tc>
      </w:tr>
      <w:tr w:rsidR="00A57847" w:rsidRPr="00C64BDA" w:rsidTr="00F73D43">
        <w:trPr>
          <w:trHeight w:val="567"/>
        </w:trPr>
        <w:tc>
          <w:tcPr>
            <w:tcW w:w="1325" w:type="dxa"/>
            <w:tcBorders>
              <w:top w:val="single" w:sz="4" w:space="0" w:color="95B3D7"/>
              <w:bottom w:val="single" w:sz="4" w:space="0" w:color="95B3D7"/>
            </w:tcBorders>
            <w:vAlign w:val="center"/>
          </w:tcPr>
          <w:p w:rsidR="00A57847" w:rsidRPr="0034662B" w:rsidRDefault="00A57847" w:rsidP="00050101">
            <w:pPr>
              <w:pStyle w:val="IT-TextCharCharCharChar"/>
              <w:spacing w:before="0"/>
              <w:ind w:left="43"/>
              <w:jc w:val="right"/>
              <w:rPr>
                <w:bCs/>
                <w:sz w:val="20"/>
                <w:szCs w:val="20"/>
              </w:rPr>
            </w:pPr>
          </w:p>
        </w:tc>
        <w:tc>
          <w:tcPr>
            <w:tcW w:w="7859" w:type="dxa"/>
            <w:gridSpan w:val="4"/>
            <w:tcBorders>
              <w:top w:val="single" w:sz="4" w:space="0" w:color="95B3D7"/>
              <w:bottom w:val="single" w:sz="4" w:space="0" w:color="95B3D7"/>
            </w:tcBorders>
            <w:vAlign w:val="center"/>
          </w:tcPr>
          <w:p w:rsidR="00A57847" w:rsidRPr="0034662B" w:rsidRDefault="00A57847" w:rsidP="004D121D">
            <w:pPr>
              <w:pStyle w:val="IT-TextCharCharCharChar"/>
              <w:spacing w:before="0"/>
              <w:ind w:left="43"/>
              <w:jc w:val="center"/>
              <w:rPr>
                <w:bCs/>
                <w:sz w:val="20"/>
                <w:szCs w:val="20"/>
              </w:rPr>
            </w:pPr>
          </w:p>
        </w:tc>
      </w:tr>
    </w:tbl>
    <w:p w:rsidR="0052793F" w:rsidRDefault="0052793F">
      <w:r>
        <w:br w:type="page"/>
      </w:r>
    </w:p>
    <w:tbl>
      <w:tblPr>
        <w:tblW w:w="9460" w:type="dxa"/>
        <w:tblInd w:w="-260" w:type="dxa"/>
        <w:tblCellMar>
          <w:left w:w="70" w:type="dxa"/>
          <w:right w:w="70" w:type="dxa"/>
        </w:tblCellMar>
        <w:tblLook w:val="0000"/>
      </w:tblPr>
      <w:tblGrid>
        <w:gridCol w:w="2420"/>
        <w:gridCol w:w="7040"/>
      </w:tblGrid>
      <w:tr w:rsidR="00332A51" w:rsidRPr="00C65EB9" w:rsidTr="00C65EB9">
        <w:trPr>
          <w:cantSplit/>
          <w:trHeight w:val="567"/>
        </w:trPr>
        <w:tc>
          <w:tcPr>
            <w:tcW w:w="9460" w:type="dxa"/>
            <w:gridSpan w:val="2"/>
            <w:tcBorders>
              <w:top w:val="single" w:sz="4" w:space="0" w:color="95B3D7"/>
              <w:bottom w:val="single" w:sz="4" w:space="0" w:color="95B3D7"/>
            </w:tcBorders>
            <w:shd w:val="clear" w:color="auto" w:fill="95B3D7"/>
            <w:vAlign w:val="center"/>
          </w:tcPr>
          <w:p w:rsidR="00332A51" w:rsidRPr="00C65EB9" w:rsidRDefault="00332A51" w:rsidP="00C65EB9">
            <w:pPr>
              <w:rPr>
                <w:b/>
                <w:lang w:val="en-GB"/>
              </w:rPr>
            </w:pPr>
            <w:r w:rsidRPr="00C65EB9">
              <w:rPr>
                <w:b/>
                <w:lang w:val="en-GB"/>
              </w:rPr>
              <w:lastRenderedPageBreak/>
              <w:t xml:space="preserve">Day </w:t>
            </w:r>
            <w:r w:rsidR="004A24F9" w:rsidRPr="00C65EB9">
              <w:rPr>
                <w:b/>
                <w:lang w:val="en-GB"/>
              </w:rPr>
              <w:t>9</w:t>
            </w:r>
            <w:r w:rsidRPr="00C65EB9">
              <w:rPr>
                <w:b/>
                <w:lang w:val="en-GB"/>
              </w:rPr>
              <w:t xml:space="preserve">: Friday, </w:t>
            </w:r>
            <w:r w:rsidR="00C64BDA" w:rsidRPr="00C65EB9">
              <w:rPr>
                <w:b/>
                <w:lang w:val="en-GB"/>
              </w:rPr>
              <w:t>13</w:t>
            </w:r>
            <w:r w:rsidRPr="00C65EB9">
              <w:rPr>
                <w:b/>
                <w:lang w:val="en-GB"/>
              </w:rPr>
              <w:t xml:space="preserve"> July </w:t>
            </w:r>
          </w:p>
        </w:tc>
      </w:tr>
      <w:tr w:rsidR="00332A51" w:rsidRPr="00C64BDA" w:rsidTr="00C65EB9">
        <w:trPr>
          <w:trHeight w:val="567"/>
        </w:trPr>
        <w:tc>
          <w:tcPr>
            <w:tcW w:w="2420" w:type="dxa"/>
            <w:tcBorders>
              <w:top w:val="single" w:sz="4" w:space="0" w:color="95B3D7"/>
              <w:bottom w:val="single" w:sz="4" w:space="0" w:color="95B3D7"/>
            </w:tcBorders>
            <w:vAlign w:val="center"/>
          </w:tcPr>
          <w:p w:rsidR="00332A51" w:rsidRPr="00C64BDA" w:rsidRDefault="00332A51" w:rsidP="00C65EB9">
            <w:pPr>
              <w:rPr>
                <w:b/>
                <w:lang w:val="en-GB"/>
              </w:rPr>
            </w:pPr>
            <w:r w:rsidRPr="00C64BDA">
              <w:rPr>
                <w:lang w:val="en-GB"/>
              </w:rPr>
              <w:t>09:</w:t>
            </w:r>
            <w:r w:rsidR="003125E6" w:rsidRPr="00C64BDA">
              <w:rPr>
                <w:lang w:val="en-GB"/>
              </w:rPr>
              <w:t>30 – 10:45</w:t>
            </w:r>
          </w:p>
        </w:tc>
        <w:tc>
          <w:tcPr>
            <w:tcW w:w="7040" w:type="dxa"/>
            <w:tcBorders>
              <w:top w:val="single" w:sz="4" w:space="0" w:color="95B3D7"/>
              <w:bottom w:val="single" w:sz="4" w:space="0" w:color="95B3D7"/>
            </w:tcBorders>
            <w:vAlign w:val="center"/>
          </w:tcPr>
          <w:p w:rsidR="00332A51" w:rsidRPr="007977DE" w:rsidRDefault="00933EF1" w:rsidP="007977DE">
            <w:pPr>
              <w:rPr>
                <w:b/>
                <w:lang w:val="en-GB"/>
              </w:rPr>
            </w:pPr>
            <w:r w:rsidRPr="007977DE">
              <w:rPr>
                <w:b/>
                <w:lang w:val="en-GB"/>
              </w:rPr>
              <w:t xml:space="preserve">Plenary </w:t>
            </w:r>
          </w:p>
        </w:tc>
      </w:tr>
      <w:tr w:rsidR="004E59C1" w:rsidRPr="00C64BDA" w:rsidTr="00C65EB9">
        <w:trPr>
          <w:trHeight w:val="567"/>
        </w:trPr>
        <w:tc>
          <w:tcPr>
            <w:tcW w:w="2420" w:type="dxa"/>
            <w:tcBorders>
              <w:top w:val="single" w:sz="4" w:space="0" w:color="95B3D7"/>
              <w:bottom w:val="single" w:sz="4" w:space="0" w:color="95B3D7"/>
            </w:tcBorders>
            <w:shd w:val="clear" w:color="auto" w:fill="B8CCE4"/>
            <w:vAlign w:val="center"/>
          </w:tcPr>
          <w:p w:rsidR="004E59C1" w:rsidRPr="00C64BDA" w:rsidRDefault="004E59C1" w:rsidP="00C65EB9">
            <w:pPr>
              <w:rPr>
                <w:lang w:val="en-GB"/>
              </w:rPr>
            </w:pPr>
            <w:r w:rsidRPr="00C64BDA">
              <w:rPr>
                <w:lang w:val="en-GB"/>
              </w:rPr>
              <w:t>10:45 – 11:30</w:t>
            </w:r>
          </w:p>
        </w:tc>
        <w:tc>
          <w:tcPr>
            <w:tcW w:w="7040" w:type="dxa"/>
            <w:tcBorders>
              <w:top w:val="single" w:sz="4" w:space="0" w:color="95B3D7"/>
              <w:bottom w:val="single" w:sz="4" w:space="0" w:color="95B3D7"/>
            </w:tcBorders>
            <w:shd w:val="clear" w:color="auto" w:fill="B8CCE4"/>
            <w:vAlign w:val="center"/>
          </w:tcPr>
          <w:p w:rsidR="004E59C1" w:rsidRPr="00C64BDA" w:rsidRDefault="004E59C1" w:rsidP="00332A51">
            <w:pPr>
              <w:autoSpaceDE w:val="0"/>
              <w:autoSpaceDN w:val="0"/>
              <w:adjustRightInd w:val="0"/>
              <w:rPr>
                <w:rFonts w:cs="Arial"/>
                <w:i/>
                <w:lang w:val="en-GB"/>
              </w:rPr>
            </w:pPr>
            <w:r w:rsidRPr="00C64BDA">
              <w:rPr>
                <w:rFonts w:cs="Arial"/>
                <w:i/>
                <w:lang w:val="en-GB"/>
              </w:rPr>
              <w:t>Refreshment and contact break</w:t>
            </w:r>
          </w:p>
        </w:tc>
      </w:tr>
      <w:tr w:rsidR="004E59C1" w:rsidRPr="00C64BDA" w:rsidTr="00C65EB9">
        <w:trPr>
          <w:trHeight w:val="567"/>
        </w:trPr>
        <w:tc>
          <w:tcPr>
            <w:tcW w:w="2420" w:type="dxa"/>
            <w:tcBorders>
              <w:top w:val="single" w:sz="4" w:space="0" w:color="95B3D7"/>
              <w:bottom w:val="single" w:sz="4" w:space="0" w:color="95B3D7"/>
            </w:tcBorders>
            <w:shd w:val="clear" w:color="auto" w:fill="auto"/>
            <w:vAlign w:val="center"/>
          </w:tcPr>
          <w:p w:rsidR="004E59C1" w:rsidRPr="00C64BDA" w:rsidRDefault="00D52A54" w:rsidP="00C65EB9">
            <w:pPr>
              <w:rPr>
                <w:lang w:val="en-GB"/>
              </w:rPr>
            </w:pPr>
            <w:r w:rsidRPr="00C64BDA">
              <w:rPr>
                <w:lang w:val="en-GB"/>
              </w:rPr>
              <w:t>11:30 – 13</w:t>
            </w:r>
            <w:r w:rsidR="004E59C1" w:rsidRPr="00C64BDA">
              <w:rPr>
                <w:lang w:val="en-GB"/>
              </w:rPr>
              <w:t>:</w:t>
            </w:r>
            <w:r w:rsidRPr="00C64BDA">
              <w:rPr>
                <w:lang w:val="en-GB"/>
              </w:rPr>
              <w:t>0</w:t>
            </w:r>
            <w:r w:rsidR="004E59C1" w:rsidRPr="00C64BDA">
              <w:rPr>
                <w:lang w:val="en-GB"/>
              </w:rPr>
              <w:t>0</w:t>
            </w:r>
          </w:p>
        </w:tc>
        <w:tc>
          <w:tcPr>
            <w:tcW w:w="7040" w:type="dxa"/>
            <w:tcBorders>
              <w:top w:val="single" w:sz="4" w:space="0" w:color="95B3D7"/>
              <w:bottom w:val="single" w:sz="4" w:space="0" w:color="95B3D7"/>
            </w:tcBorders>
            <w:shd w:val="clear" w:color="auto" w:fill="auto"/>
            <w:vAlign w:val="center"/>
          </w:tcPr>
          <w:p w:rsidR="004E59C1" w:rsidRDefault="00933A66" w:rsidP="007977DE">
            <w:pPr>
              <w:rPr>
                <w:b/>
                <w:lang w:val="en-GB"/>
              </w:rPr>
            </w:pPr>
            <w:r w:rsidRPr="007977DE">
              <w:rPr>
                <w:b/>
                <w:lang w:val="en-GB"/>
              </w:rPr>
              <w:t>Closing Ceremony / Certificates</w:t>
            </w:r>
          </w:p>
          <w:p w:rsidR="005D33D5" w:rsidRPr="004A13B1" w:rsidRDefault="005D33D5" w:rsidP="007977DE">
            <w:pPr>
              <w:rPr>
                <w:b/>
                <w:sz w:val="18"/>
                <w:szCs w:val="18"/>
                <w:lang w:val="en-GB"/>
              </w:rPr>
            </w:pPr>
            <w:r w:rsidRPr="004A13B1">
              <w:rPr>
                <w:rFonts w:cs="Arial"/>
                <w:bCs/>
                <w:i/>
                <w:iCs/>
                <w:sz w:val="18"/>
                <w:szCs w:val="18"/>
              </w:rPr>
              <w:t>Sergio Mujica, Deputy Secretary General, WCO</w:t>
            </w:r>
          </w:p>
        </w:tc>
      </w:tr>
    </w:tbl>
    <w:p w:rsidR="0088267E" w:rsidRPr="00C64BDA" w:rsidRDefault="0088267E" w:rsidP="0052793F">
      <w:pPr>
        <w:rPr>
          <w:lang w:val="en-GB"/>
        </w:rPr>
      </w:pPr>
    </w:p>
    <w:sectPr w:rsidR="0088267E" w:rsidRPr="00C64BDA" w:rsidSect="007977DE">
      <w:type w:val="continuous"/>
      <w:pgSz w:w="11907" w:h="16840" w:code="9"/>
      <w:pgMar w:top="1418" w:right="1418" w:bottom="1134" w:left="1418" w:header="726" w:footer="60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534" w:rsidRDefault="00026534">
      <w:r>
        <w:separator/>
      </w:r>
    </w:p>
  </w:endnote>
  <w:endnote w:type="continuationSeparator" w:id="0">
    <w:p w:rsidR="00026534" w:rsidRDefault="000265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65" w:rsidRPr="00BC2528" w:rsidRDefault="00245F65" w:rsidP="00C64BDA">
    <w:pPr>
      <w:pStyle w:val="Footer"/>
      <w:pBdr>
        <w:top w:val="single" w:sz="4" w:space="1" w:color="D9D9D9"/>
      </w:pBdr>
      <w:jc w:val="right"/>
      <w:rPr>
        <w:sz w:val="18"/>
      </w:rPr>
    </w:pPr>
    <w:r w:rsidRPr="00BC2528">
      <w:rPr>
        <w:sz w:val="18"/>
      </w:rPr>
      <w:t xml:space="preserve">| </w:t>
    </w:r>
    <w:r w:rsidRPr="00BC2528">
      <w:rPr>
        <w:color w:val="7F7F7F"/>
        <w:spacing w:val="60"/>
        <w:sz w:val="18"/>
      </w:rPr>
      <w:t>Page</w:t>
    </w:r>
    <w:r w:rsidR="00E064E4" w:rsidRPr="00BC2528">
      <w:rPr>
        <w:sz w:val="18"/>
      </w:rPr>
      <w:fldChar w:fldCharType="begin"/>
    </w:r>
    <w:r w:rsidRPr="00BC2528">
      <w:rPr>
        <w:sz w:val="18"/>
      </w:rPr>
      <w:instrText xml:space="preserve"> PAGE   \* MERGEFORMAT </w:instrText>
    </w:r>
    <w:r w:rsidR="00E064E4" w:rsidRPr="00BC2528">
      <w:rPr>
        <w:sz w:val="18"/>
      </w:rPr>
      <w:fldChar w:fldCharType="separate"/>
    </w:r>
    <w:r w:rsidR="00256CBF">
      <w:rPr>
        <w:noProof/>
        <w:sz w:val="18"/>
      </w:rPr>
      <w:t>3</w:t>
    </w:r>
    <w:r w:rsidR="00E064E4" w:rsidRPr="00BC2528">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534" w:rsidRDefault="00026534">
      <w:r>
        <w:separator/>
      </w:r>
    </w:p>
  </w:footnote>
  <w:footnote w:type="continuationSeparator" w:id="0">
    <w:p w:rsidR="00026534" w:rsidRDefault="00026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0" w:type="dxa"/>
      <w:tblInd w:w="-252" w:type="dxa"/>
      <w:tblLayout w:type="fixed"/>
      <w:tblLook w:val="01E0"/>
    </w:tblPr>
    <w:tblGrid>
      <w:gridCol w:w="9490"/>
    </w:tblGrid>
    <w:tr w:rsidR="00245F65" w:rsidRPr="008850FD">
      <w:tc>
        <w:tcPr>
          <w:tcW w:w="9490" w:type="dxa"/>
        </w:tcPr>
        <w:p w:rsidR="00245F65" w:rsidRPr="008850FD" w:rsidRDefault="00245F65" w:rsidP="00C64BDA">
          <w:pPr>
            <w:jc w:val="right"/>
            <w:rPr>
              <w:rFonts w:eastAsia="Times New Roman" w:cs="Arial"/>
              <w:b/>
              <w:sz w:val="18"/>
              <w:szCs w:val="24"/>
            </w:rPr>
          </w:pPr>
        </w:p>
      </w:tc>
    </w:tr>
  </w:tbl>
  <w:p w:rsidR="00245F65" w:rsidRPr="00F4222E" w:rsidRDefault="00245F65" w:rsidP="003F245D">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404D"/>
    <w:multiLevelType w:val="hybridMultilevel"/>
    <w:tmpl w:val="1F460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B37870"/>
    <w:multiLevelType w:val="hybridMultilevel"/>
    <w:tmpl w:val="75B8B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AB1C66"/>
    <w:multiLevelType w:val="hybridMultilevel"/>
    <w:tmpl w:val="7C880968"/>
    <w:lvl w:ilvl="0" w:tplc="C2DAA5F2">
      <w:numFmt w:val="bullet"/>
      <w:lvlText w:val="-"/>
      <w:lvlJc w:val="left"/>
      <w:pPr>
        <w:ind w:left="644" w:hanging="360"/>
      </w:pPr>
      <w:rPr>
        <w:rFonts w:ascii="Arial" w:eastAsia="MS Mincho"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C6356CC"/>
    <w:multiLevelType w:val="hybridMultilevel"/>
    <w:tmpl w:val="2818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3081C"/>
    <w:multiLevelType w:val="hybridMultilevel"/>
    <w:tmpl w:val="A1A23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6C5C0E"/>
    <w:multiLevelType w:val="hybridMultilevel"/>
    <w:tmpl w:val="982AF7CC"/>
    <w:lvl w:ilvl="0" w:tplc="04090001">
      <w:start w:val="1"/>
      <w:numFmt w:val="bullet"/>
      <w:lvlText w:val=""/>
      <w:lvlJc w:val="left"/>
      <w:pPr>
        <w:ind w:left="720" w:hanging="360"/>
      </w:pPr>
      <w:rPr>
        <w:rFonts w:ascii="Symbol" w:hAnsi="Symbol" w:hint="default"/>
        <w:color w:val="A71C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EB7D26"/>
    <w:multiLevelType w:val="hybridMultilevel"/>
    <w:tmpl w:val="C76C1188"/>
    <w:lvl w:ilvl="0" w:tplc="FA2CFB96">
      <w:start w:val="1"/>
      <w:numFmt w:val="bullet"/>
      <w:lvlText w:val=""/>
      <w:lvlJc w:val="left"/>
      <w:pPr>
        <w:ind w:left="720" w:hanging="360"/>
      </w:pPr>
      <w:rPr>
        <w:rFonts w:ascii="Symbol" w:hAnsi="Symbol" w:hint="default"/>
        <w:color w:val="A71C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FDC4377"/>
    <w:multiLevelType w:val="hybridMultilevel"/>
    <w:tmpl w:val="A058E9A6"/>
    <w:lvl w:ilvl="0" w:tplc="8AE0174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701D62AA"/>
    <w:multiLevelType w:val="hybridMultilevel"/>
    <w:tmpl w:val="B2920A5C"/>
    <w:lvl w:ilvl="0" w:tplc="08090001">
      <w:start w:val="1"/>
      <w:numFmt w:val="bullet"/>
      <w:lvlText w:val=""/>
      <w:lvlJc w:val="left"/>
      <w:pPr>
        <w:ind w:left="720" w:hanging="360"/>
      </w:pPr>
      <w:rPr>
        <w:rFonts w:ascii="Symbol" w:hAnsi="Symbol" w:hint="default"/>
        <w:color w:val="A71C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C46787"/>
    <w:multiLevelType w:val="hybridMultilevel"/>
    <w:tmpl w:val="D50252E8"/>
    <w:lvl w:ilvl="0" w:tplc="FA2CFB96">
      <w:start w:val="1"/>
      <w:numFmt w:val="bullet"/>
      <w:lvlText w:val=""/>
      <w:lvlJc w:val="left"/>
      <w:pPr>
        <w:ind w:left="720" w:hanging="360"/>
      </w:pPr>
      <w:rPr>
        <w:rFonts w:ascii="Symbol" w:hAnsi="Symbol" w:hint="default"/>
        <w:color w:val="A71C2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383189"/>
    <w:multiLevelType w:val="hybridMultilevel"/>
    <w:tmpl w:val="47E204C0"/>
    <w:lvl w:ilvl="0" w:tplc="701C3C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16B29"/>
    <w:multiLevelType w:val="hybridMultilevel"/>
    <w:tmpl w:val="3D82F278"/>
    <w:lvl w:ilvl="0" w:tplc="725E0A4A">
      <w:numFmt w:val="bullet"/>
      <w:lvlText w:val="-"/>
      <w:lvlJc w:val="left"/>
      <w:pPr>
        <w:ind w:left="720" w:hanging="360"/>
      </w:pPr>
      <w:rPr>
        <w:rFonts w:ascii="Calibri" w:eastAsia="Calibri" w:hAnsi="Calibri" w:cs="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4"/>
  </w:num>
  <w:num w:numId="5">
    <w:abstractNumId w:val="1"/>
  </w:num>
  <w:num w:numId="6">
    <w:abstractNumId w:val="0"/>
  </w:num>
  <w:num w:numId="7">
    <w:abstractNumId w:val="8"/>
  </w:num>
  <w:num w:numId="8">
    <w:abstractNumId w:val="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425"/>
  <w:drawingGridHorizontalSpacing w:val="11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8C4872"/>
    <w:rsid w:val="0000164E"/>
    <w:rsid w:val="000042A2"/>
    <w:rsid w:val="0000551D"/>
    <w:rsid w:val="00006B60"/>
    <w:rsid w:val="00007C36"/>
    <w:rsid w:val="00007FCA"/>
    <w:rsid w:val="00010971"/>
    <w:rsid w:val="0001310B"/>
    <w:rsid w:val="0001664C"/>
    <w:rsid w:val="000177C2"/>
    <w:rsid w:val="000224CC"/>
    <w:rsid w:val="00023429"/>
    <w:rsid w:val="00023894"/>
    <w:rsid w:val="00026534"/>
    <w:rsid w:val="000269E9"/>
    <w:rsid w:val="00027FE8"/>
    <w:rsid w:val="00030D65"/>
    <w:rsid w:val="000312F8"/>
    <w:rsid w:val="000335CB"/>
    <w:rsid w:val="00033D88"/>
    <w:rsid w:val="00042938"/>
    <w:rsid w:val="000463CB"/>
    <w:rsid w:val="00046F66"/>
    <w:rsid w:val="0004745F"/>
    <w:rsid w:val="00047493"/>
    <w:rsid w:val="00050101"/>
    <w:rsid w:val="000504BE"/>
    <w:rsid w:val="0005098D"/>
    <w:rsid w:val="000518BB"/>
    <w:rsid w:val="00054584"/>
    <w:rsid w:val="000713C5"/>
    <w:rsid w:val="000716BD"/>
    <w:rsid w:val="00072440"/>
    <w:rsid w:val="000731B4"/>
    <w:rsid w:val="00074266"/>
    <w:rsid w:val="000757E6"/>
    <w:rsid w:val="00075A62"/>
    <w:rsid w:val="0008022B"/>
    <w:rsid w:val="00085E5A"/>
    <w:rsid w:val="00090777"/>
    <w:rsid w:val="00095213"/>
    <w:rsid w:val="00095BF2"/>
    <w:rsid w:val="000A005F"/>
    <w:rsid w:val="000A361E"/>
    <w:rsid w:val="000A4CF8"/>
    <w:rsid w:val="000A73D3"/>
    <w:rsid w:val="000A777B"/>
    <w:rsid w:val="000B026A"/>
    <w:rsid w:val="000B1996"/>
    <w:rsid w:val="000B3623"/>
    <w:rsid w:val="000B4773"/>
    <w:rsid w:val="000B6C6A"/>
    <w:rsid w:val="000C1D1B"/>
    <w:rsid w:val="000C24C2"/>
    <w:rsid w:val="000C2F42"/>
    <w:rsid w:val="000C3BAC"/>
    <w:rsid w:val="000C3E52"/>
    <w:rsid w:val="000C7C5C"/>
    <w:rsid w:val="000D097F"/>
    <w:rsid w:val="000D448D"/>
    <w:rsid w:val="000D48EE"/>
    <w:rsid w:val="000D4E4F"/>
    <w:rsid w:val="000D5942"/>
    <w:rsid w:val="000E1B90"/>
    <w:rsid w:val="000E2075"/>
    <w:rsid w:val="000F27D9"/>
    <w:rsid w:val="000F4822"/>
    <w:rsid w:val="000F7C4D"/>
    <w:rsid w:val="00106CC3"/>
    <w:rsid w:val="00110373"/>
    <w:rsid w:val="00110443"/>
    <w:rsid w:val="001134F4"/>
    <w:rsid w:val="00114483"/>
    <w:rsid w:val="00117D78"/>
    <w:rsid w:val="00125890"/>
    <w:rsid w:val="00126EB0"/>
    <w:rsid w:val="00132ACD"/>
    <w:rsid w:val="00134A4F"/>
    <w:rsid w:val="00135439"/>
    <w:rsid w:val="00147F34"/>
    <w:rsid w:val="00152AA3"/>
    <w:rsid w:val="00155345"/>
    <w:rsid w:val="00157090"/>
    <w:rsid w:val="00157287"/>
    <w:rsid w:val="00162346"/>
    <w:rsid w:val="00166D47"/>
    <w:rsid w:val="00167100"/>
    <w:rsid w:val="001768C2"/>
    <w:rsid w:val="001775B8"/>
    <w:rsid w:val="00180275"/>
    <w:rsid w:val="00180BD6"/>
    <w:rsid w:val="0018251C"/>
    <w:rsid w:val="00190514"/>
    <w:rsid w:val="0019229B"/>
    <w:rsid w:val="001932EF"/>
    <w:rsid w:val="00193BD7"/>
    <w:rsid w:val="00193BDB"/>
    <w:rsid w:val="001A0D7D"/>
    <w:rsid w:val="001A33EF"/>
    <w:rsid w:val="001A5261"/>
    <w:rsid w:val="001A5DA1"/>
    <w:rsid w:val="001A6163"/>
    <w:rsid w:val="001B36E2"/>
    <w:rsid w:val="001C0AB7"/>
    <w:rsid w:val="001C25D3"/>
    <w:rsid w:val="001C40EC"/>
    <w:rsid w:val="001C58AC"/>
    <w:rsid w:val="001C5A7F"/>
    <w:rsid w:val="001C7162"/>
    <w:rsid w:val="001D04A6"/>
    <w:rsid w:val="001D25F8"/>
    <w:rsid w:val="001D4B29"/>
    <w:rsid w:val="001D65B8"/>
    <w:rsid w:val="001E39B6"/>
    <w:rsid w:val="001E3D67"/>
    <w:rsid w:val="001E54E9"/>
    <w:rsid w:val="001F17F4"/>
    <w:rsid w:val="001F20A8"/>
    <w:rsid w:val="001F2CCF"/>
    <w:rsid w:val="001F3E4D"/>
    <w:rsid w:val="001F5A89"/>
    <w:rsid w:val="001F6D6A"/>
    <w:rsid w:val="00200F27"/>
    <w:rsid w:val="00201029"/>
    <w:rsid w:val="00201BB0"/>
    <w:rsid w:val="00210D3A"/>
    <w:rsid w:val="0021106D"/>
    <w:rsid w:val="00214C39"/>
    <w:rsid w:val="00215B27"/>
    <w:rsid w:val="0021634D"/>
    <w:rsid w:val="0022375F"/>
    <w:rsid w:val="0023445F"/>
    <w:rsid w:val="00236360"/>
    <w:rsid w:val="00237EA6"/>
    <w:rsid w:val="0024318F"/>
    <w:rsid w:val="00244F48"/>
    <w:rsid w:val="00245BC3"/>
    <w:rsid w:val="00245F65"/>
    <w:rsid w:val="0025258B"/>
    <w:rsid w:val="00252AC0"/>
    <w:rsid w:val="002532E5"/>
    <w:rsid w:val="002539EA"/>
    <w:rsid w:val="0025662B"/>
    <w:rsid w:val="00256CBF"/>
    <w:rsid w:val="00263141"/>
    <w:rsid w:val="00263C08"/>
    <w:rsid w:val="00263EEE"/>
    <w:rsid w:val="002644FA"/>
    <w:rsid w:val="002656B4"/>
    <w:rsid w:val="002707C4"/>
    <w:rsid w:val="00270C0F"/>
    <w:rsid w:val="00271C11"/>
    <w:rsid w:val="00271F16"/>
    <w:rsid w:val="00274388"/>
    <w:rsid w:val="002747CD"/>
    <w:rsid w:val="002765A1"/>
    <w:rsid w:val="002769E4"/>
    <w:rsid w:val="00281C7E"/>
    <w:rsid w:val="002846F5"/>
    <w:rsid w:val="00287026"/>
    <w:rsid w:val="00287937"/>
    <w:rsid w:val="00291281"/>
    <w:rsid w:val="00294446"/>
    <w:rsid w:val="00294C9D"/>
    <w:rsid w:val="0029545A"/>
    <w:rsid w:val="0029752D"/>
    <w:rsid w:val="002A0854"/>
    <w:rsid w:val="002A3967"/>
    <w:rsid w:val="002A3BB7"/>
    <w:rsid w:val="002A7C5C"/>
    <w:rsid w:val="002A7CA6"/>
    <w:rsid w:val="002B0318"/>
    <w:rsid w:val="002B0639"/>
    <w:rsid w:val="002B1DBE"/>
    <w:rsid w:val="002B302D"/>
    <w:rsid w:val="002B3EBA"/>
    <w:rsid w:val="002B7819"/>
    <w:rsid w:val="002C01FA"/>
    <w:rsid w:val="002C0C2E"/>
    <w:rsid w:val="002C4332"/>
    <w:rsid w:val="002C47B2"/>
    <w:rsid w:val="002C5458"/>
    <w:rsid w:val="002C5E3A"/>
    <w:rsid w:val="002C71B0"/>
    <w:rsid w:val="002D38DF"/>
    <w:rsid w:val="002E1634"/>
    <w:rsid w:val="002E1C03"/>
    <w:rsid w:val="002E5028"/>
    <w:rsid w:val="002E62D6"/>
    <w:rsid w:val="002E70D0"/>
    <w:rsid w:val="002E7D3E"/>
    <w:rsid w:val="002F0A45"/>
    <w:rsid w:val="002F1ACA"/>
    <w:rsid w:val="002F439A"/>
    <w:rsid w:val="002F721A"/>
    <w:rsid w:val="0030031F"/>
    <w:rsid w:val="00300E43"/>
    <w:rsid w:val="00303530"/>
    <w:rsid w:val="0030436A"/>
    <w:rsid w:val="00304616"/>
    <w:rsid w:val="0030464B"/>
    <w:rsid w:val="00305AB5"/>
    <w:rsid w:val="003101AA"/>
    <w:rsid w:val="003125E6"/>
    <w:rsid w:val="0031447F"/>
    <w:rsid w:val="00315EC1"/>
    <w:rsid w:val="00316FF8"/>
    <w:rsid w:val="00326480"/>
    <w:rsid w:val="00332A51"/>
    <w:rsid w:val="00332C5D"/>
    <w:rsid w:val="00333A34"/>
    <w:rsid w:val="003357DF"/>
    <w:rsid w:val="00342F53"/>
    <w:rsid w:val="00347543"/>
    <w:rsid w:val="00347C71"/>
    <w:rsid w:val="0035178C"/>
    <w:rsid w:val="00352F03"/>
    <w:rsid w:val="00362B4A"/>
    <w:rsid w:val="00363CB6"/>
    <w:rsid w:val="00366EFE"/>
    <w:rsid w:val="00367870"/>
    <w:rsid w:val="00367E29"/>
    <w:rsid w:val="00371151"/>
    <w:rsid w:val="00374B3D"/>
    <w:rsid w:val="00377ECD"/>
    <w:rsid w:val="0038007C"/>
    <w:rsid w:val="00383B50"/>
    <w:rsid w:val="00384AD6"/>
    <w:rsid w:val="00386651"/>
    <w:rsid w:val="0038758D"/>
    <w:rsid w:val="00393A8C"/>
    <w:rsid w:val="00397848"/>
    <w:rsid w:val="003A079F"/>
    <w:rsid w:val="003A0C17"/>
    <w:rsid w:val="003A1C95"/>
    <w:rsid w:val="003A27B4"/>
    <w:rsid w:val="003A295B"/>
    <w:rsid w:val="003A2FFD"/>
    <w:rsid w:val="003A3294"/>
    <w:rsid w:val="003A4079"/>
    <w:rsid w:val="003A4F59"/>
    <w:rsid w:val="003A5C26"/>
    <w:rsid w:val="003A6F7E"/>
    <w:rsid w:val="003A726A"/>
    <w:rsid w:val="003B0159"/>
    <w:rsid w:val="003B2848"/>
    <w:rsid w:val="003C375A"/>
    <w:rsid w:val="003C59B9"/>
    <w:rsid w:val="003C62C3"/>
    <w:rsid w:val="003D1BF3"/>
    <w:rsid w:val="003D4020"/>
    <w:rsid w:val="003D53ED"/>
    <w:rsid w:val="003D5CDC"/>
    <w:rsid w:val="003E01FF"/>
    <w:rsid w:val="003E0709"/>
    <w:rsid w:val="003E3926"/>
    <w:rsid w:val="003E444C"/>
    <w:rsid w:val="003E447C"/>
    <w:rsid w:val="003E4720"/>
    <w:rsid w:val="003F0CEE"/>
    <w:rsid w:val="003F245D"/>
    <w:rsid w:val="003F2DC6"/>
    <w:rsid w:val="003F6B38"/>
    <w:rsid w:val="00401EE0"/>
    <w:rsid w:val="00412BB0"/>
    <w:rsid w:val="00416494"/>
    <w:rsid w:val="0041771A"/>
    <w:rsid w:val="00422B3E"/>
    <w:rsid w:val="0042510C"/>
    <w:rsid w:val="00425A5F"/>
    <w:rsid w:val="00426DCA"/>
    <w:rsid w:val="00432528"/>
    <w:rsid w:val="00432668"/>
    <w:rsid w:val="00442197"/>
    <w:rsid w:val="00446A8C"/>
    <w:rsid w:val="00446E62"/>
    <w:rsid w:val="00450D8D"/>
    <w:rsid w:val="0045106D"/>
    <w:rsid w:val="00452180"/>
    <w:rsid w:val="0045270B"/>
    <w:rsid w:val="00453E56"/>
    <w:rsid w:val="00460554"/>
    <w:rsid w:val="00462A58"/>
    <w:rsid w:val="00462E4E"/>
    <w:rsid w:val="00465B73"/>
    <w:rsid w:val="00466D38"/>
    <w:rsid w:val="00475A97"/>
    <w:rsid w:val="004775F3"/>
    <w:rsid w:val="0048020D"/>
    <w:rsid w:val="00482A41"/>
    <w:rsid w:val="00483A29"/>
    <w:rsid w:val="0048629A"/>
    <w:rsid w:val="0049140C"/>
    <w:rsid w:val="004933F9"/>
    <w:rsid w:val="00494669"/>
    <w:rsid w:val="004A13B1"/>
    <w:rsid w:val="004A1D5A"/>
    <w:rsid w:val="004A24F9"/>
    <w:rsid w:val="004A310E"/>
    <w:rsid w:val="004A3F2D"/>
    <w:rsid w:val="004A63F3"/>
    <w:rsid w:val="004A6664"/>
    <w:rsid w:val="004B049C"/>
    <w:rsid w:val="004B3235"/>
    <w:rsid w:val="004B605F"/>
    <w:rsid w:val="004C09D8"/>
    <w:rsid w:val="004C5CD0"/>
    <w:rsid w:val="004D121D"/>
    <w:rsid w:val="004D35B3"/>
    <w:rsid w:val="004E2D6A"/>
    <w:rsid w:val="004E338A"/>
    <w:rsid w:val="004E387E"/>
    <w:rsid w:val="004E58B3"/>
    <w:rsid w:val="004E59C1"/>
    <w:rsid w:val="004F272C"/>
    <w:rsid w:val="004F7302"/>
    <w:rsid w:val="00501B00"/>
    <w:rsid w:val="00502CFB"/>
    <w:rsid w:val="00503503"/>
    <w:rsid w:val="005104E0"/>
    <w:rsid w:val="00511C72"/>
    <w:rsid w:val="005129BB"/>
    <w:rsid w:val="00512B1A"/>
    <w:rsid w:val="00513797"/>
    <w:rsid w:val="00516F82"/>
    <w:rsid w:val="0051705D"/>
    <w:rsid w:val="0052050F"/>
    <w:rsid w:val="00522837"/>
    <w:rsid w:val="00525CC4"/>
    <w:rsid w:val="005268C9"/>
    <w:rsid w:val="0052793F"/>
    <w:rsid w:val="00527C3B"/>
    <w:rsid w:val="005336D6"/>
    <w:rsid w:val="005340BF"/>
    <w:rsid w:val="00535451"/>
    <w:rsid w:val="0053773B"/>
    <w:rsid w:val="00542629"/>
    <w:rsid w:val="00542980"/>
    <w:rsid w:val="00543EA4"/>
    <w:rsid w:val="00543F10"/>
    <w:rsid w:val="00545FD9"/>
    <w:rsid w:val="00551F95"/>
    <w:rsid w:val="00557FD5"/>
    <w:rsid w:val="00561AE2"/>
    <w:rsid w:val="00563689"/>
    <w:rsid w:val="00567541"/>
    <w:rsid w:val="00567BB3"/>
    <w:rsid w:val="00570167"/>
    <w:rsid w:val="005724BB"/>
    <w:rsid w:val="00574D5B"/>
    <w:rsid w:val="00575DAB"/>
    <w:rsid w:val="00575ECC"/>
    <w:rsid w:val="00577A6D"/>
    <w:rsid w:val="0058081D"/>
    <w:rsid w:val="00585791"/>
    <w:rsid w:val="00591C14"/>
    <w:rsid w:val="005954A0"/>
    <w:rsid w:val="00596A5D"/>
    <w:rsid w:val="005A24D8"/>
    <w:rsid w:val="005A31F3"/>
    <w:rsid w:val="005A4CD6"/>
    <w:rsid w:val="005A4F93"/>
    <w:rsid w:val="005B09EF"/>
    <w:rsid w:val="005B294F"/>
    <w:rsid w:val="005B4448"/>
    <w:rsid w:val="005B4DD8"/>
    <w:rsid w:val="005B7650"/>
    <w:rsid w:val="005B7748"/>
    <w:rsid w:val="005C2332"/>
    <w:rsid w:val="005C6247"/>
    <w:rsid w:val="005D33D5"/>
    <w:rsid w:val="005D3D66"/>
    <w:rsid w:val="005D641A"/>
    <w:rsid w:val="005D6A5C"/>
    <w:rsid w:val="005D7A86"/>
    <w:rsid w:val="005E0EE4"/>
    <w:rsid w:val="005E2C6C"/>
    <w:rsid w:val="005E337C"/>
    <w:rsid w:val="005E4020"/>
    <w:rsid w:val="005E4BEC"/>
    <w:rsid w:val="005E50D5"/>
    <w:rsid w:val="005E696E"/>
    <w:rsid w:val="005E69D4"/>
    <w:rsid w:val="005F0CB4"/>
    <w:rsid w:val="005F2E3D"/>
    <w:rsid w:val="005F5B19"/>
    <w:rsid w:val="00600073"/>
    <w:rsid w:val="0060036D"/>
    <w:rsid w:val="0060189A"/>
    <w:rsid w:val="006026D6"/>
    <w:rsid w:val="00612A40"/>
    <w:rsid w:val="00614024"/>
    <w:rsid w:val="006140CC"/>
    <w:rsid w:val="0061641F"/>
    <w:rsid w:val="00616A36"/>
    <w:rsid w:val="006173E9"/>
    <w:rsid w:val="00623998"/>
    <w:rsid w:val="00624757"/>
    <w:rsid w:val="00624D68"/>
    <w:rsid w:val="00625D3D"/>
    <w:rsid w:val="00626896"/>
    <w:rsid w:val="006331BB"/>
    <w:rsid w:val="00633769"/>
    <w:rsid w:val="006349C1"/>
    <w:rsid w:val="00637A02"/>
    <w:rsid w:val="0064076D"/>
    <w:rsid w:val="006408B2"/>
    <w:rsid w:val="006416C7"/>
    <w:rsid w:val="006461BF"/>
    <w:rsid w:val="006465AA"/>
    <w:rsid w:val="00646692"/>
    <w:rsid w:val="00646B00"/>
    <w:rsid w:val="00650159"/>
    <w:rsid w:val="006522AE"/>
    <w:rsid w:val="00652571"/>
    <w:rsid w:val="006545F8"/>
    <w:rsid w:val="00656667"/>
    <w:rsid w:val="00656C10"/>
    <w:rsid w:val="00657B19"/>
    <w:rsid w:val="0066088E"/>
    <w:rsid w:val="00661776"/>
    <w:rsid w:val="006726C7"/>
    <w:rsid w:val="00673796"/>
    <w:rsid w:val="00676420"/>
    <w:rsid w:val="00676FCE"/>
    <w:rsid w:val="006779FF"/>
    <w:rsid w:val="00684185"/>
    <w:rsid w:val="00686D79"/>
    <w:rsid w:val="0068707A"/>
    <w:rsid w:val="006928E0"/>
    <w:rsid w:val="006952C9"/>
    <w:rsid w:val="006A1E30"/>
    <w:rsid w:val="006A2DE6"/>
    <w:rsid w:val="006A7378"/>
    <w:rsid w:val="006A7B40"/>
    <w:rsid w:val="006B06BF"/>
    <w:rsid w:val="006B3C14"/>
    <w:rsid w:val="006B50BA"/>
    <w:rsid w:val="006C0DA5"/>
    <w:rsid w:val="006C1B29"/>
    <w:rsid w:val="006C2619"/>
    <w:rsid w:val="006C3CEF"/>
    <w:rsid w:val="006D17A8"/>
    <w:rsid w:val="006E2809"/>
    <w:rsid w:val="006E2DD5"/>
    <w:rsid w:val="006E70C5"/>
    <w:rsid w:val="006E72C5"/>
    <w:rsid w:val="006E78AB"/>
    <w:rsid w:val="006F046C"/>
    <w:rsid w:val="006F4184"/>
    <w:rsid w:val="006F5A73"/>
    <w:rsid w:val="00701399"/>
    <w:rsid w:val="00702BB1"/>
    <w:rsid w:val="00703DF5"/>
    <w:rsid w:val="00705E5B"/>
    <w:rsid w:val="00707FED"/>
    <w:rsid w:val="0071023A"/>
    <w:rsid w:val="007109D6"/>
    <w:rsid w:val="0071212C"/>
    <w:rsid w:val="00723431"/>
    <w:rsid w:val="007244AA"/>
    <w:rsid w:val="00727C99"/>
    <w:rsid w:val="00733A56"/>
    <w:rsid w:val="0073595D"/>
    <w:rsid w:val="00737577"/>
    <w:rsid w:val="007378EF"/>
    <w:rsid w:val="00737AF1"/>
    <w:rsid w:val="007458CF"/>
    <w:rsid w:val="00745EAF"/>
    <w:rsid w:val="00747C40"/>
    <w:rsid w:val="00751E21"/>
    <w:rsid w:val="007543AE"/>
    <w:rsid w:val="00760450"/>
    <w:rsid w:val="007644E7"/>
    <w:rsid w:val="007657D3"/>
    <w:rsid w:val="00766213"/>
    <w:rsid w:val="00767D02"/>
    <w:rsid w:val="007731EC"/>
    <w:rsid w:val="00780C31"/>
    <w:rsid w:val="007817E1"/>
    <w:rsid w:val="00785097"/>
    <w:rsid w:val="00790D6F"/>
    <w:rsid w:val="007915B5"/>
    <w:rsid w:val="00792DCB"/>
    <w:rsid w:val="007948B2"/>
    <w:rsid w:val="007960A9"/>
    <w:rsid w:val="007962AD"/>
    <w:rsid w:val="0079689E"/>
    <w:rsid w:val="00797385"/>
    <w:rsid w:val="007977DE"/>
    <w:rsid w:val="007A274E"/>
    <w:rsid w:val="007A490A"/>
    <w:rsid w:val="007A4CE4"/>
    <w:rsid w:val="007A71EA"/>
    <w:rsid w:val="007A752B"/>
    <w:rsid w:val="007B1880"/>
    <w:rsid w:val="007C34B8"/>
    <w:rsid w:val="007C3516"/>
    <w:rsid w:val="007C77F2"/>
    <w:rsid w:val="007D0298"/>
    <w:rsid w:val="007D0BB6"/>
    <w:rsid w:val="007D1670"/>
    <w:rsid w:val="007D35E9"/>
    <w:rsid w:val="007D4C50"/>
    <w:rsid w:val="007D7605"/>
    <w:rsid w:val="007D7982"/>
    <w:rsid w:val="007E4F83"/>
    <w:rsid w:val="007E7AF1"/>
    <w:rsid w:val="007F0FC9"/>
    <w:rsid w:val="007F183F"/>
    <w:rsid w:val="007F5125"/>
    <w:rsid w:val="007F6523"/>
    <w:rsid w:val="008010D6"/>
    <w:rsid w:val="0080195F"/>
    <w:rsid w:val="008047A6"/>
    <w:rsid w:val="00807201"/>
    <w:rsid w:val="00810407"/>
    <w:rsid w:val="00811404"/>
    <w:rsid w:val="008124AB"/>
    <w:rsid w:val="0081356D"/>
    <w:rsid w:val="00813B9A"/>
    <w:rsid w:val="00815765"/>
    <w:rsid w:val="00815BEA"/>
    <w:rsid w:val="00816F0F"/>
    <w:rsid w:val="008172DA"/>
    <w:rsid w:val="00824283"/>
    <w:rsid w:val="00835376"/>
    <w:rsid w:val="00842305"/>
    <w:rsid w:val="00842CFE"/>
    <w:rsid w:val="00845CED"/>
    <w:rsid w:val="0085029E"/>
    <w:rsid w:val="00850AF6"/>
    <w:rsid w:val="00851F76"/>
    <w:rsid w:val="00855729"/>
    <w:rsid w:val="00862D7C"/>
    <w:rsid w:val="00862F06"/>
    <w:rsid w:val="0087404A"/>
    <w:rsid w:val="0087581E"/>
    <w:rsid w:val="008759AC"/>
    <w:rsid w:val="00877DD5"/>
    <w:rsid w:val="00880121"/>
    <w:rsid w:val="00880ABE"/>
    <w:rsid w:val="0088193E"/>
    <w:rsid w:val="0088267E"/>
    <w:rsid w:val="00884E31"/>
    <w:rsid w:val="008850FD"/>
    <w:rsid w:val="00886152"/>
    <w:rsid w:val="00886386"/>
    <w:rsid w:val="00886419"/>
    <w:rsid w:val="008917EF"/>
    <w:rsid w:val="00891D83"/>
    <w:rsid w:val="0089201D"/>
    <w:rsid w:val="00892B9C"/>
    <w:rsid w:val="00897157"/>
    <w:rsid w:val="008A28C9"/>
    <w:rsid w:val="008A2B5A"/>
    <w:rsid w:val="008A3E54"/>
    <w:rsid w:val="008A643D"/>
    <w:rsid w:val="008B0742"/>
    <w:rsid w:val="008B7B2B"/>
    <w:rsid w:val="008C33F7"/>
    <w:rsid w:val="008C3652"/>
    <w:rsid w:val="008C4872"/>
    <w:rsid w:val="008C5B6E"/>
    <w:rsid w:val="008C62E1"/>
    <w:rsid w:val="008C679E"/>
    <w:rsid w:val="008C79F4"/>
    <w:rsid w:val="008D213D"/>
    <w:rsid w:val="008D2791"/>
    <w:rsid w:val="008D2BEF"/>
    <w:rsid w:val="008D45AB"/>
    <w:rsid w:val="008E1702"/>
    <w:rsid w:val="008E17CC"/>
    <w:rsid w:val="008E1FCB"/>
    <w:rsid w:val="008E3C76"/>
    <w:rsid w:val="008E5547"/>
    <w:rsid w:val="008E6E3A"/>
    <w:rsid w:val="008F08B5"/>
    <w:rsid w:val="008F686B"/>
    <w:rsid w:val="008F698C"/>
    <w:rsid w:val="008F6C14"/>
    <w:rsid w:val="008F7ABF"/>
    <w:rsid w:val="00902A9B"/>
    <w:rsid w:val="00903072"/>
    <w:rsid w:val="009048E3"/>
    <w:rsid w:val="009059B1"/>
    <w:rsid w:val="009132ED"/>
    <w:rsid w:val="009174F4"/>
    <w:rsid w:val="0092670F"/>
    <w:rsid w:val="00926839"/>
    <w:rsid w:val="00927AFE"/>
    <w:rsid w:val="00932BCB"/>
    <w:rsid w:val="00932CCF"/>
    <w:rsid w:val="00933A66"/>
    <w:rsid w:val="00933EF1"/>
    <w:rsid w:val="0093440A"/>
    <w:rsid w:val="0093699F"/>
    <w:rsid w:val="00937008"/>
    <w:rsid w:val="0094038B"/>
    <w:rsid w:val="00940A3A"/>
    <w:rsid w:val="00941053"/>
    <w:rsid w:val="00946898"/>
    <w:rsid w:val="00946B18"/>
    <w:rsid w:val="00952280"/>
    <w:rsid w:val="00952499"/>
    <w:rsid w:val="009613BA"/>
    <w:rsid w:val="00962C40"/>
    <w:rsid w:val="00962DA4"/>
    <w:rsid w:val="00962EE9"/>
    <w:rsid w:val="0097139A"/>
    <w:rsid w:val="00973216"/>
    <w:rsid w:val="00974CF1"/>
    <w:rsid w:val="00980B32"/>
    <w:rsid w:val="00981A99"/>
    <w:rsid w:val="00985387"/>
    <w:rsid w:val="00995821"/>
    <w:rsid w:val="00996194"/>
    <w:rsid w:val="00996CD2"/>
    <w:rsid w:val="009A38C9"/>
    <w:rsid w:val="009B2919"/>
    <w:rsid w:val="009B53D0"/>
    <w:rsid w:val="009B59A4"/>
    <w:rsid w:val="009C0897"/>
    <w:rsid w:val="009C1CA5"/>
    <w:rsid w:val="009C309B"/>
    <w:rsid w:val="009C4FC5"/>
    <w:rsid w:val="009C6BC8"/>
    <w:rsid w:val="009D1010"/>
    <w:rsid w:val="009D14FD"/>
    <w:rsid w:val="009D4782"/>
    <w:rsid w:val="009D4E33"/>
    <w:rsid w:val="009D5478"/>
    <w:rsid w:val="009D5671"/>
    <w:rsid w:val="009D6451"/>
    <w:rsid w:val="009D6473"/>
    <w:rsid w:val="009D67AE"/>
    <w:rsid w:val="009D7BBB"/>
    <w:rsid w:val="009D7F2C"/>
    <w:rsid w:val="009E0557"/>
    <w:rsid w:val="009E0685"/>
    <w:rsid w:val="009E0FA1"/>
    <w:rsid w:val="009E1D6D"/>
    <w:rsid w:val="009E29CB"/>
    <w:rsid w:val="009E4C44"/>
    <w:rsid w:val="009E663D"/>
    <w:rsid w:val="009E7FAF"/>
    <w:rsid w:val="00A0097C"/>
    <w:rsid w:val="00A01A82"/>
    <w:rsid w:val="00A021AC"/>
    <w:rsid w:val="00A04AE3"/>
    <w:rsid w:val="00A05A56"/>
    <w:rsid w:val="00A130A0"/>
    <w:rsid w:val="00A14F0A"/>
    <w:rsid w:val="00A16D57"/>
    <w:rsid w:val="00A25BD0"/>
    <w:rsid w:val="00A32B1C"/>
    <w:rsid w:val="00A40975"/>
    <w:rsid w:val="00A419DA"/>
    <w:rsid w:val="00A43950"/>
    <w:rsid w:val="00A46912"/>
    <w:rsid w:val="00A51D6C"/>
    <w:rsid w:val="00A536B3"/>
    <w:rsid w:val="00A5378E"/>
    <w:rsid w:val="00A556E6"/>
    <w:rsid w:val="00A57847"/>
    <w:rsid w:val="00A60167"/>
    <w:rsid w:val="00A609D8"/>
    <w:rsid w:val="00A65367"/>
    <w:rsid w:val="00A677D7"/>
    <w:rsid w:val="00A70F32"/>
    <w:rsid w:val="00A71DB2"/>
    <w:rsid w:val="00A728E1"/>
    <w:rsid w:val="00A80038"/>
    <w:rsid w:val="00A833E3"/>
    <w:rsid w:val="00A87F09"/>
    <w:rsid w:val="00A90818"/>
    <w:rsid w:val="00A91E73"/>
    <w:rsid w:val="00AA0323"/>
    <w:rsid w:val="00AA2593"/>
    <w:rsid w:val="00AA281E"/>
    <w:rsid w:val="00AB4ECC"/>
    <w:rsid w:val="00AB5430"/>
    <w:rsid w:val="00AB7B3F"/>
    <w:rsid w:val="00AC1E72"/>
    <w:rsid w:val="00AC2766"/>
    <w:rsid w:val="00AC4E14"/>
    <w:rsid w:val="00AD0202"/>
    <w:rsid w:val="00AD1699"/>
    <w:rsid w:val="00AD1F94"/>
    <w:rsid w:val="00AD3B1B"/>
    <w:rsid w:val="00AD59D6"/>
    <w:rsid w:val="00AD7777"/>
    <w:rsid w:val="00AE71BE"/>
    <w:rsid w:val="00AE797E"/>
    <w:rsid w:val="00AF2116"/>
    <w:rsid w:val="00AF43B7"/>
    <w:rsid w:val="00AF4588"/>
    <w:rsid w:val="00AF4CBF"/>
    <w:rsid w:val="00AF59FF"/>
    <w:rsid w:val="00B001BC"/>
    <w:rsid w:val="00B03FDE"/>
    <w:rsid w:val="00B049AF"/>
    <w:rsid w:val="00B0503C"/>
    <w:rsid w:val="00B05EA7"/>
    <w:rsid w:val="00B079E3"/>
    <w:rsid w:val="00B07A0B"/>
    <w:rsid w:val="00B12A90"/>
    <w:rsid w:val="00B154FF"/>
    <w:rsid w:val="00B156DB"/>
    <w:rsid w:val="00B17D49"/>
    <w:rsid w:val="00B202F0"/>
    <w:rsid w:val="00B22DE3"/>
    <w:rsid w:val="00B23734"/>
    <w:rsid w:val="00B23DA7"/>
    <w:rsid w:val="00B246E0"/>
    <w:rsid w:val="00B275C7"/>
    <w:rsid w:val="00B33003"/>
    <w:rsid w:val="00B33F2B"/>
    <w:rsid w:val="00B34C22"/>
    <w:rsid w:val="00B35B8B"/>
    <w:rsid w:val="00B42B75"/>
    <w:rsid w:val="00B42E70"/>
    <w:rsid w:val="00B465B9"/>
    <w:rsid w:val="00B47958"/>
    <w:rsid w:val="00B47CF2"/>
    <w:rsid w:val="00B50ABB"/>
    <w:rsid w:val="00B50FEF"/>
    <w:rsid w:val="00B510E2"/>
    <w:rsid w:val="00B5154F"/>
    <w:rsid w:val="00B51B47"/>
    <w:rsid w:val="00B538D1"/>
    <w:rsid w:val="00B56153"/>
    <w:rsid w:val="00B56D82"/>
    <w:rsid w:val="00B62A1F"/>
    <w:rsid w:val="00B634D0"/>
    <w:rsid w:val="00B63901"/>
    <w:rsid w:val="00B642FC"/>
    <w:rsid w:val="00B665FB"/>
    <w:rsid w:val="00B70DB7"/>
    <w:rsid w:val="00B720EA"/>
    <w:rsid w:val="00B7482A"/>
    <w:rsid w:val="00B752BD"/>
    <w:rsid w:val="00B802C7"/>
    <w:rsid w:val="00B80743"/>
    <w:rsid w:val="00B80AC7"/>
    <w:rsid w:val="00B82A0D"/>
    <w:rsid w:val="00B82CB5"/>
    <w:rsid w:val="00B83D56"/>
    <w:rsid w:val="00B86BF3"/>
    <w:rsid w:val="00B87EC0"/>
    <w:rsid w:val="00B90A4B"/>
    <w:rsid w:val="00B923B1"/>
    <w:rsid w:val="00B95974"/>
    <w:rsid w:val="00B95A96"/>
    <w:rsid w:val="00BA0142"/>
    <w:rsid w:val="00BA36F5"/>
    <w:rsid w:val="00BB1DAC"/>
    <w:rsid w:val="00BB53E7"/>
    <w:rsid w:val="00BB5976"/>
    <w:rsid w:val="00BB5B69"/>
    <w:rsid w:val="00BB666F"/>
    <w:rsid w:val="00BB709F"/>
    <w:rsid w:val="00BC0D3E"/>
    <w:rsid w:val="00BC1813"/>
    <w:rsid w:val="00BC1D03"/>
    <w:rsid w:val="00BC2528"/>
    <w:rsid w:val="00BD5C7F"/>
    <w:rsid w:val="00BE2DFF"/>
    <w:rsid w:val="00BE3988"/>
    <w:rsid w:val="00BF003A"/>
    <w:rsid w:val="00BF1948"/>
    <w:rsid w:val="00BF1B09"/>
    <w:rsid w:val="00BF1B25"/>
    <w:rsid w:val="00BF22E1"/>
    <w:rsid w:val="00BF2BC2"/>
    <w:rsid w:val="00BF5F97"/>
    <w:rsid w:val="00BF736C"/>
    <w:rsid w:val="00C00067"/>
    <w:rsid w:val="00C00342"/>
    <w:rsid w:val="00C02918"/>
    <w:rsid w:val="00C03C38"/>
    <w:rsid w:val="00C05F31"/>
    <w:rsid w:val="00C06BF2"/>
    <w:rsid w:val="00C10D3E"/>
    <w:rsid w:val="00C11A65"/>
    <w:rsid w:val="00C1306A"/>
    <w:rsid w:val="00C20173"/>
    <w:rsid w:val="00C2075F"/>
    <w:rsid w:val="00C2159A"/>
    <w:rsid w:val="00C23147"/>
    <w:rsid w:val="00C25178"/>
    <w:rsid w:val="00C30C43"/>
    <w:rsid w:val="00C3336D"/>
    <w:rsid w:val="00C342ED"/>
    <w:rsid w:val="00C34DDB"/>
    <w:rsid w:val="00C46010"/>
    <w:rsid w:val="00C46506"/>
    <w:rsid w:val="00C53787"/>
    <w:rsid w:val="00C54119"/>
    <w:rsid w:val="00C547C2"/>
    <w:rsid w:val="00C5561D"/>
    <w:rsid w:val="00C5685F"/>
    <w:rsid w:val="00C5773B"/>
    <w:rsid w:val="00C57BCA"/>
    <w:rsid w:val="00C62EDB"/>
    <w:rsid w:val="00C64BDA"/>
    <w:rsid w:val="00C655E6"/>
    <w:rsid w:val="00C65888"/>
    <w:rsid w:val="00C65EB9"/>
    <w:rsid w:val="00C6632A"/>
    <w:rsid w:val="00C7389B"/>
    <w:rsid w:val="00C75B22"/>
    <w:rsid w:val="00C75F23"/>
    <w:rsid w:val="00C7778F"/>
    <w:rsid w:val="00C77EA6"/>
    <w:rsid w:val="00C82B34"/>
    <w:rsid w:val="00C86483"/>
    <w:rsid w:val="00C87C19"/>
    <w:rsid w:val="00C91FA3"/>
    <w:rsid w:val="00C92716"/>
    <w:rsid w:val="00C937BC"/>
    <w:rsid w:val="00C93999"/>
    <w:rsid w:val="00CA4B68"/>
    <w:rsid w:val="00CA5029"/>
    <w:rsid w:val="00CB03A5"/>
    <w:rsid w:val="00CB0EA9"/>
    <w:rsid w:val="00CB3F50"/>
    <w:rsid w:val="00CB670F"/>
    <w:rsid w:val="00CB78CF"/>
    <w:rsid w:val="00CC0552"/>
    <w:rsid w:val="00CC05EC"/>
    <w:rsid w:val="00CD2AAB"/>
    <w:rsid w:val="00CD3DF8"/>
    <w:rsid w:val="00CD5001"/>
    <w:rsid w:val="00CD54CC"/>
    <w:rsid w:val="00CD56AD"/>
    <w:rsid w:val="00CD60C1"/>
    <w:rsid w:val="00CD7267"/>
    <w:rsid w:val="00CE0A6C"/>
    <w:rsid w:val="00CE1EB0"/>
    <w:rsid w:val="00CE23FE"/>
    <w:rsid w:val="00CE454A"/>
    <w:rsid w:val="00CE6427"/>
    <w:rsid w:val="00CF00DE"/>
    <w:rsid w:val="00CF1A59"/>
    <w:rsid w:val="00CF3723"/>
    <w:rsid w:val="00CF41D6"/>
    <w:rsid w:val="00CF4CFD"/>
    <w:rsid w:val="00CF7C6D"/>
    <w:rsid w:val="00D01300"/>
    <w:rsid w:val="00D0176D"/>
    <w:rsid w:val="00D04179"/>
    <w:rsid w:val="00D1063B"/>
    <w:rsid w:val="00D11AAC"/>
    <w:rsid w:val="00D13F83"/>
    <w:rsid w:val="00D17DC6"/>
    <w:rsid w:val="00D22B17"/>
    <w:rsid w:val="00D23821"/>
    <w:rsid w:val="00D2640B"/>
    <w:rsid w:val="00D30E46"/>
    <w:rsid w:val="00D31DA0"/>
    <w:rsid w:val="00D324E6"/>
    <w:rsid w:val="00D3291D"/>
    <w:rsid w:val="00D3366C"/>
    <w:rsid w:val="00D37931"/>
    <w:rsid w:val="00D43EA5"/>
    <w:rsid w:val="00D52A54"/>
    <w:rsid w:val="00D53BFD"/>
    <w:rsid w:val="00D5522A"/>
    <w:rsid w:val="00D5562D"/>
    <w:rsid w:val="00D57ADC"/>
    <w:rsid w:val="00D70D90"/>
    <w:rsid w:val="00D727C9"/>
    <w:rsid w:val="00D74F33"/>
    <w:rsid w:val="00D7582E"/>
    <w:rsid w:val="00D76F3E"/>
    <w:rsid w:val="00D76F41"/>
    <w:rsid w:val="00D77E66"/>
    <w:rsid w:val="00D8084D"/>
    <w:rsid w:val="00D8114A"/>
    <w:rsid w:val="00D81661"/>
    <w:rsid w:val="00D86E8E"/>
    <w:rsid w:val="00D91BCA"/>
    <w:rsid w:val="00D93795"/>
    <w:rsid w:val="00D94DD9"/>
    <w:rsid w:val="00D95E9F"/>
    <w:rsid w:val="00D96137"/>
    <w:rsid w:val="00D973E5"/>
    <w:rsid w:val="00D976EC"/>
    <w:rsid w:val="00D9796B"/>
    <w:rsid w:val="00DA2489"/>
    <w:rsid w:val="00DA5728"/>
    <w:rsid w:val="00DB08E8"/>
    <w:rsid w:val="00DB1544"/>
    <w:rsid w:val="00DB16DC"/>
    <w:rsid w:val="00DB2776"/>
    <w:rsid w:val="00DB3206"/>
    <w:rsid w:val="00DB449E"/>
    <w:rsid w:val="00DC0C87"/>
    <w:rsid w:val="00DC23B3"/>
    <w:rsid w:val="00DC429D"/>
    <w:rsid w:val="00DC53B6"/>
    <w:rsid w:val="00DC6D47"/>
    <w:rsid w:val="00DD1BED"/>
    <w:rsid w:val="00DD4A82"/>
    <w:rsid w:val="00DD5ED3"/>
    <w:rsid w:val="00DE21E3"/>
    <w:rsid w:val="00DE2497"/>
    <w:rsid w:val="00DE2584"/>
    <w:rsid w:val="00DE5F1A"/>
    <w:rsid w:val="00DE7520"/>
    <w:rsid w:val="00DF2FA7"/>
    <w:rsid w:val="00DF5995"/>
    <w:rsid w:val="00E026B3"/>
    <w:rsid w:val="00E04095"/>
    <w:rsid w:val="00E060DE"/>
    <w:rsid w:val="00E064E4"/>
    <w:rsid w:val="00E102F6"/>
    <w:rsid w:val="00E15B3E"/>
    <w:rsid w:val="00E165CA"/>
    <w:rsid w:val="00E17358"/>
    <w:rsid w:val="00E173DD"/>
    <w:rsid w:val="00E17E99"/>
    <w:rsid w:val="00E20D99"/>
    <w:rsid w:val="00E21F5E"/>
    <w:rsid w:val="00E22494"/>
    <w:rsid w:val="00E2480C"/>
    <w:rsid w:val="00E2521C"/>
    <w:rsid w:val="00E25908"/>
    <w:rsid w:val="00E25B16"/>
    <w:rsid w:val="00E32803"/>
    <w:rsid w:val="00E348D9"/>
    <w:rsid w:val="00E35AC3"/>
    <w:rsid w:val="00E4726A"/>
    <w:rsid w:val="00E47D48"/>
    <w:rsid w:val="00E50D7B"/>
    <w:rsid w:val="00E50FB5"/>
    <w:rsid w:val="00E52624"/>
    <w:rsid w:val="00E52644"/>
    <w:rsid w:val="00E5286D"/>
    <w:rsid w:val="00E53119"/>
    <w:rsid w:val="00E54881"/>
    <w:rsid w:val="00E56BE4"/>
    <w:rsid w:val="00E572BF"/>
    <w:rsid w:val="00E57722"/>
    <w:rsid w:val="00E61EDF"/>
    <w:rsid w:val="00E6229E"/>
    <w:rsid w:val="00E679FA"/>
    <w:rsid w:val="00E71FB8"/>
    <w:rsid w:val="00E73E88"/>
    <w:rsid w:val="00E746E5"/>
    <w:rsid w:val="00E74D3D"/>
    <w:rsid w:val="00E80994"/>
    <w:rsid w:val="00E80B3A"/>
    <w:rsid w:val="00E8161C"/>
    <w:rsid w:val="00E81A7F"/>
    <w:rsid w:val="00E830D1"/>
    <w:rsid w:val="00E83A48"/>
    <w:rsid w:val="00E85F43"/>
    <w:rsid w:val="00E86556"/>
    <w:rsid w:val="00E91E0E"/>
    <w:rsid w:val="00E941DE"/>
    <w:rsid w:val="00E95EA3"/>
    <w:rsid w:val="00E962A3"/>
    <w:rsid w:val="00E970E9"/>
    <w:rsid w:val="00EA12E9"/>
    <w:rsid w:val="00EA26FB"/>
    <w:rsid w:val="00EA2E6C"/>
    <w:rsid w:val="00EA5546"/>
    <w:rsid w:val="00EA6D23"/>
    <w:rsid w:val="00EB1086"/>
    <w:rsid w:val="00EB16D1"/>
    <w:rsid w:val="00EB1CA5"/>
    <w:rsid w:val="00EB2233"/>
    <w:rsid w:val="00EB4526"/>
    <w:rsid w:val="00EB5777"/>
    <w:rsid w:val="00EB6308"/>
    <w:rsid w:val="00EB6E86"/>
    <w:rsid w:val="00EC1D69"/>
    <w:rsid w:val="00EC2E4D"/>
    <w:rsid w:val="00EC488C"/>
    <w:rsid w:val="00ED2A48"/>
    <w:rsid w:val="00ED36F6"/>
    <w:rsid w:val="00ED42FD"/>
    <w:rsid w:val="00ED4F50"/>
    <w:rsid w:val="00ED5B0F"/>
    <w:rsid w:val="00ED744A"/>
    <w:rsid w:val="00EE51A1"/>
    <w:rsid w:val="00EF0089"/>
    <w:rsid w:val="00EF1A97"/>
    <w:rsid w:val="00EF3667"/>
    <w:rsid w:val="00F0459D"/>
    <w:rsid w:val="00F06A91"/>
    <w:rsid w:val="00F072D6"/>
    <w:rsid w:val="00F11ED8"/>
    <w:rsid w:val="00F11FF8"/>
    <w:rsid w:val="00F1325C"/>
    <w:rsid w:val="00F14268"/>
    <w:rsid w:val="00F1441D"/>
    <w:rsid w:val="00F1478A"/>
    <w:rsid w:val="00F17246"/>
    <w:rsid w:val="00F20426"/>
    <w:rsid w:val="00F20F63"/>
    <w:rsid w:val="00F22344"/>
    <w:rsid w:val="00F22972"/>
    <w:rsid w:val="00F24BBB"/>
    <w:rsid w:val="00F258EE"/>
    <w:rsid w:val="00F2614C"/>
    <w:rsid w:val="00F31563"/>
    <w:rsid w:val="00F3252A"/>
    <w:rsid w:val="00F35027"/>
    <w:rsid w:val="00F4003C"/>
    <w:rsid w:val="00F4222E"/>
    <w:rsid w:val="00F44A20"/>
    <w:rsid w:val="00F44C64"/>
    <w:rsid w:val="00F46EB8"/>
    <w:rsid w:val="00F52A14"/>
    <w:rsid w:val="00F52D0D"/>
    <w:rsid w:val="00F52F5F"/>
    <w:rsid w:val="00F554B3"/>
    <w:rsid w:val="00F5614D"/>
    <w:rsid w:val="00F57C09"/>
    <w:rsid w:val="00F60A8B"/>
    <w:rsid w:val="00F61C73"/>
    <w:rsid w:val="00F6345F"/>
    <w:rsid w:val="00F63D07"/>
    <w:rsid w:val="00F64A49"/>
    <w:rsid w:val="00F65890"/>
    <w:rsid w:val="00F72A1A"/>
    <w:rsid w:val="00F73D43"/>
    <w:rsid w:val="00F814A6"/>
    <w:rsid w:val="00F8408A"/>
    <w:rsid w:val="00F858E2"/>
    <w:rsid w:val="00F90F03"/>
    <w:rsid w:val="00F926CB"/>
    <w:rsid w:val="00F94B8A"/>
    <w:rsid w:val="00F95697"/>
    <w:rsid w:val="00F95FF9"/>
    <w:rsid w:val="00FA2516"/>
    <w:rsid w:val="00FA6E1F"/>
    <w:rsid w:val="00FB1106"/>
    <w:rsid w:val="00FB525A"/>
    <w:rsid w:val="00FB6F38"/>
    <w:rsid w:val="00FB7401"/>
    <w:rsid w:val="00FC16DD"/>
    <w:rsid w:val="00FC2090"/>
    <w:rsid w:val="00FC2FD2"/>
    <w:rsid w:val="00FC300B"/>
    <w:rsid w:val="00FD0E8A"/>
    <w:rsid w:val="00FD5FD5"/>
    <w:rsid w:val="00FD6834"/>
    <w:rsid w:val="00FD6BBE"/>
    <w:rsid w:val="00FE53B7"/>
    <w:rsid w:val="00FE6AE2"/>
    <w:rsid w:val="00FE6EE2"/>
    <w:rsid w:val="00FE7202"/>
    <w:rsid w:val="00FE7E93"/>
    <w:rsid w:val="00FF1A99"/>
    <w:rsid w:val="00FF5328"/>
    <w:rsid w:val="00FF58CE"/>
    <w:rsid w:val="00FF67BC"/>
    <w:rsid w:val="00FF753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E56"/>
    <w:rPr>
      <w:rFonts w:ascii="Arial Narrow" w:hAnsi="Arial Narrow"/>
      <w:sz w:val="22"/>
      <w:lang w:val="en-US" w:eastAsia="ja-JP"/>
    </w:rPr>
  </w:style>
  <w:style w:type="paragraph" w:styleId="Heading1">
    <w:name w:val="heading 1"/>
    <w:basedOn w:val="Normal"/>
    <w:next w:val="Normal"/>
    <w:qFormat/>
    <w:rsid w:val="00C02918"/>
    <w:pPr>
      <w:keepNext/>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240" w:after="60"/>
      <w:jc w:val="center"/>
      <w:outlineLvl w:val="0"/>
    </w:pPr>
    <w:rPr>
      <w:rFonts w:ascii="Arial Gras" w:hAnsi="Arial Gras" w:cs="Arial"/>
      <w:b/>
      <w:bCs/>
      <w:smallCaps/>
      <w:kern w:val="32"/>
      <w:sz w:val="24"/>
      <w:szCs w:val="32"/>
      <w:lang w:val="en-GB"/>
    </w:rPr>
  </w:style>
  <w:style w:type="paragraph" w:styleId="Heading2">
    <w:name w:val="heading 2"/>
    <w:basedOn w:val="Normal"/>
    <w:next w:val="Normal"/>
    <w:link w:val="Heading2Char"/>
    <w:unhideWhenUsed/>
    <w:qFormat/>
    <w:rsid w:val="00C65EB9"/>
    <w:pPr>
      <w:keepNext/>
      <w:keepLines/>
      <w:spacing w:after="60"/>
      <w:outlineLvl w:val="1"/>
    </w:pPr>
    <w:rPr>
      <w:rFonts w:eastAsiaTheme="majorEastAsia" w:cs="Arial"/>
      <w:b/>
      <w:bCs/>
      <w:color w:val="4F81BD" w:themeColor="accent1"/>
      <w:szCs w:val="26"/>
      <w:lang w:val="en-GB"/>
    </w:rPr>
  </w:style>
  <w:style w:type="paragraph" w:styleId="Heading6">
    <w:name w:val="heading 6"/>
    <w:basedOn w:val="Normal"/>
    <w:qFormat/>
    <w:rsid w:val="00EA5546"/>
    <w:pPr>
      <w:shd w:val="clear" w:color="auto" w:fill="0069D2"/>
      <w:spacing w:before="100" w:beforeAutospacing="1" w:after="100" w:afterAutospacing="1"/>
      <w:outlineLvl w:val="5"/>
    </w:pPr>
    <w:rPr>
      <w:rFonts w:ascii="Times New Roman" w:eastAsia="Times New Roman" w:hAnsi="Times New Roman"/>
      <w:b/>
      <w:bCs/>
      <w:color w:val="FFFFF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EB9"/>
    <w:rPr>
      <w:rFonts w:ascii="Arial Narrow" w:eastAsiaTheme="majorEastAsia" w:hAnsi="Arial Narrow" w:cs="Arial"/>
      <w:b/>
      <w:bCs/>
      <w:color w:val="4F81BD" w:themeColor="accent1"/>
      <w:sz w:val="22"/>
      <w:szCs w:val="26"/>
      <w:lang w:val="en-GB" w:eastAsia="ja-JP"/>
    </w:rPr>
  </w:style>
  <w:style w:type="paragraph" w:styleId="Footer">
    <w:name w:val="footer"/>
    <w:basedOn w:val="Normal"/>
    <w:link w:val="FooterChar"/>
    <w:uiPriority w:val="99"/>
    <w:rsid w:val="0088267E"/>
  </w:style>
  <w:style w:type="character" w:customStyle="1" w:styleId="FooterChar">
    <w:name w:val="Footer Char"/>
    <w:link w:val="Footer"/>
    <w:uiPriority w:val="99"/>
    <w:rsid w:val="00D973E5"/>
    <w:rPr>
      <w:rFonts w:ascii="Arial" w:hAnsi="Arial"/>
      <w:sz w:val="22"/>
      <w:lang w:eastAsia="ja-JP"/>
    </w:rPr>
  </w:style>
  <w:style w:type="paragraph" w:styleId="Header">
    <w:name w:val="header"/>
    <w:basedOn w:val="Normal"/>
    <w:rsid w:val="0088267E"/>
  </w:style>
  <w:style w:type="character" w:styleId="PageNumber">
    <w:name w:val="page number"/>
    <w:basedOn w:val="DefaultParagraphFont"/>
    <w:rsid w:val="0088267E"/>
  </w:style>
  <w:style w:type="table" w:styleId="TableGrid">
    <w:name w:val="Table Grid"/>
    <w:basedOn w:val="TableNormal"/>
    <w:rsid w:val="008826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8020D"/>
    <w:rPr>
      <w:rFonts w:ascii="Tahoma" w:hAnsi="Tahoma" w:cs="Tahoma"/>
      <w:sz w:val="16"/>
      <w:szCs w:val="16"/>
    </w:rPr>
  </w:style>
  <w:style w:type="character" w:styleId="Hyperlink">
    <w:name w:val="Hyperlink"/>
    <w:rsid w:val="00C82B34"/>
    <w:rPr>
      <w:color w:val="0000FF"/>
      <w:u w:val="single"/>
    </w:rPr>
  </w:style>
  <w:style w:type="paragraph" w:styleId="DocumentMap">
    <w:name w:val="Document Map"/>
    <w:basedOn w:val="Normal"/>
    <w:semiHidden/>
    <w:rsid w:val="00363CB6"/>
    <w:pPr>
      <w:shd w:val="clear" w:color="auto" w:fill="000080"/>
    </w:pPr>
    <w:rPr>
      <w:rFonts w:ascii="Tahoma" w:hAnsi="Tahoma" w:cs="Tahoma"/>
      <w:sz w:val="20"/>
    </w:rPr>
  </w:style>
  <w:style w:type="paragraph" w:styleId="ListParagraph">
    <w:name w:val="List Paragraph"/>
    <w:basedOn w:val="Normal"/>
    <w:uiPriority w:val="34"/>
    <w:qFormat/>
    <w:rsid w:val="00214C39"/>
    <w:pPr>
      <w:ind w:left="720"/>
      <w:contextualSpacing/>
    </w:pPr>
  </w:style>
  <w:style w:type="paragraph" w:customStyle="1" w:styleId="Default">
    <w:name w:val="Default"/>
    <w:rsid w:val="005D33D5"/>
    <w:pPr>
      <w:autoSpaceDE w:val="0"/>
      <w:autoSpaceDN w:val="0"/>
      <w:adjustRightInd w:val="0"/>
    </w:pPr>
    <w:rPr>
      <w:rFonts w:ascii="Arial" w:hAnsi="Arial" w:cs="Arial"/>
      <w:color w:val="000000"/>
      <w:sz w:val="24"/>
      <w:szCs w:val="24"/>
      <w:lang w:val="fr-BE" w:eastAsia="fr-BE"/>
    </w:rPr>
  </w:style>
  <w:style w:type="paragraph" w:styleId="NormalWeb">
    <w:name w:val="Normal (Web)"/>
    <w:basedOn w:val="Normal"/>
    <w:uiPriority w:val="99"/>
    <w:rsid w:val="005D33D5"/>
    <w:pPr>
      <w:spacing w:before="100" w:beforeAutospacing="1" w:after="100" w:afterAutospacing="1" w:line="213" w:lineRule="atLeast"/>
      <w:jc w:val="both"/>
    </w:pPr>
    <w:rPr>
      <w:rFonts w:ascii="Times New Roman" w:hAnsi="Times New Roman"/>
      <w:sz w:val="24"/>
      <w:szCs w:val="24"/>
    </w:rPr>
  </w:style>
  <w:style w:type="paragraph" w:customStyle="1" w:styleId="IT-TextCharCharCharChar">
    <w:name w:val="IT - Text Char Char Char Char"/>
    <w:basedOn w:val="Normal"/>
    <w:link w:val="IT-TextCharCharCharCharChar"/>
    <w:rsid w:val="005D33D5"/>
    <w:pPr>
      <w:spacing w:before="60"/>
    </w:pPr>
    <w:rPr>
      <w:rFonts w:ascii="Arial" w:hAnsi="Arial" w:cs="Arial"/>
      <w:szCs w:val="22"/>
    </w:rPr>
  </w:style>
  <w:style w:type="character" w:customStyle="1" w:styleId="IT-TextCharCharCharCharChar">
    <w:name w:val="IT - Text Char Char Char Char Char"/>
    <w:link w:val="IT-TextCharCharCharChar"/>
    <w:rsid w:val="005D33D5"/>
    <w:rPr>
      <w:rFonts w:ascii="Arial" w:hAnsi="Arial" w:cs="Arial"/>
      <w:sz w:val="22"/>
      <w:szCs w:val="22"/>
      <w:lang w:val="en-US" w:eastAsia="ja-JP"/>
    </w:rPr>
  </w:style>
  <w:style w:type="paragraph" w:customStyle="1" w:styleId="Paragraph">
    <w:name w:val="Paragraph"/>
    <w:basedOn w:val="Normal"/>
    <w:autoRedefine/>
    <w:rsid w:val="00F926CB"/>
    <w:pPr>
      <w:tabs>
        <w:tab w:val="left" w:pos="2520"/>
        <w:tab w:val="center" w:pos="6804"/>
        <w:tab w:val="right" w:pos="9639"/>
      </w:tabs>
      <w:ind w:left="1080" w:right="639"/>
    </w:pPr>
    <w:rPr>
      <w:rFonts w:ascii="Arial" w:hAnsi="Arial" w:cs="Arial"/>
      <w:szCs w:val="22"/>
      <w:lang w:eastAsia="en-US"/>
    </w:rPr>
  </w:style>
  <w:style w:type="character" w:customStyle="1" w:styleId="apple-converted-space">
    <w:name w:val="apple-converted-space"/>
    <w:basedOn w:val="DefaultParagraphFont"/>
    <w:rsid w:val="00387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E56"/>
    <w:rPr>
      <w:rFonts w:ascii="Arial Narrow" w:hAnsi="Arial Narrow"/>
      <w:sz w:val="22"/>
      <w:lang w:val="en-US" w:eastAsia="ja-JP"/>
    </w:rPr>
  </w:style>
  <w:style w:type="paragraph" w:styleId="Titre1">
    <w:name w:val="heading 1"/>
    <w:basedOn w:val="Normal"/>
    <w:next w:val="Normal"/>
    <w:qFormat/>
    <w:rsid w:val="00C02918"/>
    <w:pPr>
      <w:keepNext/>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pacing w:before="240" w:after="60"/>
      <w:jc w:val="center"/>
      <w:outlineLvl w:val="0"/>
    </w:pPr>
    <w:rPr>
      <w:rFonts w:ascii="Arial Gras" w:hAnsi="Arial Gras" w:cs="Arial"/>
      <w:b/>
      <w:bCs/>
      <w:smallCaps/>
      <w:kern w:val="32"/>
      <w:sz w:val="24"/>
      <w:szCs w:val="32"/>
      <w:lang w:val="en-GB"/>
    </w:rPr>
  </w:style>
  <w:style w:type="paragraph" w:styleId="Titre2">
    <w:name w:val="heading 2"/>
    <w:basedOn w:val="Normal"/>
    <w:next w:val="Normal"/>
    <w:link w:val="Titre2Car"/>
    <w:unhideWhenUsed/>
    <w:qFormat/>
    <w:rsid w:val="00C65EB9"/>
    <w:pPr>
      <w:keepNext/>
      <w:keepLines/>
      <w:spacing w:after="60"/>
      <w:outlineLvl w:val="1"/>
    </w:pPr>
    <w:rPr>
      <w:rFonts w:eastAsiaTheme="majorEastAsia" w:cs="Arial"/>
      <w:b/>
      <w:bCs/>
      <w:color w:val="4F81BD" w:themeColor="accent1"/>
      <w:szCs w:val="26"/>
      <w:lang w:val="en-GB"/>
    </w:rPr>
  </w:style>
  <w:style w:type="paragraph" w:styleId="Titre6">
    <w:name w:val="heading 6"/>
    <w:basedOn w:val="Normal"/>
    <w:qFormat/>
    <w:rsid w:val="00EA5546"/>
    <w:pPr>
      <w:shd w:val="clear" w:color="auto" w:fill="0069D2"/>
      <w:spacing w:before="100" w:beforeAutospacing="1" w:after="100" w:afterAutospacing="1"/>
      <w:outlineLvl w:val="5"/>
    </w:pPr>
    <w:rPr>
      <w:rFonts w:ascii="Times New Roman" w:eastAsia="Times New Roman" w:hAnsi="Times New Roman"/>
      <w:b/>
      <w:bCs/>
      <w:color w:val="FFFFFF"/>
      <w:sz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65EB9"/>
    <w:rPr>
      <w:rFonts w:ascii="Arial Narrow" w:eastAsiaTheme="majorEastAsia" w:hAnsi="Arial Narrow" w:cs="Arial"/>
      <w:b/>
      <w:bCs/>
      <w:color w:val="4F81BD" w:themeColor="accent1"/>
      <w:sz w:val="22"/>
      <w:szCs w:val="26"/>
      <w:lang w:val="en-GB" w:eastAsia="ja-JP"/>
    </w:rPr>
  </w:style>
  <w:style w:type="paragraph" w:styleId="Pieddepage">
    <w:name w:val="footer"/>
    <w:basedOn w:val="Normal"/>
    <w:link w:val="PieddepageCar"/>
    <w:uiPriority w:val="99"/>
    <w:rsid w:val="0088267E"/>
  </w:style>
  <w:style w:type="character" w:customStyle="1" w:styleId="PieddepageCar">
    <w:name w:val="Pied de page Car"/>
    <w:link w:val="Pieddepage"/>
    <w:uiPriority w:val="99"/>
    <w:rsid w:val="00D973E5"/>
    <w:rPr>
      <w:rFonts w:ascii="Arial" w:hAnsi="Arial"/>
      <w:sz w:val="22"/>
      <w:lang w:eastAsia="ja-JP"/>
    </w:rPr>
  </w:style>
  <w:style w:type="paragraph" w:styleId="En-tte">
    <w:name w:val="header"/>
    <w:basedOn w:val="Normal"/>
    <w:rsid w:val="0088267E"/>
  </w:style>
  <w:style w:type="character" w:styleId="Numrodepage">
    <w:name w:val="page number"/>
    <w:basedOn w:val="Policepardfaut"/>
    <w:rsid w:val="0088267E"/>
  </w:style>
  <w:style w:type="table" w:styleId="Grilledutableau">
    <w:name w:val="Table Grid"/>
    <w:basedOn w:val="TableauNormal"/>
    <w:rsid w:val="008826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48020D"/>
    <w:rPr>
      <w:rFonts w:ascii="Tahoma" w:hAnsi="Tahoma" w:cs="Tahoma"/>
      <w:sz w:val="16"/>
      <w:szCs w:val="16"/>
    </w:rPr>
  </w:style>
  <w:style w:type="character" w:styleId="Lienhypertexte">
    <w:name w:val="Hyperlink"/>
    <w:rsid w:val="00C82B34"/>
    <w:rPr>
      <w:color w:val="0000FF"/>
      <w:u w:val="single"/>
    </w:rPr>
  </w:style>
  <w:style w:type="paragraph" w:styleId="Explorateurdedocuments">
    <w:name w:val="Document Map"/>
    <w:basedOn w:val="Normal"/>
    <w:semiHidden/>
    <w:rsid w:val="00363CB6"/>
    <w:pPr>
      <w:shd w:val="clear" w:color="auto" w:fill="000080"/>
    </w:pPr>
    <w:rPr>
      <w:rFonts w:ascii="Tahoma" w:hAnsi="Tahoma" w:cs="Tahoma"/>
      <w:sz w:val="20"/>
    </w:rPr>
  </w:style>
  <w:style w:type="paragraph" w:styleId="Paragraphedeliste">
    <w:name w:val="List Paragraph"/>
    <w:basedOn w:val="Normal"/>
    <w:uiPriority w:val="34"/>
    <w:qFormat/>
    <w:rsid w:val="00214C39"/>
    <w:pPr>
      <w:ind w:left="720"/>
      <w:contextualSpacing/>
    </w:pPr>
  </w:style>
  <w:style w:type="paragraph" w:customStyle="1" w:styleId="Default">
    <w:name w:val="Default"/>
    <w:rsid w:val="005D33D5"/>
    <w:pPr>
      <w:autoSpaceDE w:val="0"/>
      <w:autoSpaceDN w:val="0"/>
      <w:adjustRightInd w:val="0"/>
    </w:pPr>
    <w:rPr>
      <w:rFonts w:ascii="Arial" w:hAnsi="Arial" w:cs="Arial"/>
      <w:color w:val="000000"/>
      <w:sz w:val="24"/>
      <w:szCs w:val="24"/>
      <w:lang w:val="fr-BE" w:eastAsia="fr-BE"/>
    </w:rPr>
  </w:style>
  <w:style w:type="paragraph" w:styleId="NormalWeb">
    <w:name w:val="Normal (Web)"/>
    <w:basedOn w:val="Normal"/>
    <w:uiPriority w:val="99"/>
    <w:rsid w:val="005D33D5"/>
    <w:pPr>
      <w:spacing w:before="100" w:beforeAutospacing="1" w:after="100" w:afterAutospacing="1" w:line="213" w:lineRule="atLeast"/>
      <w:jc w:val="both"/>
    </w:pPr>
    <w:rPr>
      <w:rFonts w:ascii="Times New Roman" w:hAnsi="Times New Roman"/>
      <w:sz w:val="24"/>
      <w:szCs w:val="24"/>
    </w:rPr>
  </w:style>
  <w:style w:type="paragraph" w:customStyle="1" w:styleId="IT-TextCharCharCharChar">
    <w:name w:val="IT - Text Char Char Char Char"/>
    <w:basedOn w:val="Normal"/>
    <w:link w:val="IT-TextCharCharCharCharChar"/>
    <w:rsid w:val="005D33D5"/>
    <w:pPr>
      <w:spacing w:before="60"/>
    </w:pPr>
    <w:rPr>
      <w:rFonts w:ascii="Arial" w:hAnsi="Arial" w:cs="Arial"/>
      <w:szCs w:val="22"/>
    </w:rPr>
  </w:style>
  <w:style w:type="character" w:customStyle="1" w:styleId="IT-TextCharCharCharCharChar">
    <w:name w:val="IT - Text Char Char Char Char Char"/>
    <w:link w:val="IT-TextCharCharCharChar"/>
    <w:rsid w:val="005D33D5"/>
    <w:rPr>
      <w:rFonts w:ascii="Arial" w:hAnsi="Arial" w:cs="Arial"/>
      <w:sz w:val="22"/>
      <w:szCs w:val="22"/>
      <w:lang w:val="en-US" w:eastAsia="ja-JP"/>
    </w:rPr>
  </w:style>
  <w:style w:type="paragraph" w:customStyle="1" w:styleId="Paragraph">
    <w:name w:val="Paragraph"/>
    <w:basedOn w:val="Normal"/>
    <w:autoRedefine/>
    <w:rsid w:val="00F926CB"/>
    <w:pPr>
      <w:tabs>
        <w:tab w:val="left" w:pos="2520"/>
        <w:tab w:val="center" w:pos="6804"/>
        <w:tab w:val="right" w:pos="9639"/>
      </w:tabs>
      <w:ind w:left="1080" w:right="639"/>
    </w:pPr>
    <w:rPr>
      <w:rFonts w:ascii="Arial" w:hAnsi="Arial" w:cs="Arial"/>
      <w:szCs w:val="22"/>
      <w:lang w:eastAsia="en-US"/>
    </w:rPr>
  </w:style>
  <w:style w:type="character" w:customStyle="1" w:styleId="apple-converted-space">
    <w:name w:val="apple-converted-space"/>
    <w:basedOn w:val="Policepardfaut"/>
    <w:rsid w:val="0038758D"/>
  </w:style>
</w:styles>
</file>

<file path=word/webSettings.xml><?xml version="1.0" encoding="utf-8"?>
<w:webSettings xmlns:r="http://schemas.openxmlformats.org/officeDocument/2006/relationships" xmlns:w="http://schemas.openxmlformats.org/wordprocessingml/2006/main">
  <w:divs>
    <w:div w:id="154735021">
      <w:bodyDiv w:val="1"/>
      <w:marLeft w:val="0"/>
      <w:marRight w:val="0"/>
      <w:marTop w:val="0"/>
      <w:marBottom w:val="0"/>
      <w:divBdr>
        <w:top w:val="none" w:sz="0" w:space="0" w:color="auto"/>
        <w:left w:val="none" w:sz="0" w:space="0" w:color="auto"/>
        <w:bottom w:val="none" w:sz="0" w:space="0" w:color="auto"/>
        <w:right w:val="none" w:sz="0" w:space="0" w:color="auto"/>
      </w:divBdr>
      <w:divsChild>
        <w:div w:id="876090706">
          <w:marLeft w:val="0"/>
          <w:marRight w:val="0"/>
          <w:marTop w:val="0"/>
          <w:marBottom w:val="0"/>
          <w:divBdr>
            <w:top w:val="none" w:sz="0" w:space="0" w:color="auto"/>
            <w:left w:val="none" w:sz="0" w:space="0" w:color="auto"/>
            <w:bottom w:val="none" w:sz="0" w:space="0" w:color="auto"/>
            <w:right w:val="none" w:sz="0" w:space="0" w:color="auto"/>
          </w:divBdr>
          <w:divsChild>
            <w:div w:id="1237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5774">
      <w:bodyDiv w:val="1"/>
      <w:marLeft w:val="0"/>
      <w:marRight w:val="0"/>
      <w:marTop w:val="0"/>
      <w:marBottom w:val="0"/>
      <w:divBdr>
        <w:top w:val="none" w:sz="0" w:space="0" w:color="auto"/>
        <w:left w:val="none" w:sz="0" w:space="0" w:color="auto"/>
        <w:bottom w:val="none" w:sz="0" w:space="0" w:color="auto"/>
        <w:right w:val="none" w:sz="0" w:space="0" w:color="auto"/>
      </w:divBdr>
      <w:divsChild>
        <w:div w:id="2444134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32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7284">
      <w:bodyDiv w:val="1"/>
      <w:marLeft w:val="0"/>
      <w:marRight w:val="0"/>
      <w:marTop w:val="0"/>
      <w:marBottom w:val="0"/>
      <w:divBdr>
        <w:top w:val="none" w:sz="0" w:space="0" w:color="auto"/>
        <w:left w:val="none" w:sz="0" w:space="0" w:color="auto"/>
        <w:bottom w:val="none" w:sz="0" w:space="0" w:color="auto"/>
        <w:right w:val="none" w:sz="0" w:space="0" w:color="auto"/>
      </w:divBdr>
    </w:div>
    <w:div w:id="310792370">
      <w:bodyDiv w:val="1"/>
      <w:marLeft w:val="0"/>
      <w:marRight w:val="0"/>
      <w:marTop w:val="0"/>
      <w:marBottom w:val="0"/>
      <w:divBdr>
        <w:top w:val="none" w:sz="0" w:space="0" w:color="auto"/>
        <w:left w:val="none" w:sz="0" w:space="0" w:color="auto"/>
        <w:bottom w:val="none" w:sz="0" w:space="0" w:color="auto"/>
        <w:right w:val="none" w:sz="0" w:space="0" w:color="auto"/>
      </w:divBdr>
    </w:div>
    <w:div w:id="331446512">
      <w:bodyDiv w:val="1"/>
      <w:marLeft w:val="0"/>
      <w:marRight w:val="0"/>
      <w:marTop w:val="0"/>
      <w:marBottom w:val="0"/>
      <w:divBdr>
        <w:top w:val="none" w:sz="0" w:space="0" w:color="auto"/>
        <w:left w:val="none" w:sz="0" w:space="0" w:color="auto"/>
        <w:bottom w:val="none" w:sz="0" w:space="0" w:color="auto"/>
        <w:right w:val="none" w:sz="0" w:space="0" w:color="auto"/>
      </w:divBdr>
    </w:div>
    <w:div w:id="340356063">
      <w:bodyDiv w:val="1"/>
      <w:marLeft w:val="0"/>
      <w:marRight w:val="0"/>
      <w:marTop w:val="0"/>
      <w:marBottom w:val="0"/>
      <w:divBdr>
        <w:top w:val="none" w:sz="0" w:space="0" w:color="auto"/>
        <w:left w:val="none" w:sz="0" w:space="0" w:color="auto"/>
        <w:bottom w:val="none" w:sz="0" w:space="0" w:color="auto"/>
        <w:right w:val="none" w:sz="0" w:space="0" w:color="auto"/>
      </w:divBdr>
    </w:div>
    <w:div w:id="410587282">
      <w:bodyDiv w:val="1"/>
      <w:marLeft w:val="0"/>
      <w:marRight w:val="0"/>
      <w:marTop w:val="0"/>
      <w:marBottom w:val="0"/>
      <w:divBdr>
        <w:top w:val="none" w:sz="0" w:space="0" w:color="auto"/>
        <w:left w:val="none" w:sz="0" w:space="0" w:color="auto"/>
        <w:bottom w:val="none" w:sz="0" w:space="0" w:color="auto"/>
        <w:right w:val="none" w:sz="0" w:space="0" w:color="auto"/>
      </w:divBdr>
    </w:div>
    <w:div w:id="426969487">
      <w:bodyDiv w:val="1"/>
      <w:marLeft w:val="0"/>
      <w:marRight w:val="0"/>
      <w:marTop w:val="0"/>
      <w:marBottom w:val="0"/>
      <w:divBdr>
        <w:top w:val="none" w:sz="0" w:space="0" w:color="auto"/>
        <w:left w:val="none" w:sz="0" w:space="0" w:color="auto"/>
        <w:bottom w:val="none" w:sz="0" w:space="0" w:color="auto"/>
        <w:right w:val="none" w:sz="0" w:space="0" w:color="auto"/>
      </w:divBdr>
    </w:div>
    <w:div w:id="559709360">
      <w:bodyDiv w:val="1"/>
      <w:marLeft w:val="0"/>
      <w:marRight w:val="0"/>
      <w:marTop w:val="0"/>
      <w:marBottom w:val="0"/>
      <w:divBdr>
        <w:top w:val="none" w:sz="0" w:space="0" w:color="auto"/>
        <w:left w:val="none" w:sz="0" w:space="0" w:color="auto"/>
        <w:bottom w:val="none" w:sz="0" w:space="0" w:color="auto"/>
        <w:right w:val="none" w:sz="0" w:space="0" w:color="auto"/>
      </w:divBdr>
    </w:div>
    <w:div w:id="639574650">
      <w:bodyDiv w:val="1"/>
      <w:marLeft w:val="0"/>
      <w:marRight w:val="0"/>
      <w:marTop w:val="0"/>
      <w:marBottom w:val="0"/>
      <w:divBdr>
        <w:top w:val="none" w:sz="0" w:space="0" w:color="auto"/>
        <w:left w:val="none" w:sz="0" w:space="0" w:color="auto"/>
        <w:bottom w:val="none" w:sz="0" w:space="0" w:color="auto"/>
        <w:right w:val="none" w:sz="0" w:space="0" w:color="auto"/>
      </w:divBdr>
    </w:div>
    <w:div w:id="728457761">
      <w:bodyDiv w:val="1"/>
      <w:marLeft w:val="0"/>
      <w:marRight w:val="0"/>
      <w:marTop w:val="0"/>
      <w:marBottom w:val="0"/>
      <w:divBdr>
        <w:top w:val="none" w:sz="0" w:space="0" w:color="auto"/>
        <w:left w:val="none" w:sz="0" w:space="0" w:color="auto"/>
        <w:bottom w:val="none" w:sz="0" w:space="0" w:color="auto"/>
        <w:right w:val="none" w:sz="0" w:space="0" w:color="auto"/>
      </w:divBdr>
    </w:div>
    <w:div w:id="752318367">
      <w:bodyDiv w:val="1"/>
      <w:marLeft w:val="0"/>
      <w:marRight w:val="0"/>
      <w:marTop w:val="0"/>
      <w:marBottom w:val="0"/>
      <w:divBdr>
        <w:top w:val="none" w:sz="0" w:space="0" w:color="auto"/>
        <w:left w:val="none" w:sz="0" w:space="0" w:color="auto"/>
        <w:bottom w:val="none" w:sz="0" w:space="0" w:color="auto"/>
        <w:right w:val="none" w:sz="0" w:space="0" w:color="auto"/>
      </w:divBdr>
    </w:div>
    <w:div w:id="827749220">
      <w:bodyDiv w:val="1"/>
      <w:marLeft w:val="0"/>
      <w:marRight w:val="0"/>
      <w:marTop w:val="0"/>
      <w:marBottom w:val="0"/>
      <w:divBdr>
        <w:top w:val="none" w:sz="0" w:space="0" w:color="auto"/>
        <w:left w:val="none" w:sz="0" w:space="0" w:color="auto"/>
        <w:bottom w:val="none" w:sz="0" w:space="0" w:color="auto"/>
        <w:right w:val="none" w:sz="0" w:space="0" w:color="auto"/>
      </w:divBdr>
    </w:div>
    <w:div w:id="888689774">
      <w:bodyDiv w:val="1"/>
      <w:marLeft w:val="0"/>
      <w:marRight w:val="0"/>
      <w:marTop w:val="0"/>
      <w:marBottom w:val="0"/>
      <w:divBdr>
        <w:top w:val="none" w:sz="0" w:space="0" w:color="auto"/>
        <w:left w:val="none" w:sz="0" w:space="0" w:color="auto"/>
        <w:bottom w:val="none" w:sz="0" w:space="0" w:color="auto"/>
        <w:right w:val="none" w:sz="0" w:space="0" w:color="auto"/>
      </w:divBdr>
      <w:divsChild>
        <w:div w:id="158347289">
          <w:marLeft w:val="0"/>
          <w:marRight w:val="0"/>
          <w:marTop w:val="0"/>
          <w:marBottom w:val="0"/>
          <w:divBdr>
            <w:top w:val="none" w:sz="0" w:space="0" w:color="auto"/>
            <w:left w:val="none" w:sz="0" w:space="0" w:color="auto"/>
            <w:bottom w:val="none" w:sz="0" w:space="0" w:color="auto"/>
            <w:right w:val="none" w:sz="0" w:space="0" w:color="auto"/>
          </w:divBdr>
        </w:div>
        <w:div w:id="1145853969">
          <w:marLeft w:val="0"/>
          <w:marRight w:val="0"/>
          <w:marTop w:val="0"/>
          <w:marBottom w:val="0"/>
          <w:divBdr>
            <w:top w:val="none" w:sz="0" w:space="0" w:color="auto"/>
            <w:left w:val="none" w:sz="0" w:space="0" w:color="auto"/>
            <w:bottom w:val="none" w:sz="0" w:space="0" w:color="auto"/>
            <w:right w:val="none" w:sz="0" w:space="0" w:color="auto"/>
          </w:divBdr>
        </w:div>
      </w:divsChild>
    </w:div>
    <w:div w:id="972322715">
      <w:bodyDiv w:val="1"/>
      <w:marLeft w:val="0"/>
      <w:marRight w:val="0"/>
      <w:marTop w:val="0"/>
      <w:marBottom w:val="0"/>
      <w:divBdr>
        <w:top w:val="none" w:sz="0" w:space="0" w:color="auto"/>
        <w:left w:val="none" w:sz="0" w:space="0" w:color="auto"/>
        <w:bottom w:val="none" w:sz="0" w:space="0" w:color="auto"/>
        <w:right w:val="none" w:sz="0" w:space="0" w:color="auto"/>
      </w:divBdr>
    </w:div>
    <w:div w:id="1071540831">
      <w:bodyDiv w:val="1"/>
      <w:marLeft w:val="0"/>
      <w:marRight w:val="0"/>
      <w:marTop w:val="0"/>
      <w:marBottom w:val="0"/>
      <w:divBdr>
        <w:top w:val="none" w:sz="0" w:space="0" w:color="auto"/>
        <w:left w:val="none" w:sz="0" w:space="0" w:color="auto"/>
        <w:bottom w:val="none" w:sz="0" w:space="0" w:color="auto"/>
        <w:right w:val="none" w:sz="0" w:space="0" w:color="auto"/>
      </w:divBdr>
      <w:divsChild>
        <w:div w:id="1304458633">
          <w:marLeft w:val="0"/>
          <w:marRight w:val="0"/>
          <w:marTop w:val="0"/>
          <w:marBottom w:val="0"/>
          <w:divBdr>
            <w:top w:val="none" w:sz="0" w:space="0" w:color="auto"/>
            <w:left w:val="none" w:sz="0" w:space="0" w:color="auto"/>
            <w:bottom w:val="none" w:sz="0" w:space="0" w:color="auto"/>
            <w:right w:val="none" w:sz="0" w:space="0" w:color="auto"/>
          </w:divBdr>
          <w:divsChild>
            <w:div w:id="1806658463">
              <w:marLeft w:val="0"/>
              <w:marRight w:val="0"/>
              <w:marTop w:val="0"/>
              <w:marBottom w:val="0"/>
              <w:divBdr>
                <w:top w:val="none" w:sz="0" w:space="0" w:color="auto"/>
                <w:left w:val="none" w:sz="0" w:space="0" w:color="auto"/>
                <w:bottom w:val="none" w:sz="0" w:space="0" w:color="auto"/>
                <w:right w:val="none" w:sz="0" w:space="0" w:color="auto"/>
              </w:divBdr>
              <w:divsChild>
                <w:div w:id="355038536">
                  <w:marLeft w:val="0"/>
                  <w:marRight w:val="0"/>
                  <w:marTop w:val="0"/>
                  <w:marBottom w:val="0"/>
                  <w:divBdr>
                    <w:top w:val="none" w:sz="0" w:space="0" w:color="auto"/>
                    <w:left w:val="none" w:sz="0" w:space="0" w:color="auto"/>
                    <w:bottom w:val="none" w:sz="0" w:space="0" w:color="auto"/>
                    <w:right w:val="none" w:sz="0" w:space="0" w:color="auto"/>
                  </w:divBdr>
                  <w:divsChild>
                    <w:div w:id="1163594106">
                      <w:marLeft w:val="0"/>
                      <w:marRight w:val="0"/>
                      <w:marTop w:val="0"/>
                      <w:marBottom w:val="0"/>
                      <w:divBdr>
                        <w:top w:val="none" w:sz="0" w:space="0" w:color="auto"/>
                        <w:left w:val="none" w:sz="0" w:space="0" w:color="auto"/>
                        <w:bottom w:val="none" w:sz="0" w:space="0" w:color="auto"/>
                        <w:right w:val="none" w:sz="0" w:space="0" w:color="auto"/>
                      </w:divBdr>
                      <w:divsChild>
                        <w:div w:id="1679042618">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071659283">
      <w:bodyDiv w:val="1"/>
      <w:marLeft w:val="0"/>
      <w:marRight w:val="0"/>
      <w:marTop w:val="0"/>
      <w:marBottom w:val="0"/>
      <w:divBdr>
        <w:top w:val="none" w:sz="0" w:space="0" w:color="auto"/>
        <w:left w:val="none" w:sz="0" w:space="0" w:color="auto"/>
        <w:bottom w:val="none" w:sz="0" w:space="0" w:color="auto"/>
        <w:right w:val="none" w:sz="0" w:space="0" w:color="auto"/>
      </w:divBdr>
    </w:div>
    <w:div w:id="1084762407">
      <w:bodyDiv w:val="1"/>
      <w:marLeft w:val="0"/>
      <w:marRight w:val="0"/>
      <w:marTop w:val="0"/>
      <w:marBottom w:val="0"/>
      <w:divBdr>
        <w:top w:val="none" w:sz="0" w:space="0" w:color="auto"/>
        <w:left w:val="none" w:sz="0" w:space="0" w:color="auto"/>
        <w:bottom w:val="none" w:sz="0" w:space="0" w:color="auto"/>
        <w:right w:val="none" w:sz="0" w:space="0" w:color="auto"/>
      </w:divBdr>
    </w:div>
    <w:div w:id="1178349851">
      <w:bodyDiv w:val="1"/>
      <w:marLeft w:val="0"/>
      <w:marRight w:val="0"/>
      <w:marTop w:val="0"/>
      <w:marBottom w:val="0"/>
      <w:divBdr>
        <w:top w:val="none" w:sz="0" w:space="0" w:color="auto"/>
        <w:left w:val="none" w:sz="0" w:space="0" w:color="auto"/>
        <w:bottom w:val="none" w:sz="0" w:space="0" w:color="auto"/>
        <w:right w:val="none" w:sz="0" w:space="0" w:color="auto"/>
      </w:divBdr>
    </w:div>
    <w:div w:id="1180392390">
      <w:bodyDiv w:val="1"/>
      <w:marLeft w:val="0"/>
      <w:marRight w:val="0"/>
      <w:marTop w:val="0"/>
      <w:marBottom w:val="0"/>
      <w:divBdr>
        <w:top w:val="none" w:sz="0" w:space="0" w:color="auto"/>
        <w:left w:val="none" w:sz="0" w:space="0" w:color="auto"/>
        <w:bottom w:val="none" w:sz="0" w:space="0" w:color="auto"/>
        <w:right w:val="none" w:sz="0" w:space="0" w:color="auto"/>
      </w:divBdr>
      <w:divsChild>
        <w:div w:id="109977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19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69476">
      <w:bodyDiv w:val="1"/>
      <w:marLeft w:val="0"/>
      <w:marRight w:val="0"/>
      <w:marTop w:val="0"/>
      <w:marBottom w:val="0"/>
      <w:divBdr>
        <w:top w:val="none" w:sz="0" w:space="0" w:color="auto"/>
        <w:left w:val="none" w:sz="0" w:space="0" w:color="auto"/>
        <w:bottom w:val="none" w:sz="0" w:space="0" w:color="auto"/>
        <w:right w:val="none" w:sz="0" w:space="0" w:color="auto"/>
      </w:divBdr>
      <w:divsChild>
        <w:div w:id="501513271">
          <w:marLeft w:val="0"/>
          <w:marRight w:val="0"/>
          <w:marTop w:val="0"/>
          <w:marBottom w:val="0"/>
          <w:divBdr>
            <w:top w:val="none" w:sz="0" w:space="0" w:color="auto"/>
            <w:left w:val="none" w:sz="0" w:space="0" w:color="auto"/>
            <w:bottom w:val="none" w:sz="0" w:space="0" w:color="auto"/>
            <w:right w:val="none" w:sz="0" w:space="0" w:color="auto"/>
          </w:divBdr>
        </w:div>
        <w:div w:id="1736010298">
          <w:marLeft w:val="0"/>
          <w:marRight w:val="0"/>
          <w:marTop w:val="0"/>
          <w:marBottom w:val="0"/>
          <w:divBdr>
            <w:top w:val="none" w:sz="0" w:space="0" w:color="auto"/>
            <w:left w:val="none" w:sz="0" w:space="0" w:color="auto"/>
            <w:bottom w:val="none" w:sz="0" w:space="0" w:color="auto"/>
            <w:right w:val="none" w:sz="0" w:space="0" w:color="auto"/>
          </w:divBdr>
        </w:div>
      </w:divsChild>
    </w:div>
    <w:div w:id="1402294098">
      <w:bodyDiv w:val="1"/>
      <w:marLeft w:val="0"/>
      <w:marRight w:val="0"/>
      <w:marTop w:val="0"/>
      <w:marBottom w:val="0"/>
      <w:divBdr>
        <w:top w:val="none" w:sz="0" w:space="0" w:color="auto"/>
        <w:left w:val="none" w:sz="0" w:space="0" w:color="auto"/>
        <w:bottom w:val="none" w:sz="0" w:space="0" w:color="auto"/>
        <w:right w:val="none" w:sz="0" w:space="0" w:color="auto"/>
      </w:divBdr>
      <w:divsChild>
        <w:div w:id="1444422527">
          <w:marLeft w:val="0"/>
          <w:marRight w:val="0"/>
          <w:marTop w:val="100"/>
          <w:marBottom w:val="100"/>
          <w:divBdr>
            <w:top w:val="none" w:sz="0" w:space="0" w:color="auto"/>
            <w:left w:val="none" w:sz="0" w:space="0" w:color="auto"/>
            <w:bottom w:val="none" w:sz="0" w:space="0" w:color="auto"/>
            <w:right w:val="none" w:sz="0" w:space="0" w:color="auto"/>
          </w:divBdr>
          <w:divsChild>
            <w:div w:id="48112541">
              <w:marLeft w:val="0"/>
              <w:marRight w:val="0"/>
              <w:marTop w:val="0"/>
              <w:marBottom w:val="0"/>
              <w:divBdr>
                <w:top w:val="none" w:sz="0" w:space="0" w:color="auto"/>
                <w:left w:val="none" w:sz="0" w:space="0" w:color="auto"/>
                <w:bottom w:val="none" w:sz="0" w:space="0" w:color="auto"/>
                <w:right w:val="none" w:sz="0" w:space="0" w:color="auto"/>
              </w:divBdr>
              <w:divsChild>
                <w:div w:id="1820535477">
                  <w:marLeft w:val="390"/>
                  <w:marRight w:val="390"/>
                  <w:marTop w:val="390"/>
                  <w:marBottom w:val="390"/>
                  <w:divBdr>
                    <w:top w:val="none" w:sz="0" w:space="0" w:color="auto"/>
                    <w:left w:val="none" w:sz="0" w:space="0" w:color="auto"/>
                    <w:bottom w:val="none" w:sz="0" w:space="0" w:color="auto"/>
                    <w:right w:val="none" w:sz="0" w:space="0" w:color="auto"/>
                  </w:divBdr>
                  <w:divsChild>
                    <w:div w:id="485171552">
                      <w:marLeft w:val="0"/>
                      <w:marRight w:val="0"/>
                      <w:marTop w:val="0"/>
                      <w:marBottom w:val="0"/>
                      <w:divBdr>
                        <w:top w:val="none" w:sz="0" w:space="0" w:color="auto"/>
                        <w:left w:val="none" w:sz="0" w:space="0" w:color="auto"/>
                        <w:bottom w:val="none" w:sz="0" w:space="0" w:color="auto"/>
                        <w:right w:val="none" w:sz="0" w:space="0" w:color="auto"/>
                      </w:divBdr>
                      <w:divsChild>
                        <w:div w:id="328411493">
                          <w:marLeft w:val="0"/>
                          <w:marRight w:val="0"/>
                          <w:marTop w:val="0"/>
                          <w:marBottom w:val="0"/>
                          <w:divBdr>
                            <w:top w:val="none" w:sz="0" w:space="0" w:color="auto"/>
                            <w:left w:val="none" w:sz="0" w:space="0" w:color="auto"/>
                            <w:bottom w:val="none" w:sz="0" w:space="0" w:color="auto"/>
                            <w:right w:val="none" w:sz="0" w:space="0" w:color="auto"/>
                          </w:divBdr>
                          <w:divsChild>
                            <w:div w:id="19986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11876">
      <w:bodyDiv w:val="1"/>
      <w:marLeft w:val="0"/>
      <w:marRight w:val="0"/>
      <w:marTop w:val="0"/>
      <w:marBottom w:val="0"/>
      <w:divBdr>
        <w:top w:val="none" w:sz="0" w:space="0" w:color="auto"/>
        <w:left w:val="none" w:sz="0" w:space="0" w:color="auto"/>
        <w:bottom w:val="none" w:sz="0" w:space="0" w:color="auto"/>
        <w:right w:val="none" w:sz="0" w:space="0" w:color="auto"/>
      </w:divBdr>
    </w:div>
    <w:div w:id="1441098124">
      <w:bodyDiv w:val="1"/>
      <w:marLeft w:val="0"/>
      <w:marRight w:val="0"/>
      <w:marTop w:val="0"/>
      <w:marBottom w:val="0"/>
      <w:divBdr>
        <w:top w:val="none" w:sz="0" w:space="0" w:color="auto"/>
        <w:left w:val="none" w:sz="0" w:space="0" w:color="auto"/>
        <w:bottom w:val="none" w:sz="0" w:space="0" w:color="auto"/>
        <w:right w:val="none" w:sz="0" w:space="0" w:color="auto"/>
      </w:divBdr>
    </w:div>
    <w:div w:id="1532765873">
      <w:bodyDiv w:val="1"/>
      <w:marLeft w:val="0"/>
      <w:marRight w:val="0"/>
      <w:marTop w:val="0"/>
      <w:marBottom w:val="0"/>
      <w:divBdr>
        <w:top w:val="none" w:sz="0" w:space="0" w:color="auto"/>
        <w:left w:val="none" w:sz="0" w:space="0" w:color="auto"/>
        <w:bottom w:val="none" w:sz="0" w:space="0" w:color="auto"/>
        <w:right w:val="none" w:sz="0" w:space="0" w:color="auto"/>
      </w:divBdr>
    </w:div>
    <w:div w:id="1620718443">
      <w:bodyDiv w:val="1"/>
      <w:marLeft w:val="0"/>
      <w:marRight w:val="0"/>
      <w:marTop w:val="0"/>
      <w:marBottom w:val="0"/>
      <w:divBdr>
        <w:top w:val="none" w:sz="0" w:space="0" w:color="auto"/>
        <w:left w:val="none" w:sz="0" w:space="0" w:color="auto"/>
        <w:bottom w:val="none" w:sz="0" w:space="0" w:color="auto"/>
        <w:right w:val="none" w:sz="0" w:space="0" w:color="auto"/>
      </w:divBdr>
    </w:div>
    <w:div w:id="1664889391">
      <w:bodyDiv w:val="1"/>
      <w:marLeft w:val="0"/>
      <w:marRight w:val="0"/>
      <w:marTop w:val="0"/>
      <w:marBottom w:val="0"/>
      <w:divBdr>
        <w:top w:val="none" w:sz="0" w:space="0" w:color="auto"/>
        <w:left w:val="none" w:sz="0" w:space="0" w:color="auto"/>
        <w:bottom w:val="none" w:sz="0" w:space="0" w:color="auto"/>
        <w:right w:val="none" w:sz="0" w:space="0" w:color="auto"/>
      </w:divBdr>
    </w:div>
    <w:div w:id="1669626259">
      <w:bodyDiv w:val="1"/>
      <w:marLeft w:val="0"/>
      <w:marRight w:val="0"/>
      <w:marTop w:val="0"/>
      <w:marBottom w:val="0"/>
      <w:divBdr>
        <w:top w:val="none" w:sz="0" w:space="0" w:color="auto"/>
        <w:left w:val="none" w:sz="0" w:space="0" w:color="auto"/>
        <w:bottom w:val="none" w:sz="0" w:space="0" w:color="auto"/>
        <w:right w:val="none" w:sz="0" w:space="0" w:color="auto"/>
      </w:divBdr>
    </w:div>
    <w:div w:id="1722629034">
      <w:bodyDiv w:val="1"/>
      <w:marLeft w:val="0"/>
      <w:marRight w:val="0"/>
      <w:marTop w:val="0"/>
      <w:marBottom w:val="0"/>
      <w:divBdr>
        <w:top w:val="none" w:sz="0" w:space="0" w:color="auto"/>
        <w:left w:val="none" w:sz="0" w:space="0" w:color="auto"/>
        <w:bottom w:val="none" w:sz="0" w:space="0" w:color="auto"/>
        <w:right w:val="none" w:sz="0" w:space="0" w:color="auto"/>
      </w:divBdr>
    </w:div>
    <w:div w:id="1764449517">
      <w:bodyDiv w:val="1"/>
      <w:marLeft w:val="0"/>
      <w:marRight w:val="0"/>
      <w:marTop w:val="0"/>
      <w:marBottom w:val="0"/>
      <w:divBdr>
        <w:top w:val="none" w:sz="0" w:space="0" w:color="auto"/>
        <w:left w:val="none" w:sz="0" w:space="0" w:color="auto"/>
        <w:bottom w:val="none" w:sz="0" w:space="0" w:color="auto"/>
        <w:right w:val="none" w:sz="0" w:space="0" w:color="auto"/>
      </w:divBdr>
    </w:div>
    <w:div w:id="1776637335">
      <w:bodyDiv w:val="1"/>
      <w:marLeft w:val="0"/>
      <w:marRight w:val="0"/>
      <w:marTop w:val="0"/>
      <w:marBottom w:val="0"/>
      <w:divBdr>
        <w:top w:val="none" w:sz="0" w:space="0" w:color="auto"/>
        <w:left w:val="none" w:sz="0" w:space="0" w:color="auto"/>
        <w:bottom w:val="none" w:sz="0" w:space="0" w:color="auto"/>
        <w:right w:val="none" w:sz="0" w:space="0" w:color="auto"/>
      </w:divBdr>
    </w:div>
    <w:div w:id="1791164577">
      <w:bodyDiv w:val="1"/>
      <w:marLeft w:val="0"/>
      <w:marRight w:val="0"/>
      <w:marTop w:val="0"/>
      <w:marBottom w:val="0"/>
      <w:divBdr>
        <w:top w:val="none" w:sz="0" w:space="0" w:color="auto"/>
        <w:left w:val="none" w:sz="0" w:space="0" w:color="auto"/>
        <w:bottom w:val="none" w:sz="0" w:space="0" w:color="auto"/>
        <w:right w:val="none" w:sz="0" w:space="0" w:color="auto"/>
      </w:divBdr>
    </w:div>
    <w:div w:id="1906338134">
      <w:bodyDiv w:val="1"/>
      <w:marLeft w:val="0"/>
      <w:marRight w:val="0"/>
      <w:marTop w:val="0"/>
      <w:marBottom w:val="0"/>
      <w:divBdr>
        <w:top w:val="none" w:sz="0" w:space="0" w:color="auto"/>
        <w:left w:val="none" w:sz="0" w:space="0" w:color="auto"/>
        <w:bottom w:val="none" w:sz="0" w:space="0" w:color="auto"/>
        <w:right w:val="none" w:sz="0" w:space="0" w:color="auto"/>
      </w:divBdr>
      <w:divsChild>
        <w:div w:id="48767166">
          <w:marLeft w:val="0"/>
          <w:marRight w:val="0"/>
          <w:marTop w:val="0"/>
          <w:marBottom w:val="0"/>
          <w:divBdr>
            <w:top w:val="none" w:sz="0" w:space="0" w:color="auto"/>
            <w:left w:val="none" w:sz="0" w:space="0" w:color="auto"/>
            <w:bottom w:val="none" w:sz="0" w:space="0" w:color="auto"/>
            <w:right w:val="none" w:sz="0" w:space="0" w:color="auto"/>
          </w:divBdr>
        </w:div>
        <w:div w:id="248202366">
          <w:marLeft w:val="0"/>
          <w:marRight w:val="0"/>
          <w:marTop w:val="0"/>
          <w:marBottom w:val="0"/>
          <w:divBdr>
            <w:top w:val="none" w:sz="0" w:space="0" w:color="auto"/>
            <w:left w:val="none" w:sz="0" w:space="0" w:color="auto"/>
            <w:bottom w:val="none" w:sz="0" w:space="0" w:color="auto"/>
            <w:right w:val="none" w:sz="0" w:space="0" w:color="auto"/>
          </w:divBdr>
        </w:div>
        <w:div w:id="255402504">
          <w:marLeft w:val="0"/>
          <w:marRight w:val="0"/>
          <w:marTop w:val="0"/>
          <w:marBottom w:val="0"/>
          <w:divBdr>
            <w:top w:val="none" w:sz="0" w:space="0" w:color="auto"/>
            <w:left w:val="none" w:sz="0" w:space="0" w:color="auto"/>
            <w:bottom w:val="none" w:sz="0" w:space="0" w:color="auto"/>
            <w:right w:val="none" w:sz="0" w:space="0" w:color="auto"/>
          </w:divBdr>
        </w:div>
        <w:div w:id="323631136">
          <w:marLeft w:val="0"/>
          <w:marRight w:val="0"/>
          <w:marTop w:val="0"/>
          <w:marBottom w:val="0"/>
          <w:divBdr>
            <w:top w:val="none" w:sz="0" w:space="0" w:color="auto"/>
            <w:left w:val="none" w:sz="0" w:space="0" w:color="auto"/>
            <w:bottom w:val="none" w:sz="0" w:space="0" w:color="auto"/>
            <w:right w:val="none" w:sz="0" w:space="0" w:color="auto"/>
          </w:divBdr>
          <w:divsChild>
            <w:div w:id="168107884">
              <w:marLeft w:val="0"/>
              <w:marRight w:val="0"/>
              <w:marTop w:val="0"/>
              <w:marBottom w:val="0"/>
              <w:divBdr>
                <w:top w:val="none" w:sz="0" w:space="0" w:color="auto"/>
                <w:left w:val="none" w:sz="0" w:space="0" w:color="auto"/>
                <w:bottom w:val="none" w:sz="0" w:space="0" w:color="auto"/>
                <w:right w:val="none" w:sz="0" w:space="0" w:color="auto"/>
              </w:divBdr>
            </w:div>
          </w:divsChild>
        </w:div>
        <w:div w:id="556208232">
          <w:marLeft w:val="0"/>
          <w:marRight w:val="0"/>
          <w:marTop w:val="0"/>
          <w:marBottom w:val="0"/>
          <w:divBdr>
            <w:top w:val="none" w:sz="0" w:space="0" w:color="auto"/>
            <w:left w:val="none" w:sz="0" w:space="0" w:color="auto"/>
            <w:bottom w:val="none" w:sz="0" w:space="0" w:color="auto"/>
            <w:right w:val="none" w:sz="0" w:space="0" w:color="auto"/>
          </w:divBdr>
        </w:div>
        <w:div w:id="729495684">
          <w:marLeft w:val="0"/>
          <w:marRight w:val="0"/>
          <w:marTop w:val="0"/>
          <w:marBottom w:val="0"/>
          <w:divBdr>
            <w:top w:val="none" w:sz="0" w:space="0" w:color="auto"/>
            <w:left w:val="none" w:sz="0" w:space="0" w:color="auto"/>
            <w:bottom w:val="none" w:sz="0" w:space="0" w:color="auto"/>
            <w:right w:val="none" w:sz="0" w:space="0" w:color="auto"/>
          </w:divBdr>
        </w:div>
        <w:div w:id="741413309">
          <w:marLeft w:val="0"/>
          <w:marRight w:val="0"/>
          <w:marTop w:val="0"/>
          <w:marBottom w:val="0"/>
          <w:divBdr>
            <w:top w:val="none" w:sz="0" w:space="0" w:color="auto"/>
            <w:left w:val="none" w:sz="0" w:space="0" w:color="auto"/>
            <w:bottom w:val="none" w:sz="0" w:space="0" w:color="auto"/>
            <w:right w:val="none" w:sz="0" w:space="0" w:color="auto"/>
          </w:divBdr>
        </w:div>
        <w:div w:id="876429857">
          <w:marLeft w:val="0"/>
          <w:marRight w:val="0"/>
          <w:marTop w:val="0"/>
          <w:marBottom w:val="0"/>
          <w:divBdr>
            <w:top w:val="none" w:sz="0" w:space="0" w:color="auto"/>
            <w:left w:val="none" w:sz="0" w:space="0" w:color="auto"/>
            <w:bottom w:val="none" w:sz="0" w:space="0" w:color="auto"/>
            <w:right w:val="none" w:sz="0" w:space="0" w:color="auto"/>
          </w:divBdr>
        </w:div>
        <w:div w:id="946424415">
          <w:marLeft w:val="0"/>
          <w:marRight w:val="0"/>
          <w:marTop w:val="0"/>
          <w:marBottom w:val="0"/>
          <w:divBdr>
            <w:top w:val="none" w:sz="0" w:space="0" w:color="auto"/>
            <w:left w:val="none" w:sz="0" w:space="0" w:color="auto"/>
            <w:bottom w:val="none" w:sz="0" w:space="0" w:color="auto"/>
            <w:right w:val="none" w:sz="0" w:space="0" w:color="auto"/>
          </w:divBdr>
        </w:div>
        <w:div w:id="956569284">
          <w:marLeft w:val="0"/>
          <w:marRight w:val="0"/>
          <w:marTop w:val="0"/>
          <w:marBottom w:val="0"/>
          <w:divBdr>
            <w:top w:val="none" w:sz="0" w:space="0" w:color="auto"/>
            <w:left w:val="none" w:sz="0" w:space="0" w:color="auto"/>
            <w:bottom w:val="none" w:sz="0" w:space="0" w:color="auto"/>
            <w:right w:val="none" w:sz="0" w:space="0" w:color="auto"/>
          </w:divBdr>
        </w:div>
        <w:div w:id="1014720571">
          <w:marLeft w:val="0"/>
          <w:marRight w:val="0"/>
          <w:marTop w:val="0"/>
          <w:marBottom w:val="0"/>
          <w:divBdr>
            <w:top w:val="none" w:sz="0" w:space="0" w:color="auto"/>
            <w:left w:val="none" w:sz="0" w:space="0" w:color="auto"/>
            <w:bottom w:val="none" w:sz="0" w:space="0" w:color="auto"/>
            <w:right w:val="none" w:sz="0" w:space="0" w:color="auto"/>
          </w:divBdr>
        </w:div>
        <w:div w:id="1118910344">
          <w:marLeft w:val="0"/>
          <w:marRight w:val="0"/>
          <w:marTop w:val="0"/>
          <w:marBottom w:val="0"/>
          <w:divBdr>
            <w:top w:val="none" w:sz="0" w:space="0" w:color="auto"/>
            <w:left w:val="none" w:sz="0" w:space="0" w:color="auto"/>
            <w:bottom w:val="none" w:sz="0" w:space="0" w:color="auto"/>
            <w:right w:val="none" w:sz="0" w:space="0" w:color="auto"/>
          </w:divBdr>
        </w:div>
        <w:div w:id="1560165627">
          <w:marLeft w:val="0"/>
          <w:marRight w:val="0"/>
          <w:marTop w:val="0"/>
          <w:marBottom w:val="0"/>
          <w:divBdr>
            <w:top w:val="none" w:sz="0" w:space="0" w:color="auto"/>
            <w:left w:val="none" w:sz="0" w:space="0" w:color="auto"/>
            <w:bottom w:val="none" w:sz="0" w:space="0" w:color="auto"/>
            <w:right w:val="none" w:sz="0" w:space="0" w:color="auto"/>
          </w:divBdr>
        </w:div>
        <w:div w:id="1659722996">
          <w:marLeft w:val="0"/>
          <w:marRight w:val="0"/>
          <w:marTop w:val="0"/>
          <w:marBottom w:val="0"/>
          <w:divBdr>
            <w:top w:val="none" w:sz="0" w:space="0" w:color="auto"/>
            <w:left w:val="none" w:sz="0" w:space="0" w:color="auto"/>
            <w:bottom w:val="none" w:sz="0" w:space="0" w:color="auto"/>
            <w:right w:val="none" w:sz="0" w:space="0" w:color="auto"/>
          </w:divBdr>
        </w:div>
        <w:div w:id="1696420833">
          <w:marLeft w:val="0"/>
          <w:marRight w:val="0"/>
          <w:marTop w:val="0"/>
          <w:marBottom w:val="0"/>
          <w:divBdr>
            <w:top w:val="none" w:sz="0" w:space="0" w:color="auto"/>
            <w:left w:val="none" w:sz="0" w:space="0" w:color="auto"/>
            <w:bottom w:val="none" w:sz="0" w:space="0" w:color="auto"/>
            <w:right w:val="none" w:sz="0" w:space="0" w:color="auto"/>
          </w:divBdr>
        </w:div>
        <w:div w:id="2049068096">
          <w:marLeft w:val="0"/>
          <w:marRight w:val="0"/>
          <w:marTop w:val="0"/>
          <w:marBottom w:val="0"/>
          <w:divBdr>
            <w:top w:val="none" w:sz="0" w:space="0" w:color="auto"/>
            <w:left w:val="none" w:sz="0" w:space="0" w:color="auto"/>
            <w:bottom w:val="none" w:sz="0" w:space="0" w:color="auto"/>
            <w:right w:val="none" w:sz="0" w:space="0" w:color="auto"/>
          </w:divBdr>
        </w:div>
      </w:divsChild>
    </w:div>
    <w:div w:id="1929120047">
      <w:bodyDiv w:val="1"/>
      <w:marLeft w:val="0"/>
      <w:marRight w:val="0"/>
      <w:marTop w:val="0"/>
      <w:marBottom w:val="0"/>
      <w:divBdr>
        <w:top w:val="none" w:sz="0" w:space="0" w:color="auto"/>
        <w:left w:val="none" w:sz="0" w:space="0" w:color="auto"/>
        <w:bottom w:val="none" w:sz="0" w:space="0" w:color="auto"/>
        <w:right w:val="none" w:sz="0" w:space="0" w:color="auto"/>
      </w:divBdr>
    </w:div>
    <w:div w:id="21223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g.pilkington@wcoom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oomdtrain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047EE-7FEB-44D8-BC4C-DCFC8E8D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3154</Words>
  <Characters>17350</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Tuesday April 24 2007</vt:lpstr>
      <vt:lpstr>Tuesday April 24 2007</vt:lpstr>
    </vt:vector>
  </TitlesOfParts>
  <Company>Demos</Company>
  <LinksUpToDate>false</LinksUpToDate>
  <CharactersWithSpaces>20464</CharactersWithSpaces>
  <SharedDoc>false</SharedDoc>
  <HLinks>
    <vt:vector size="12" baseType="variant">
      <vt:variant>
        <vt:i4>5636196</vt:i4>
      </vt:variant>
      <vt:variant>
        <vt:i4>3</vt:i4>
      </vt:variant>
      <vt:variant>
        <vt:i4>0</vt:i4>
      </vt:variant>
      <vt:variant>
        <vt:i4>5</vt:i4>
      </vt:variant>
      <vt:variant>
        <vt:lpwstr>mailto:Academy2011@wcoomd.org</vt:lpwstr>
      </vt:variant>
      <vt:variant>
        <vt:lpwstr/>
      </vt:variant>
      <vt:variant>
        <vt:i4>3670053</vt:i4>
      </vt:variant>
      <vt:variant>
        <vt:i4>0</vt:i4>
      </vt:variant>
      <vt:variant>
        <vt:i4>0</vt:i4>
      </vt:variant>
      <vt:variant>
        <vt:i4>5</vt:i4>
      </vt:variant>
      <vt:variant>
        <vt:lpwstr>http://www.wcoomdtraining.org/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April 24 2007</dc:title>
  <dc:creator>lega</dc:creator>
  <cp:lastModifiedBy>tost</cp:lastModifiedBy>
  <cp:revision>2</cp:revision>
  <cp:lastPrinted>2012-06-18T07:41:00Z</cp:lastPrinted>
  <dcterms:created xsi:type="dcterms:W3CDTF">2012-06-22T12:36:00Z</dcterms:created>
  <dcterms:modified xsi:type="dcterms:W3CDTF">2012-06-22T12:36:00Z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